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zaopatrzenia w sprzęt rehabilitacyjny na wniosek osób niepełnosprawnych zamieszkałych na terenie Powiatu Krakowskiego.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4660ED" w:rsidRDefault="004660ED" w:rsidP="004660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4660ED" w:rsidRDefault="004660ED" w:rsidP="004660E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Załączniki do procedury: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Wniosek 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60E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"c" ustawy z dnia 27 sierpnia 1997 roku o rehabilitacji zawodowej i społecznej oraz zatrudnianiu osób niepełnosprawnych </w:t>
      </w:r>
      <w:r w:rsidR="00B92A80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(Dz.U.2018.511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 ze zm.);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j.t.);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 (</w:t>
      </w:r>
      <w:r w:rsidR="00B92A80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U.2017.1257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 ze zm.).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Termin składania wniosków: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Al. Słowackiego 20, w pokoju nr 7, w każdym czasie (w ciągu całego roku kalendarzowego). 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Miejsce składania wniosków: 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Centrum Pomocy Rodzinie w Krakowie, Dział Rehabilitacji Społecznej, Al. Słowackiego 20, 30-037 Kraków, tel. 12 3979567; e-mail: pcpr@powiat.krakow.pl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Dokumenty od Wnioskodawcy: 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1.Wniosek o dofinansowanie (formularz wniosku stanowi załącznik do procedury);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2.Kopia aktualnego orzeczenia potwierdzającego niepełnosprawność (oryginał do wglądu);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3.Pełnomocnictwo lub odpis postanowienia sądu o ustanowieniu opiekuna prawnego              w przypadku, gdy osoba niepełnosprawna działa przez pełnomocnika lub opiekuna prawnego.</w:t>
      </w:r>
    </w:p>
    <w:p w:rsidR="003172C2" w:rsidRDefault="003172C2" w:rsidP="00317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317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Zgoda na przetwarzanie danych osobowych wraz z potwierdzeniem otrzymania informacji o przetwarzaniu danych osobowych (Załącznik nr 2 do wniosku).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może również dołączyć do wniosku: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Aktualne zaświadczenie lekarskie wystawione czytelnie, w języku polskim, według załączonego wzoru na stronie internetowej,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Fakturę pro forma lub ofertę cenowa na zakup wnioskowanych urządzeń.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Postępowanie nie podlega opłatom.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Forma załatwienia: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Umowa cywilnoprawna na dofinansowanie, a w przypadku negatywnego rozpatrzenia wniosku,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decyzja administracyjna o odmowie dofinansowania.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</w:pP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Termin załatwienia: </w:t>
      </w:r>
    </w:p>
    <w:p w:rsidR="00B92A80" w:rsidRPr="003172C2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                     i wysokości środków PFRON przypadających według algorytmu w danym roku kalendarzowym na realizację zadań z zakresu rehabilitacji zawodowej i społecznej osób niepełnosprawnych w Powiecie Krakowskim.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lastRenderedPageBreak/>
        <w:t>Dokumenty uzyskiwane w postępowaniu: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Tryb odwoławczy: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Informacje dla Wnioskodawcy: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dofinansowania zaopatrzenia w sprzęt rehabilitacyjny wynosi do 80% kosztów tego sprzętu, nie więcej jednak niż do wysokości pięciokrotnego przeciętnego wynagrodzenia.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2.Warunkiem przyznania dofinansowania jest posiadanie przez wnioskodawcę udziału własnego w kwocie nie niższej niż 20% kosztów realizowanego przedsięwzięcia.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3.Dofinansowanie nie może obejmować kosztów realizacji zadania poniesionych przed przyznaniem  środków finansowych i zawarciem umowy o dofinansowanie ze środków PFRON.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4.Wysokość dochodów obliczana jest w oparciu o przepisy o świadczeniach rodzinnych, za kwartał kalendarzowy poprzedzający miesiąc złożenia wniosku. Dochód rodziny należy podzielić przez liczbę osób we wspólnym gospodarstwie domowym. O dofinansowanie  zaopatrzenia w sprzęt rehabilitacyjny mogą ubiegać się osoby niepełnosprawne stosownie do potrzeb wynikających z niepełnosprawności, jeżeli przeciętny miesięczny dochód nie przekracza kwoty: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    50% przeciętnego wynagrodzenia na osobę we wspólnym gospodarstwie domowym,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    65% przeciętnego wynagrodzenia w przypadku osoby samotnej.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Dofinansowanie przyznawane jest w oparciu o plan podziału środków finansowych PFRON przyznawanych na realizację zadań z zakresu rehabilitacji zawodowej i społecznej    w Powiecie Krakowskim oraz zasady rozpatrywania wniosków ustalone na dany rok budżetowy.</w:t>
      </w:r>
    </w:p>
    <w:p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60ED" w:rsidRDefault="004660ED" w:rsidP="004660ED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60ED" w:rsidRDefault="004660ED" w:rsidP="004660ED"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                     </w:t>
      </w:r>
    </w:p>
    <w:p w:rsidR="004660ED" w:rsidRDefault="004660ED" w:rsidP="004660ED"/>
    <w:p w:rsidR="00563E9B" w:rsidRDefault="00563E9B"/>
    <w:sectPr w:rsidR="00563E9B" w:rsidSect="00C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0ED"/>
    <w:rsid w:val="003172C2"/>
    <w:rsid w:val="004660ED"/>
    <w:rsid w:val="00563E9B"/>
    <w:rsid w:val="00B92A80"/>
    <w:rsid w:val="00C3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</cp:lastModifiedBy>
  <cp:revision>3</cp:revision>
  <dcterms:created xsi:type="dcterms:W3CDTF">2017-12-12T07:41:00Z</dcterms:created>
  <dcterms:modified xsi:type="dcterms:W3CDTF">2018-12-13T21:04:00Z</dcterms:modified>
</cp:coreProperties>
</file>