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9AF8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architektonicznych na wniosek osób niepełnosprawnych zamieszkałych na terenie Powiatu Krakowskiego.</w:t>
      </w:r>
    </w:p>
    <w:p w14:paraId="3924CD2C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53DFE9D9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Załączniki do procedury: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Wniosek z załącznikami.</w:t>
      </w:r>
    </w:p>
    <w:p w14:paraId="501B140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39DB52F7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2E0A9716" w14:textId="22C6529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379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 w:rsidR="00A16A7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</w:t>
      </w:r>
      <w:r w:rsidR="0053501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20.426 </w:t>
      </w:r>
      <w:r w:rsidR="00A16A7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j.t.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);</w:t>
      </w:r>
    </w:p>
    <w:p w14:paraId="6752FA29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14:paraId="7553E88F" w14:textId="33A5393A" w:rsidR="00D4425D" w:rsidRPr="00281902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</w:t>
      </w:r>
      <w:r w:rsidR="0053501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r w:rsidR="00281902" w:rsidRPr="0028190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53501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</w:t>
      </w:r>
      <w:r w:rsidR="00281902" w:rsidRPr="0028190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53501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256</w:t>
      </w:r>
      <w:r w:rsidRPr="0028190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j.t.).</w:t>
      </w:r>
    </w:p>
    <w:p w14:paraId="2F0DA4D8" w14:textId="77777777" w:rsidR="00D4425D" w:rsidRPr="00281902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79C5B7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Termin składania wniosku:</w:t>
      </w:r>
    </w:p>
    <w:p w14:paraId="0FA2CFC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Aleje Słowackiego 20, w pokoju nr 8, w każdym czasie (w ciągu całego roku kalendarzowego). </w:t>
      </w:r>
    </w:p>
    <w:p w14:paraId="7408E385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40D5F4D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Miejsce składania wniosku: </w:t>
      </w:r>
    </w:p>
    <w:p w14:paraId="600DDBB8" w14:textId="7D154800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Powiatowe Centrum Pomocy Rodzinie w Krakowie, Dział Rehabilitacji Społecznej,</w:t>
      </w:r>
      <w:r w:rsidR="00AA197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Al. Słowackiego 20, 30-037 Kraków, tel. 12 3979570; e-mail: pcpr@powiat.krakow.pl</w:t>
      </w:r>
    </w:p>
    <w:p w14:paraId="0EB31E6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A11E5F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14:paraId="2816DFA8" w14:textId="42A7E25C" w:rsidR="00D4425D" w:rsidRPr="007500BB" w:rsidRDefault="00D4425D" w:rsidP="007500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0BB">
        <w:rPr>
          <w:rFonts w:ascii="Times New Roman" w:eastAsia="Times New Roman" w:hAnsi="Times New Roman"/>
          <w:sz w:val="24"/>
          <w:szCs w:val="24"/>
          <w:lang w:eastAsia="pl-PL"/>
        </w:rPr>
        <w:t>Wniosek o dofinansowanie (formularz wniosku stanowi załącznik do procedury).</w:t>
      </w:r>
    </w:p>
    <w:p w14:paraId="108EEBE7" w14:textId="77777777" w:rsidR="002271F7" w:rsidRDefault="002271F7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Do wniosku należy dołączyć </w:t>
      </w:r>
      <w:r w:rsidRPr="006E0DE2">
        <w:rPr>
          <w:rFonts w:ascii="Times New Roman" w:hAnsi="Times New Roman"/>
        </w:rPr>
        <w:t xml:space="preserve">wykaz wnioskowanych prac, zakupów, robót budowlanych związanych </w:t>
      </w:r>
      <w:r>
        <w:rPr>
          <w:rFonts w:ascii="Times New Roman" w:hAnsi="Times New Roman"/>
        </w:rPr>
        <w:t xml:space="preserve">  </w:t>
      </w:r>
      <w:r w:rsidRPr="006E0DE2">
        <w:rPr>
          <w:rFonts w:ascii="Times New Roman" w:hAnsi="Times New Roman"/>
        </w:rPr>
        <w:t>z likwidacją barier architektonicznych</w:t>
      </w:r>
      <w:r>
        <w:rPr>
          <w:rFonts w:ascii="Times New Roman" w:hAnsi="Times New Roman"/>
        </w:rPr>
        <w:t xml:space="preserve"> zgodnie z załącznikiem numer 1 do wniosku.</w:t>
      </w:r>
    </w:p>
    <w:p w14:paraId="55FCB56A" w14:textId="16B92F3B" w:rsidR="00D4425D" w:rsidRDefault="00D4425D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500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Kopia orzeczenia potwierdzającego niepełnosprawność Wnioskodawcy (oryginał do wglądu) w zakresie dysfunkcji narządu ruchu (należy przez to rozumieć dysfunkcję stanowiącą podstawę wydania orzeczenia o niepełnosprawności lub orzeczenia o stopniu niepełnosprawności).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C87BB2" w14:textId="77777777" w:rsidR="00D4425D" w:rsidRDefault="00D4425D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osób niepełnosprawnych z dysfunkcją narządu ruchu, która nie jest przyczyną wydania orzeczenia dotyczącego niepełnosprawności, ale jest konsekwencją ujętych               w orzeczeniu schorzeń o charakterze neurologicznym - symbol orzeczenia: 10-N lub całościowych zaburzeń rozwojowych - symbol orzeczenia: 12-C oraz z dysfunkcją wzroku: symbol orzeczenia 04-O, mogą zostać pozytywnie zweryfikowane pod względem formalnym pod warunkiem, że Wnioskodawca dołączy do wniosku zaświadczenie lekarza specjalisty potwierdzające, iż następstwem schorzeń, stanowiących podstawę orzeczenia jest dysfunkcja narządu ruchu. W przypadku orzeczeń wydanych przez inny organ (np. ZUS), zaświadczenie lekarskie winno być wystawione przez lekarza specjalistę, potwierdzającego schorzenia powodujące utrudnienia w poruszaniu się.</w:t>
      </w:r>
    </w:p>
    <w:p w14:paraId="583E53D9" w14:textId="77777777" w:rsidR="00D4425D" w:rsidRDefault="00D4425D" w:rsidP="00AA197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szczególnych przypadkach istnieje możliwość dofinansowania likwidacji barier architektonicznych wnioskodawcom posiadającym orzeczenia z symbolem przyczyny niepełnosprawności innym niż wyżej wymienione, która w swych skutkach powoduje znaczne ograniczenia w poruszaniu i przemieszczaniu się. Osoby niepełnosprawne powinny przedłożyć stosowne zaświadczenie wydane przez lekarza specjalistę.</w:t>
      </w:r>
    </w:p>
    <w:p w14:paraId="6A239328" w14:textId="0D839B00" w:rsidR="00D4425D" w:rsidRDefault="00D4425D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0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500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zaświadczenie lekarskie </w:t>
      </w:r>
      <w:r w:rsidR="007D78E2">
        <w:rPr>
          <w:rFonts w:ascii="Times New Roman" w:eastAsia="Times New Roman" w:hAnsi="Times New Roman"/>
          <w:sz w:val="24"/>
          <w:szCs w:val="24"/>
          <w:lang w:eastAsia="pl-PL"/>
        </w:rPr>
        <w:t xml:space="preserve">(ważne 90 dni od daty wystawienia)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wystawione przez lekarza specjalistę o specjalizacji adekwatnej do rodzaju niepełnosprawności, której wniosek dotyczy wystawione czytelnie i w języku polskim, zawierające informację o rodzaju posiadanych schorzeń utrudniających poruszanie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 się zgodnie z załącznikiem 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wniosku.</w:t>
      </w:r>
    </w:p>
    <w:p w14:paraId="71D151E0" w14:textId="13257BF5" w:rsidR="00D4425D" w:rsidRDefault="002271F7" w:rsidP="00AA1979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93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D4425D" w:rsidRPr="00E9390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.</w:t>
      </w:r>
      <w:r w:rsidR="00E9390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Kopie (oryginał do wglądu) aktualnych dokumentów potwierdzających tytuł prawny do lokalu, w którym ma nastąpić likwidacja barier architektonicznych, to jest numer elektroniczny księgi wieczystej. W przypadku braku numeru elektronicznego księgi wieczystej kopia aktualnego odpisu z ksiąg wieczystych (ważna trzy miesiące), akt notarialny</w:t>
      </w:r>
      <w:r w:rsidR="00D4425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lub umowa najmu na czas nieokreślony.</w:t>
      </w:r>
    </w:p>
    <w:p w14:paraId="063EF13E" w14:textId="642EA12A" w:rsidR="00D4425D" w:rsidRDefault="002271F7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D4425D" w:rsidRPr="00E93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E939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Oświadczenie o miejscu pobytu stałego w miejscu realizacji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przedsięwzięcia (załącznik</w:t>
      </w:r>
      <w:r w:rsidR="00E9390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 nr 3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 xml:space="preserve"> do wniosku).</w:t>
      </w:r>
    </w:p>
    <w:p w14:paraId="37B99C89" w14:textId="6D4BDBD9" w:rsidR="00D4425D" w:rsidRDefault="002271F7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D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F3D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Pisemna zgoda właściciela/właścicieli budynku/lokalu na wykonanie robót we wnioskowanym zakresie.</w:t>
      </w:r>
    </w:p>
    <w:p w14:paraId="66B6F268" w14:textId="2BC9B4EB" w:rsidR="00D4425D" w:rsidRDefault="002271F7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D4425D" w:rsidRPr="00A3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A3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Szkic pomieszczeń, których dotyczy likwidacja barier archi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tektonicznych,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z podaniem ich wymiarów, obecnego i proje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>ktowanego układu funkcjonalnego (załącznik nr 4 do wniosku)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7E7A4B" w14:textId="3076C24A" w:rsidR="00D4425D" w:rsidRDefault="00A333CA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D4425D" w:rsidRPr="00A3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 xml:space="preserve"> Kopia pełnomocnictwa lub odpis postanowienia sądu o ustanowieniu opiekuna prawnego (oryginał do wglądu) w przypadku, gdy osoba niepełnosprawna działa przez pełnomocnika lub opiekuna prawnego.</w:t>
      </w:r>
    </w:p>
    <w:p w14:paraId="7626420B" w14:textId="77777777" w:rsidR="00D4425D" w:rsidRDefault="002271F7" w:rsidP="00AA19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D4425D" w:rsidRPr="00A3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 xml:space="preserve"> Pisemna informacja o innych źródłach finansowania zadania (np. oświadczenie sponsora).</w:t>
      </w:r>
    </w:p>
    <w:p w14:paraId="5DAECC2F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 </w:t>
      </w:r>
    </w:p>
    <w:p w14:paraId="15DC1F43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 nie podlega opłatom</w:t>
      </w:r>
    </w:p>
    <w:p w14:paraId="38A80E4E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2398C52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</w:p>
    <w:p w14:paraId="14C8F24B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14:paraId="7C03EC2D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887EBF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Termin załatwienia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8733DBA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określonymi w rozporządzeniu Ministra Pracy i Polityki Społecznej       z dnia 25 czerwca 2002 roku w sprawie określenia rodzajów zadań powiatu, które mogą być finansowane ze środków Państwowego Funduszu Rehabilitacji O</w:t>
      </w:r>
      <w:r w:rsidR="00485379">
        <w:rPr>
          <w:rFonts w:ascii="Times New Roman" w:eastAsia="Times New Roman" w:hAnsi="Times New Roman"/>
          <w:sz w:val="24"/>
          <w:szCs w:val="24"/>
          <w:lang w:eastAsia="pl-PL"/>
        </w:rPr>
        <w:t>sób Niepełnosprawnych (Dz.U.2015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.926 j.t.), nie wcześniej jednak niż po otrzymaniu z PFRON informacji                    o wysokości środków oraz po podjęciu przez Radę Powiatu w Krakowie uchwały w sprawie określenia rodzajów zadań i wysokości środków PFRON przypadających według algorytmu w danym roku kalendarzowym na realizację zadań z zakresu rehabilitacji zawodowej               i społecznej osób niepełnosprawnych w Powiecie Krakowskim.</w:t>
      </w:r>
    </w:p>
    <w:p w14:paraId="3813E854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EC4BD99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odwoławczy:</w:t>
      </w:r>
    </w:p>
    <w:p w14:paraId="0CAA83AE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048A6FAC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DEADB92" w14:textId="0CDDC30F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dodatkowe dla klienta:</w:t>
      </w:r>
    </w:p>
    <w:p w14:paraId="3290CE59" w14:textId="77777777" w:rsidR="0064797A" w:rsidRDefault="0064797A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45F651D2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1.Zasady dofinansowania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15ADC0B4" w14:textId="77777777" w:rsidR="00D4425D" w:rsidRDefault="00D4425D" w:rsidP="00AF1C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1.1 O dofinansowanie ze środków PFRON, na likwidację barier architektonicznych mogą ubiegać się osoby niepełnosprawne, jeżeli:</w:t>
      </w:r>
    </w:p>
    <w:p w14:paraId="45C683F2" w14:textId="77777777" w:rsidR="00D4425D" w:rsidRDefault="00D4425D" w:rsidP="00AF1C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rodzaj niepełnosprawności wymaga likwidacji barier architektonicznych ze względu na występujące znaczne trudności w poruszaniu się, poświadczone stosownym zaświadczeniem   lekarskim,</w:t>
      </w:r>
    </w:p>
    <w:p w14:paraId="6BC0AA7C" w14:textId="77777777" w:rsidR="00D4425D" w:rsidRDefault="00D4425D" w:rsidP="00AF1C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oświadczą, że miejscem ich stałego pobytu jest lokal/budynek, w którym stale zamieszkują,</w:t>
      </w:r>
    </w:p>
    <w:p w14:paraId="59595380" w14:textId="77777777" w:rsidR="00D4425D" w:rsidRDefault="00D4425D" w:rsidP="00AF1CF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 właścicielami nieruchomości lub użytkownikami wieczystymi albo uzyskają zgodę właściciela  budynku mieszkalnego na planowany zakres prac likwidacji barier architektonicznych.</w:t>
      </w:r>
    </w:p>
    <w:p w14:paraId="52E54A76" w14:textId="77777777" w:rsidR="00D4425D" w:rsidRDefault="00D4425D" w:rsidP="00AF1C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1.2 Warunkiem przyznania dofinansowania jest posiadanie przez Wnioskodawcę udziału własnego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kwocie nie niższej niż 5% kosztów realizowanego przedsięwzięcia.</w:t>
      </w:r>
    </w:p>
    <w:p w14:paraId="41667F76" w14:textId="77777777" w:rsidR="00D4425D" w:rsidRDefault="00D4425D" w:rsidP="00AF1C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1.3 Wysokość dofinansowania ustala się do wysokości 95% zakwalifikowanych prac.</w:t>
      </w:r>
    </w:p>
    <w:p w14:paraId="1434AF9B" w14:textId="77777777" w:rsidR="00D4425D" w:rsidRDefault="00D4425D" w:rsidP="00AF1C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1.4 Wysokość dofinansowania nie może przekraczać wartości robót zakwalifikowanych do dofinansowania.</w:t>
      </w:r>
    </w:p>
    <w:p w14:paraId="444189B3" w14:textId="77777777" w:rsidR="00D4425D" w:rsidRDefault="00D4425D" w:rsidP="00AF1C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2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1.5. Dofinansowanie nie może obejmować kosztów realizacji zadania poniesionych przed przyznaniem środków finansowych i zawarciem umowy o dofinansowanie ze środków PFRON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4C814E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</w:p>
    <w:p w14:paraId="0F0948AF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2.Zasady rozpatrywania wniosków:</w:t>
      </w:r>
    </w:p>
    <w:p w14:paraId="72360FA7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2.1 Wniosek podlega weryfikacji pod kątem formalnym. W przypadku stwierdzenia braków/uchybień w złożonym wniosku, w terminie 10 dni od daty złożenia wniosku  informuje się pisemnie Wnioskodawcę o stwierdzonych brakach/uchybieniach  i wzywa do ich usunięcia. Nie usunięcie stwierdzonych braków, w wyznaczonym terminie skutkuje pozostawieniem wniosku bez rozpatrzenia.</w:t>
      </w:r>
    </w:p>
    <w:p w14:paraId="1F036EB5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2.2 Po zakwalifikowaniu wniosku pod względem formalnym:</w:t>
      </w:r>
    </w:p>
    <w:p w14:paraId="61BAE51A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przeprowadza się wizję lokalną w miejscu zamieszkania Wnioskodawcy,</w:t>
      </w:r>
    </w:p>
    <w:p w14:paraId="59F3FDFF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dokonuje szczegółowej weryfikacji zakresu wnioskowanych robót zgodnie                          z obowiązującymi zasadami przyznawania dofinansowania w danym roku budżetowym oraz indywidualnymi potrzebami Wnioskodawcy, </w:t>
      </w:r>
    </w:p>
    <w:p w14:paraId="0063FA87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dokonuje obmiaru pomieszczeń i wykonuje dokumentację fotograficzną stanu zastanego,</w:t>
      </w:r>
    </w:p>
    <w:p w14:paraId="168ECD2F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 sporządza protokół z przeprowadzonej wizji.</w:t>
      </w:r>
    </w:p>
    <w:p w14:paraId="7F624A21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2.3 Wnioskodawca otrzymuje pisemną informację o zakwalifikowanym zakresie rzeczowym prac i wysokości dofinansowania. Wnioskodawca zostanie zobowiązany do dostarczenia        w terminie 14 dni od dnia otrzymania pisma szczegółowego kosztorysu ofertowego (w dwóch egzemplarzach) sporządzonego tylko i wyłącznie na objęte dofinansowaniem prace, zawierający przedmiar prac wraz z opisem, obejmujący całkowity koszt dofinansowanych robót.</w:t>
      </w:r>
    </w:p>
    <w:p w14:paraId="78C2DC30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2.4 Po dostarczeniu ww. kosztorysu i jego pozytywnej weryfikacji następuje podpisanie umowy na dofinansowanie prac ze środków PFRON.</w:t>
      </w:r>
    </w:p>
    <w:p w14:paraId="668607C2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2.5 W przypadku przekroczenia kosztów robót dotyczących likwidacji barier architektonicznych w miejscu zamieszkania osoby niepełnosprawnej ponad wysokość przyznanego dofinansowania, Wnioskodawca pokrywa je ze środków własnych.</w:t>
      </w:r>
    </w:p>
    <w:p w14:paraId="3EE49417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2.6 Dofinansowanie do likwidacji barier architektonicznych ma służyć pomocy                        w likwidowaniu istniejących barier w najbliższym otoczeniu wnioskodawcy, nie zaś wyposażeniu nowych lub będących w trakcie budowy mieszkań oraz domów. </w:t>
      </w:r>
    </w:p>
    <w:p w14:paraId="6211FE6F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Samo pozwolenie na budowę nie może być podstawą do otrzymania dofinansowania likwidacji barier architektonicznych. </w:t>
      </w:r>
    </w:p>
    <w:p w14:paraId="675ADE7C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Dofinansowaniu nie podlegają również prace o charakterze remontowo-wykończeniowym, które nie wpływają na poprawę funkcjonowania osoby niepełnosprawnej lecz stanowią            o podniesieniu estetyki pomieszczeń, takie jak np. malowanie i wykańczanie glazurą pomieszczeń, elektryka, ocieplenie, obudowa pionów kanalizacyjnych i urządzeń sanitarnych, itp. </w:t>
      </w:r>
    </w:p>
    <w:p w14:paraId="2416260C" w14:textId="39A6CD5B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37D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podlegają dofinansowaniu także wszystkie prace remontowe, które służą modernizacji infrastruktury mieszkaniowej osoby niepełnosprawnej, a także zakup artykułów gospodarstwa domowego, szafek, akcesoriów łazienkowych, itp.</w:t>
      </w:r>
    </w:p>
    <w:p w14:paraId="00BE5C86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F04311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3.Przykładowy zakres rzeczowy urządzeń, robót lub innych czynności, jakie mogą być objęte dofinansowaniem na wniosek osoby niepełnosprawnej lub jej opiekuna:</w:t>
      </w:r>
    </w:p>
    <w:p w14:paraId="1949BA79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prace budowlane prowadzone przez wnioskodawcę winny być realizowane zgodnie z wymogami ustawy z dnia 7 lipca 1994 r. - Prawo budowlane (t. j. Dz.U.2013.1409      ze zm.) oraz rozporządzeniem Ministra Infrastruktury z dnia 12 kwietnia 2002 r. w sprawie warunków technicznych, jakim powinny odpowiadać budynki i ich usytuowanie (Dz.U.75.690, ze zm.).</w:t>
      </w:r>
    </w:p>
    <w:p w14:paraId="3C836406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Budowa pochylni dla osób niepełnosprawnych ruchowo umożliwiająca samodzielne poruszanie się, w przypadku gdy zastosowanie innych rozwiązań z uwagi na warunki techniczne nie jest możliwe;</w:t>
      </w:r>
    </w:p>
    <w:p w14:paraId="17A114E2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Wyrównanie dojścia w budynku zapewniającego osobie niepełnosprawnej dostęp do lokalu mieszkalnego;</w:t>
      </w:r>
    </w:p>
    <w:p w14:paraId="19AAE40B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 zakup i montaż wszelkiego rodzaju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oporęczowania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otoczeniu budynku mieszkalnego (poręcze przyścienne, poręcze wolnostojące, uchwyty ścienne, itp.);</w:t>
      </w:r>
    </w:p>
    <w:p w14:paraId="4BFB277A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Zakup i montaż podnośników, platform schodowych, wind przyściennych i innych urządzeń do transportu pionowego, w przypadku, gdy zastosowanie urządzeń alternatywnych  ze względu na wysokie koszty lub warunki techniczne nie jest możliwe. W przypadku platformy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przyschodowej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wind przyściennych i innych urządzeń do transportu, sprzęt musi bezpośrednio wychodzić z miejsca zamieszkania wnioskodawcy;</w:t>
      </w:r>
    </w:p>
    <w:p w14:paraId="7D2656F9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Dostosowanie elementów poszczególnych pomieszczeń w celu samodzielnego   funkcjonowania w następującym zakresie:</w:t>
      </w:r>
    </w:p>
    <w:p w14:paraId="42E37EA0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i montaż umywalki wraz baterią umywalkową o szerokości nie mniejszej niż 60 cm (pod umywalką powinna zostać wolna przestrzeń),</w:t>
      </w:r>
    </w:p>
    <w:p w14:paraId="2C7D96D2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wymiana wanny na wolną przestrzeń kąpielową z profilowaną powierzchnią najazdową zapewniającą  przestrzeń manewrową z panelem prysznicowym – jej wymiary nie powinny być mniejsze niż 100 x 110 cm, ze  spadkiem 1-2 % w kierunku odpływu,</w:t>
      </w:r>
    </w:p>
    <w:p w14:paraId="690FAFD5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ułożenie okładziny ściennej z płytek ceramicznych w niezbędnym zakresie, bezpośrednio związanym z likwidacją barier architektonicznych, dotyczy wyłącznie miejsc sanitarnych, tj. powierzchni kąpielowej, powierzchni umywalkowej - łączna powierzchnia właściwa oraz buforowa okładziny ściennej,</w:t>
      </w:r>
    </w:p>
    <w:p w14:paraId="19D96B67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likwidacja progu i przygotowanie podłoża oraz ułożenie posadzki z materiałów antypoślizgowych. Antypoślizgowość to zdolność posadzki do przeciwdziałania poślizgowi na określonej powierzchni. Klasa antypoślizgowości wyrażana jest symbolem R  (od R 9 do 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13). Im większa wartość tego parametru, tym płytka jest bardziej antypoślizgowa. Podczas kontroli należy przedłożyć dokument, potwierdzający użycie materiałów antypoślizgowych,</w:t>
      </w:r>
    </w:p>
    <w:p w14:paraId="44FA0CE8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 likwidacja progu i  przygotowanie podłoża  oraz ułożenie posadzki z materiałów   antypoślizgowych - panele antypoślizgowe. Antypoślizgowość to zdolność posadzki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do przeciwdziałania poślizgowi na określonej powierzchni. Podczas kontroli należy przedłożyć atesty i certyfikaty, potwierdzające użycie materiałów antypoślizgowych. Atest powinien zawierać informację, że panele zostały pokryte warstwą antypoślizgową lub lakierem matowym antypoślizgowym,</w:t>
      </w:r>
    </w:p>
    <w:p w14:paraId="47CE0CDA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likwidacja progu i  przygotowanie podłoża oraz ułożenie posadzki z materiałów antypoślizgowych - wykładzina antypoślizgowa. Antypoślizgowość to zdolność posadzki do przeciwdziałania poślizgowi na określonej powierzchni. Podczas kontroli należy przedłożyć atesty i certyfikaty, potwierdzające użycie materiałów antypoślizgowych.</w:t>
      </w:r>
    </w:p>
    <w:p w14:paraId="46CFE89A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poręczy w budynku mieszkalnym</w:t>
      </w:r>
    </w:p>
    <w:p w14:paraId="311B3AE1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wspornika kotary z kotarą (przy montażu należy zachować obszar powierzchni manewrowej),</w:t>
      </w:r>
    </w:p>
    <w:p w14:paraId="7CAEA8E5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niskich (tj. nie wyższych niż do 150 cm) harmonijkowych osłon rozsuwających się na boki pod katem 180 stopni, zachowując powierzchnie manewrową          z otworem wejściowym minimum 90 cm,</w:t>
      </w:r>
    </w:p>
    <w:p w14:paraId="53924D41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przypadku osłony szklanej wymagane jest przedstawienie certyfikatu potwierdzającego, iż osłona wykonana jest ze szkła hartowanego/klejonego.</w:t>
      </w:r>
    </w:p>
    <w:p w14:paraId="2EAA9E64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siedziska prysznicowego – dostosowanego i zamontowanego indywidualnie do potrzeb osoby niepełnosprawnej,</w:t>
      </w:r>
    </w:p>
    <w:p w14:paraId="628B2BC2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siedziska wannowego regulowanego – dostosowanego  indywidualnie do potrzeb osoby niepełnosprawnej,</w:t>
      </w:r>
    </w:p>
    <w:p w14:paraId="101A8B9E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i montaż miski ustępowej (podwieszanej lub stawianej – dostosowanej                           i zamontowanej indywidualnie do potrzeb osoby niepełnosprawnej,</w:t>
      </w:r>
    </w:p>
    <w:p w14:paraId="656AF394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deski sedesowej dostosowanej dla osób niepełnosprawnych (deska powinna być twarda i stabilna);</w:t>
      </w:r>
    </w:p>
    <w:p w14:paraId="530F6409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14:paraId="107D7CFF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  W przypadku osób poruszających się przy pomocy wózka inwalidzkiego:</w:t>
      </w:r>
    </w:p>
    <w:p w14:paraId="3931004E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poszerzenie otworu drzwiowego oraz montaż drzwi wewnętrznych; drzwi do łazienki powinny otwierać się na zewnątrz pomieszczenia, mieć co najmniej szerokość 0,8 m                   i wysokość 2 m w świetle ościeżnicy, a w dolnej części - otwory o sumarycznym przekroju nie mniejszym niż 0,022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dopływu powietrza,</w:t>
      </w:r>
    </w:p>
    <w:p w14:paraId="27E5769F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montaż drzwi zewnętrznych; drzwi powinny mieć szerokość 0,9 m i wysokość 2 m                   w świetle ościeżnicy,</w:t>
      </w:r>
    </w:p>
    <w:p w14:paraId="290473C6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 poszerzenie otworu drzwiowego – otwór drzwiowy w świetle ościeżnicy powinny mieć szerokość 0,9 m i wysokość 2 m,</w:t>
      </w:r>
    </w:p>
    <w:p w14:paraId="2ADA4DBF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 dostosowanie stolarki okiennej i drzwi balkonowych z obniżonymi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okuciami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(maksymalna wysokość klamek od poziomu posadzki 120 cm; w przypadku drzwi balkonowych dodatkowo zabezpieczenie drzwi przed uderzeniem podstopnicą  wózka do wysokości nie mniejszej niż 40 cm od poziomu posadzki),</w:t>
      </w:r>
    </w:p>
    <w:p w14:paraId="13E5518F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obniżenie gniazd elektrycznych, wyłączników światła i innych,</w:t>
      </w:r>
    </w:p>
    <w:p w14:paraId="5F76A520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wykonanie i montaż odbojników,</w:t>
      </w:r>
    </w:p>
    <w:p w14:paraId="65A9B615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zakup i montaż lustra pochylnego w łazience</w:t>
      </w:r>
    </w:p>
    <w:p w14:paraId="3ABB2E54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9ED192B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Dla osób z dysfunkcją narządu wzroku, stanowiącą powód wydania orzeczenia                      o niepełnosprawności, przy dokonaniu likwidacji barier w pomieszczeniach uwzględnia się wykonanie odpowiedniego doświetlenia pomieszczenia, oznakowanie lokalu i ciągów komunikacyjnych;</w:t>
      </w:r>
    </w:p>
    <w:p w14:paraId="57EB597E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D50C90" w14:textId="77777777" w:rsidR="00D4425D" w:rsidRPr="00302CFD" w:rsidRDefault="00D4425D" w:rsidP="004B623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h) </w:t>
      </w:r>
      <w:r w:rsidRPr="00302CFD">
        <w:rPr>
          <w:rFonts w:ascii="Times New Roman" w:eastAsia="Times New Roman" w:hAnsi="Times New Roman"/>
          <w:sz w:val="24"/>
          <w:szCs w:val="24"/>
          <w:lang w:eastAsia="pl-PL"/>
        </w:rPr>
        <w:t>Dla osób niepełnosprawnych niewidomych i niedowidzących oraz osób                                z niepełnosprawnością ruchową - wykonanie instalacji oraz zakup i montaż urządzeń , w tym grzejników (maksymalnie 4 sztuki) ogrzewania z własnym źródłem ciepła na paliwo gazowe, olejowe lub energię elektryczną – pod warunkiem, że osoba mieszka samotnie lub z inną osobą niepełnosprawną – jeżeli nie istnieje system ogrzewania lub też istniejący funkcjonuje na paliwo stałe.</w:t>
      </w:r>
    </w:p>
    <w:p w14:paraId="5A4FEFB0" w14:textId="77777777" w:rsidR="00D4425D" w:rsidRDefault="00D4425D" w:rsidP="004B623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7AB2B0C" w14:textId="77777777" w:rsidR="00D4425D" w:rsidRPr="008846AE" w:rsidRDefault="00D4425D" w:rsidP="004B623E">
      <w:p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8846A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Nie jest możliwe przyznanie dofinansowania likwidacji barier architektonicznych w związku ze zmianą ogrzewania osobom niepełnosprawnym korzystającym z dofinansowania do tego typu robót w ramach programów likwidacji niskich emisji. </w:t>
      </w:r>
    </w:p>
    <w:p w14:paraId="0C9F4BB8" w14:textId="77777777" w:rsidR="00D4425D" w:rsidRDefault="00D4425D" w:rsidP="004B623E">
      <w:pPr>
        <w:rPr>
          <w:color w:val="FF0000"/>
        </w:rPr>
      </w:pPr>
    </w:p>
    <w:p w14:paraId="56289BF2" w14:textId="77777777" w:rsidR="00D4425D" w:rsidRDefault="00D4425D" w:rsidP="004B623E"/>
    <w:p w14:paraId="6EF38567" w14:textId="77777777" w:rsidR="00DD7E4D" w:rsidRDefault="00DD7E4D"/>
    <w:sectPr w:rsidR="00DD7E4D" w:rsidSect="00E6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34B7A"/>
    <w:multiLevelType w:val="hybridMultilevel"/>
    <w:tmpl w:val="D564DF8E"/>
    <w:lvl w:ilvl="0" w:tplc="DF5E97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43DD8"/>
    <w:multiLevelType w:val="hybridMultilevel"/>
    <w:tmpl w:val="36305734"/>
    <w:lvl w:ilvl="0" w:tplc="E49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23700"/>
    <w:multiLevelType w:val="hybridMultilevel"/>
    <w:tmpl w:val="5F92B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5D"/>
    <w:rsid w:val="002271F7"/>
    <w:rsid w:val="00281902"/>
    <w:rsid w:val="00302CFD"/>
    <w:rsid w:val="00302E2C"/>
    <w:rsid w:val="00485379"/>
    <w:rsid w:val="004B623E"/>
    <w:rsid w:val="00535012"/>
    <w:rsid w:val="0064797A"/>
    <w:rsid w:val="006B7107"/>
    <w:rsid w:val="007500BB"/>
    <w:rsid w:val="007D78E2"/>
    <w:rsid w:val="007F3D95"/>
    <w:rsid w:val="008846AE"/>
    <w:rsid w:val="00A16A7B"/>
    <w:rsid w:val="00A333CA"/>
    <w:rsid w:val="00A35411"/>
    <w:rsid w:val="00A37D90"/>
    <w:rsid w:val="00A7526C"/>
    <w:rsid w:val="00AA1979"/>
    <w:rsid w:val="00AF1CF8"/>
    <w:rsid w:val="00D4425D"/>
    <w:rsid w:val="00DD7E4D"/>
    <w:rsid w:val="00E6369C"/>
    <w:rsid w:val="00E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8383"/>
  <w15:docId w15:val="{5450B013-3A8F-430D-9165-D8F6F931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2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Grynda</cp:lastModifiedBy>
  <cp:revision>20</cp:revision>
  <dcterms:created xsi:type="dcterms:W3CDTF">2017-12-12T07:32:00Z</dcterms:created>
  <dcterms:modified xsi:type="dcterms:W3CDTF">2020-12-16T07:48:00Z</dcterms:modified>
</cp:coreProperties>
</file>