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FB7" w:rsidRPr="00BC2489" w:rsidRDefault="003E5FB7" w:rsidP="008218EB">
      <w:pPr>
        <w:ind w:left="4956" w:firstLine="708"/>
        <w:jc w:val="right"/>
      </w:pPr>
      <w:r w:rsidRPr="00BC2489">
        <w:t>Załącznik nr 2</w:t>
      </w:r>
    </w:p>
    <w:p w:rsidR="003E5FB7" w:rsidRPr="00BC2489" w:rsidRDefault="003E5FB7" w:rsidP="008218EB">
      <w:pPr>
        <w:ind w:left="4956" w:firstLine="708"/>
        <w:jc w:val="right"/>
      </w:pPr>
      <w:r w:rsidRPr="00BC2489">
        <w:t xml:space="preserve">do Uchwały </w:t>
      </w:r>
      <w:r>
        <w:t xml:space="preserve">Nr </w:t>
      </w:r>
      <w:r w:rsidR="007F1334">
        <w:t>69</w:t>
      </w:r>
      <w:r w:rsidR="008218EB">
        <w:t>/19</w:t>
      </w:r>
    </w:p>
    <w:p w:rsidR="003E5FB7" w:rsidRPr="00BC2489" w:rsidRDefault="003E5FB7" w:rsidP="008218EB">
      <w:pPr>
        <w:ind w:left="5664"/>
        <w:jc w:val="right"/>
      </w:pPr>
      <w:r w:rsidRPr="00BC2489">
        <w:t>Zarządu Powiatu w Krakowie</w:t>
      </w:r>
    </w:p>
    <w:p w:rsidR="003E5FB7" w:rsidRPr="00BC2489" w:rsidRDefault="003E5FB7" w:rsidP="008218EB">
      <w:pPr>
        <w:ind w:left="4956" w:firstLine="708"/>
        <w:jc w:val="right"/>
      </w:pPr>
      <w:r w:rsidRPr="00BC2489">
        <w:t xml:space="preserve">z dnia </w:t>
      </w:r>
      <w:r w:rsidR="007F1334">
        <w:t xml:space="preserve">21.03.2019 </w:t>
      </w:r>
      <w:bookmarkStart w:id="0" w:name="_GoBack"/>
      <w:bookmarkEnd w:id="0"/>
      <w:r w:rsidRPr="00BC2489">
        <w:t>r.</w:t>
      </w:r>
    </w:p>
    <w:p w:rsidR="003E5FB7" w:rsidRPr="00BC2489" w:rsidRDefault="003E5FB7" w:rsidP="003E5FB7">
      <w:pPr>
        <w:spacing w:line="360" w:lineRule="auto"/>
        <w:jc w:val="center"/>
      </w:pPr>
    </w:p>
    <w:p w:rsidR="003E5FB7" w:rsidRPr="00BC2489" w:rsidRDefault="003E5FB7" w:rsidP="003E5FB7">
      <w:pPr>
        <w:spacing w:line="360" w:lineRule="auto"/>
        <w:jc w:val="center"/>
        <w:rPr>
          <w:b/>
        </w:rPr>
      </w:pPr>
      <w:r w:rsidRPr="00BC2489">
        <w:rPr>
          <w:b/>
        </w:rPr>
        <w:t>ZASADY DZIAŁANIA KOMISJI KONKURSOWEJ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Prace Komisji Konkursowej są prowadzone, jeżeli w posiedzeniu Komisji bierze udział jej przewodniczący oraz co najmniej 2 członków Komisji.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Komisja rozpoczyna pracę od otwarcia ofert.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Komisja przystępuje do otwarcia ofert po ustaleniu, że:</w:t>
      </w:r>
    </w:p>
    <w:p w:rsidR="003E5FB7" w:rsidRPr="00BC2489" w:rsidRDefault="003E5FB7" w:rsidP="003E5FB7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ogłoszenie o otwartym konkursie ofert zostało zamieszczone  w Biuletynie Informacji Publicznej, w siedzibie Starostwa Powiatowego/Powiatowego Centrum Pomocy Rodzinie w Krakowie al. Słowackiego 20, 30-037 Kraków, na stronie internetowej Powiatowego Centrum Pomocy Rodzinie w Krakowie.</w:t>
      </w:r>
    </w:p>
    <w:p w:rsidR="003E5FB7" w:rsidRPr="00BC2489" w:rsidRDefault="003E5FB7" w:rsidP="003E5FB7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>
        <w:t>u</w:t>
      </w:r>
      <w:r w:rsidRPr="00BC2489">
        <w:t>płynął termin nadsyłania ofert, nie krótszy niż 21 dni.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Komisja przystępuje do badania ofert pod względem:</w:t>
      </w:r>
    </w:p>
    <w:p w:rsidR="003E5FB7" w:rsidRPr="00BC2489" w:rsidRDefault="003E5FB7" w:rsidP="003E5FB7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>
        <w:t>spełnienia wymogów formalnych</w:t>
      </w:r>
      <w:r w:rsidRPr="00BC2489">
        <w:t xml:space="preserve"> i podejmuje decyzję o dopuszczeniu ofert do dalszej części postępowania, oferty sporządzone wadliwie lub niekompletne, co do wymaganego zestawu dokumentów nie będą rozpatrywane,</w:t>
      </w:r>
    </w:p>
    <w:p w:rsidR="003E5FB7" w:rsidRPr="00BC2489" w:rsidRDefault="003E5FB7" w:rsidP="003E5FB7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 xml:space="preserve">spełnienia </w:t>
      </w:r>
      <w:r>
        <w:t xml:space="preserve">warunków </w:t>
      </w:r>
      <w:r w:rsidRPr="00BC2489">
        <w:t>zakresu rzeczowego zlecanego</w:t>
      </w:r>
      <w:r>
        <w:t xml:space="preserve"> zadania i podejmuje decyzję o </w:t>
      </w:r>
      <w:r w:rsidRPr="00BC2489">
        <w:t>dopuszczeniu ofert do dalszej części postępowania.</w:t>
      </w:r>
    </w:p>
    <w:p w:rsidR="003E5FB7" w:rsidRPr="00BC2489" w:rsidRDefault="003E5FB7" w:rsidP="003E5FB7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 xml:space="preserve">oferty prawidłowe pod względem formalnym oraz odpowiadające zakresem rzeczowym zleconemu zadaniu, zostaną ocenione przez Komisję pod względem: 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 xml:space="preserve">1) </w:t>
      </w:r>
      <w:r w:rsidRPr="00BC2489">
        <w:rPr>
          <w:b/>
        </w:rPr>
        <w:t>możliwości realizacji zadania publicznego</w:t>
      </w:r>
      <w:r w:rsidRPr="00BC2489">
        <w:t xml:space="preserve"> przez organizację pozarządową lub podmioty wymienione w art. 3 ust. 3 Ustawy z dnia 24 kwietnia 2003r. o działalności pożytku publicznego i o wolontariacie: ocena </w:t>
      </w:r>
      <w:r w:rsidRPr="00BC2489">
        <w:rPr>
          <w:b/>
        </w:rPr>
        <w:t>0-10 pkt</w:t>
      </w:r>
      <w:r w:rsidRPr="00BC2489">
        <w:t>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 xml:space="preserve">2) </w:t>
      </w:r>
      <w:r w:rsidRPr="00BC2489">
        <w:rPr>
          <w:b/>
        </w:rPr>
        <w:t>kalkulacji kosztów</w:t>
      </w:r>
      <w:r w:rsidRPr="00BC2489">
        <w:t xml:space="preserve"> realizacji zadania publicznego, w tym w odniesieniu do </w:t>
      </w:r>
      <w:r>
        <w:t>zakresu</w:t>
      </w:r>
      <w:r w:rsidRPr="00BC2489">
        <w:t xml:space="preserve"> rzeczowego zadania : ocena </w:t>
      </w:r>
      <w:r w:rsidRPr="00BC2489">
        <w:rPr>
          <w:b/>
        </w:rPr>
        <w:t>0-10 pkt</w:t>
      </w:r>
      <w:r w:rsidRPr="00BC2489">
        <w:t>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 xml:space="preserve">3) </w:t>
      </w:r>
      <w:r w:rsidRPr="00BC2489">
        <w:rPr>
          <w:b/>
        </w:rPr>
        <w:t>proponowanej jakości wykonania zadania i kwalifikacji osób</w:t>
      </w:r>
      <w:r w:rsidRPr="00BC2489">
        <w:t>, p</w:t>
      </w:r>
      <w:r>
        <w:t xml:space="preserve">rzy udziale których oferenci </w:t>
      </w:r>
      <w:r w:rsidRPr="00BC2489">
        <w:t xml:space="preserve">będą realizować zadania publiczne: ocena </w:t>
      </w:r>
      <w:r w:rsidRPr="00BC2489">
        <w:rPr>
          <w:b/>
        </w:rPr>
        <w:t>0-5 pkt</w:t>
      </w:r>
      <w:r w:rsidRPr="00BC2489">
        <w:t>,</w:t>
      </w:r>
    </w:p>
    <w:p w:rsidR="003E5FB7" w:rsidRDefault="003E5FB7" w:rsidP="003E5FB7">
      <w:pPr>
        <w:tabs>
          <w:tab w:val="num" w:pos="567"/>
        </w:tabs>
        <w:spacing w:line="276" w:lineRule="auto"/>
        <w:ind w:left="426"/>
        <w:jc w:val="both"/>
        <w:rPr>
          <w:b/>
        </w:rPr>
      </w:pPr>
      <w:r w:rsidRPr="00BC2489">
        <w:t xml:space="preserve">4) </w:t>
      </w:r>
      <w:r w:rsidRPr="00BC2489">
        <w:rPr>
          <w:b/>
        </w:rPr>
        <w:t xml:space="preserve">planowanego </w:t>
      </w:r>
      <w:r>
        <w:rPr>
          <w:b/>
        </w:rPr>
        <w:t xml:space="preserve">udziału środków finansowych </w:t>
      </w:r>
      <w:r w:rsidRPr="00F36D3F">
        <w:t xml:space="preserve">własnych </w:t>
      </w:r>
      <w:r>
        <w:t>lub środków pochodzących z </w:t>
      </w:r>
      <w:r w:rsidRPr="00F36D3F">
        <w:t>innych źródeł na realizację zadania publicznego:</w:t>
      </w:r>
      <w:r>
        <w:rPr>
          <w:b/>
        </w:rPr>
        <w:t xml:space="preserve"> ocena 0-5 pkt,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>
        <w:t xml:space="preserve">5) </w:t>
      </w:r>
      <w:r w:rsidRPr="00F36D3F">
        <w:rPr>
          <w:b/>
        </w:rPr>
        <w:t>planowanego</w:t>
      </w:r>
      <w:r>
        <w:t xml:space="preserve"> </w:t>
      </w:r>
      <w:r w:rsidRPr="00BC2489">
        <w:rPr>
          <w:b/>
        </w:rPr>
        <w:t>wkładu</w:t>
      </w:r>
      <w:r w:rsidRPr="00BC2489">
        <w:t xml:space="preserve"> rzeczowego, osobowego, w </w:t>
      </w:r>
      <w:r>
        <w:t>tym świadczenia wolontariuszy i </w:t>
      </w:r>
      <w:r w:rsidRPr="00BC2489">
        <w:t xml:space="preserve">pracy społecznej członków: ocena  </w:t>
      </w:r>
      <w:r w:rsidRPr="00BC2489">
        <w:rPr>
          <w:b/>
        </w:rPr>
        <w:t>0-5 pkt</w:t>
      </w:r>
      <w:r w:rsidRPr="00BC2489">
        <w:t>.</w:t>
      </w:r>
    </w:p>
    <w:p w:rsidR="003E5FB7" w:rsidRDefault="003E5FB7" w:rsidP="003E5FB7">
      <w:pPr>
        <w:tabs>
          <w:tab w:val="num" w:pos="567"/>
        </w:tabs>
        <w:spacing w:line="276" w:lineRule="auto"/>
        <w:ind w:left="426"/>
        <w:jc w:val="both"/>
      </w:pPr>
      <w:r>
        <w:t>6</w:t>
      </w:r>
      <w:r w:rsidRPr="00BC2489">
        <w:t xml:space="preserve">) </w:t>
      </w:r>
      <w:r w:rsidRPr="00BC2489">
        <w:rPr>
          <w:b/>
        </w:rPr>
        <w:t>oceny realizacji zleconych zadań publicznych</w:t>
      </w:r>
      <w:r w:rsidRPr="00BC2489">
        <w:t xml:space="preserve">, w przypadku </w:t>
      </w:r>
      <w:r>
        <w:t>oferentów, którzy w latach poprzednich realizowali</w:t>
      </w:r>
      <w:r w:rsidRPr="00BC2489">
        <w:t xml:space="preserve"> zlecone zadania public</w:t>
      </w:r>
      <w:r>
        <w:t>zne, uwzględniając rzetelność i </w:t>
      </w:r>
      <w:r w:rsidRPr="00BC2489">
        <w:t xml:space="preserve">terminowość oraz sposób rozliczenia otrzymanych na ten cel środków: ocena </w:t>
      </w:r>
      <w:r w:rsidRPr="00BC2489">
        <w:rPr>
          <w:b/>
        </w:rPr>
        <w:t>0-10 pkt</w:t>
      </w:r>
      <w:r w:rsidRPr="00BC2489">
        <w:t>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Średnia arytmetyczna punktów przyznanych ofercie przez wszystkich obecnych na posiedzeniu członków Komisji Konkursowej stanowi ocenę oferty.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Punkty przyznawane są przez każdego obecnego na posiedzeni</w:t>
      </w:r>
      <w:r>
        <w:t xml:space="preserve">u członka Komisji indywidualnie </w:t>
      </w:r>
      <w:r w:rsidRPr="00BC2489">
        <w:t>dla każdego ofere</w:t>
      </w:r>
      <w:r>
        <w:t>nta</w:t>
      </w:r>
      <w:r w:rsidRPr="00BC2489">
        <w:t xml:space="preserve">. Ocena poszczególnych ofert wg w/w kryteriów dokonywana jest na odpowiednich kartach indywidualnej oceny oferty, ostemplowanych pieczęcią Powiatowego Centrum Pomocy Rodzinie w Krakowie stanowiących załączniki </w:t>
      </w:r>
      <w:r>
        <w:t xml:space="preserve">nr </w:t>
      </w:r>
      <w:r w:rsidRPr="00BC2489">
        <w:t>1.1 i nr 1.2 do Zasad działania Komisji Konkursowej.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lastRenderedPageBreak/>
        <w:t>Wszystkie posiedzenia Komisji Konkursowej są protokołowane.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Decyzje w sprawach proceduralnych i organizacyjnych podejmowane są zwykłą większością głosów w głosowaniu jawnym.</w:t>
      </w:r>
    </w:p>
    <w:p w:rsidR="003E5FB7" w:rsidRPr="00BC2489" w:rsidRDefault="003E5FB7" w:rsidP="003E5FB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Obowiązki Komisji Konkursowej:</w:t>
      </w:r>
    </w:p>
    <w:p w:rsidR="003E5FB7" w:rsidRPr="00BC2489" w:rsidRDefault="003E5FB7" w:rsidP="003E5FB7">
      <w:pPr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426"/>
        <w:jc w:val="both"/>
      </w:pPr>
      <w:r w:rsidRPr="00BC2489">
        <w:t>Do obowiązków Przewodniczącego Komisji należy: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zwoływanie posiedzeń Komisji oraz przewodniczenie obradom,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dbanie o prawidłowość protokołowania w czasie posiedzenia Komisji.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b) Do obowiązków Członka Komisji należy: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uczestniczenie w posiedzeniach,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zapoznanie się z ofertami,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zachowanie w tajemnicy informacji zawartych w dokumentach przedkładanych przez podmioty oraz prac  Komisji,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- zachowanie obiektywizmu i rzetelności w dokonywaniu ceny ofert.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8. Udział w pracach Komisji jest nieodpłatny.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9. Wyniki oceny ofert Komisja przedstawia Zarządowi Powiatu.</w:t>
      </w:r>
    </w:p>
    <w:p w:rsidR="003E5FB7" w:rsidRPr="00BC2489" w:rsidRDefault="003E5FB7" w:rsidP="003E5FB7">
      <w:pPr>
        <w:tabs>
          <w:tab w:val="num" w:pos="567"/>
        </w:tabs>
        <w:spacing w:line="276" w:lineRule="auto"/>
        <w:ind w:left="426"/>
        <w:jc w:val="both"/>
      </w:pPr>
      <w:r w:rsidRPr="00BC2489">
        <w:t>10. Komisja Konkursowa ulega rozwiązaniu z dniem przedłożenia przez Przewodniczącego Komis</w:t>
      </w:r>
      <w:r>
        <w:t>ji Zarządowi Powiatu w Krakowie</w:t>
      </w:r>
      <w:r w:rsidRPr="00BC2489">
        <w:t xml:space="preserve"> listy oferentów oraz propozycji wyboru ofert. </w:t>
      </w:r>
    </w:p>
    <w:p w:rsidR="003E5FB7" w:rsidRDefault="003E5FB7" w:rsidP="003E5FB7"/>
    <w:p w:rsidR="003F0FD6" w:rsidRDefault="003F0FD6"/>
    <w:sectPr w:rsidR="003F0FD6" w:rsidSect="00AE2E6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9B"/>
    <w:rsid w:val="003E5FB7"/>
    <w:rsid w:val="003F0FD6"/>
    <w:rsid w:val="007F1334"/>
    <w:rsid w:val="008218EB"/>
    <w:rsid w:val="00B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03D"/>
  <w15:chartTrackingRefBased/>
  <w15:docId w15:val="{14C5E719-0E49-41BE-963A-62E02B2E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3</cp:lastModifiedBy>
  <cp:revision>4</cp:revision>
  <dcterms:created xsi:type="dcterms:W3CDTF">2018-12-13T09:56:00Z</dcterms:created>
  <dcterms:modified xsi:type="dcterms:W3CDTF">2019-03-22T09:18:00Z</dcterms:modified>
</cp:coreProperties>
</file>