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33D7" w14:textId="6F1DDF4D" w:rsidR="002C1633" w:rsidRDefault="002C1633" w:rsidP="002C1633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noProof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34536BB" wp14:editId="74E422F4">
            <wp:extent cx="3694430" cy="1731645"/>
            <wp:effectExtent l="0" t="0" r="127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9DADF" w14:textId="0CD5820C" w:rsidR="006F070C" w:rsidRPr="006952C4" w:rsidRDefault="006F070C" w:rsidP="002C1633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Ulotka informacyjna</w:t>
      </w:r>
    </w:p>
    <w:p w14:paraId="6D7E6ACC" w14:textId="77777777" w:rsidR="00F94A94" w:rsidRDefault="006F070C" w:rsidP="003E7B6D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  <w:r w:rsidR="003E7B6D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wyrównywania różnic między regionami III – obszar A</w:t>
      </w:r>
      <w:r w:rsidR="00F94A94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3A49C5C" w14:textId="77777777" w:rsidR="002C1633" w:rsidRDefault="00F94A94" w:rsidP="00310402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(zapewnienie dostępności </w:t>
      </w:r>
    </w:p>
    <w:p w14:paraId="0C043B0C" w14:textId="43829540" w:rsidR="00974E87" w:rsidRPr="00310402" w:rsidRDefault="00F94A94" w:rsidP="00310402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wielorodzinnych budynkach mieszkalnych)</w:t>
      </w:r>
    </w:p>
    <w:p w14:paraId="7A03077D" w14:textId="77777777" w:rsidR="002C1633" w:rsidRDefault="002C1633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  <w:sectPr w:rsidR="002C1633" w:rsidSect="002C163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1418" w:left="1418" w:header="1134" w:footer="1134" w:gutter="0"/>
          <w:cols w:num="2" w:space="708"/>
          <w:titlePg/>
          <w:docGrid w:linePitch="299"/>
        </w:sectPr>
      </w:pPr>
    </w:p>
    <w:p w14:paraId="1C1D60EB" w14:textId="77777777" w:rsidR="001F39C3" w:rsidRDefault="00717D5D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</w:r>
    </w:p>
    <w:p w14:paraId="5A34C4DC" w14:textId="053D4F71" w:rsidR="00717D5D" w:rsidRPr="00717D5D" w:rsidRDefault="00717D5D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717D5D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Dofinansowanie udzielane w ramach obszaru A programu stanowi uzupełnienie środków będących w dyspozycji Banku Gospodarstwa Krajowego (dalej: BGK) </w:t>
      </w:r>
      <w:r>
        <w:rPr>
          <w:rFonts w:asciiTheme="minorHAnsi" w:hAnsiTheme="minorHAnsi" w:cstheme="minorHAnsi"/>
          <w:b/>
          <w:bCs/>
          <w:color w:val="FF0000"/>
          <w:sz w:val="26"/>
          <w:szCs w:val="26"/>
        </w:rPr>
        <w:br/>
      </w:r>
      <w:r w:rsidRPr="00717D5D">
        <w:rPr>
          <w:rFonts w:asciiTheme="minorHAnsi" w:hAnsiTheme="minorHAnsi" w:cstheme="minorHAnsi"/>
          <w:b/>
          <w:bCs/>
          <w:color w:val="FF0000"/>
          <w:sz w:val="26"/>
          <w:szCs w:val="26"/>
        </w:rPr>
        <w:t>w ramach Instrumentu pożyczkowego na zapewnienie dostępności budynków.</w:t>
      </w:r>
    </w:p>
    <w:p w14:paraId="378070C9" w14:textId="77777777" w:rsidR="00717D5D" w:rsidRDefault="00717D5D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7D893E3F" w14:textId="77777777" w:rsidR="001F39C3" w:rsidRDefault="001F39C3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95A04CB" w14:textId="2E1BDA0F" w:rsidR="006F070C" w:rsidRDefault="001D16E8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Cel obszar A programu</w:t>
      </w:r>
      <w:r w:rsidR="006F070C" w:rsidRPr="002D305F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42EB9022" w14:textId="3039BBD2" w:rsidR="001D16E8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F94A94">
        <w:rPr>
          <w:rFonts w:asciiTheme="minorHAnsi" w:hAnsiTheme="minorHAnsi" w:cstheme="minorHAnsi"/>
        </w:rPr>
        <w:t xml:space="preserve">Przystosowanie część wspólnych wielorodzinnych budynków mieszkalnych zarządzanych przez </w:t>
      </w:r>
      <w:r w:rsidRPr="00A80999">
        <w:rPr>
          <w:rFonts w:asciiTheme="minorHAnsi" w:hAnsiTheme="minorHAnsi" w:cstheme="minorHAnsi"/>
          <w:i/>
          <w:iCs/>
          <w:u w:val="single"/>
        </w:rPr>
        <w:t>gminy, towarzystwa budownictwa społecznego, wspólnoty mieszkaniowe i spółdzielnie mieszkaniowe</w:t>
      </w:r>
      <w:r w:rsidRPr="00F94A94">
        <w:rPr>
          <w:rFonts w:asciiTheme="minorHAnsi" w:hAnsiTheme="minorHAnsi" w:cstheme="minorHAnsi"/>
        </w:rPr>
        <w:t xml:space="preserve"> zapewniające dostępność do lokali mieszkalnych osób niepełnosprawnych zamieszkujących te budynki.</w:t>
      </w:r>
    </w:p>
    <w:p w14:paraId="31E73E6F" w14:textId="3E0B01F2" w:rsid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756785B" w14:textId="2D3B6ACF" w:rsidR="00F94A94" w:rsidRP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94A94">
        <w:rPr>
          <w:rFonts w:asciiTheme="minorHAnsi" w:hAnsiTheme="minorHAnsi" w:cstheme="minorHAnsi"/>
          <w:b/>
          <w:bCs/>
          <w:sz w:val="26"/>
          <w:szCs w:val="26"/>
        </w:rPr>
        <w:t>Adresaci obszar A programu:</w:t>
      </w:r>
    </w:p>
    <w:p w14:paraId="5B7D5041" w14:textId="20EA4722" w:rsid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 w:rsidRPr="00A80999">
        <w:rPr>
          <w:rFonts w:asciiTheme="minorHAnsi" w:hAnsiTheme="minorHAnsi" w:cstheme="minorHAnsi"/>
          <w:i/>
          <w:iCs/>
          <w:u w:val="single"/>
        </w:rPr>
        <w:t>Zarządcy w wielorodzinnych budynkach mieszkalnych</w:t>
      </w:r>
      <w:r>
        <w:rPr>
          <w:rFonts w:asciiTheme="minorHAnsi" w:hAnsiTheme="minorHAnsi" w:cstheme="minorHAnsi"/>
        </w:rPr>
        <w:t xml:space="preserve"> – podmioty uprawnione do reprezentowania i podejmowania zobowiązań finansowych w zakresie prowadzenia inwestycji w wielorodzinnych budynkach mieszkalnych.</w:t>
      </w:r>
    </w:p>
    <w:p w14:paraId="56B7B732" w14:textId="60FBDCD1" w:rsidR="00F94A94" w:rsidRP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9532E18" w14:textId="25D40F71" w:rsid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94A94">
        <w:rPr>
          <w:rFonts w:asciiTheme="minorHAnsi" w:hAnsiTheme="minorHAnsi" w:cstheme="minorHAnsi"/>
          <w:b/>
          <w:bCs/>
          <w:sz w:val="26"/>
          <w:szCs w:val="26"/>
        </w:rPr>
        <w:t>Warunki przystąpienia do obszaru A programu:</w:t>
      </w:r>
    </w:p>
    <w:p w14:paraId="53613B4A" w14:textId="5CE498FC" w:rsidR="00F94A94" w:rsidRDefault="00F94A94" w:rsidP="00A80999">
      <w:pPr>
        <w:pStyle w:val="NormalnyWeb"/>
        <w:numPr>
          <w:ilvl w:val="0"/>
          <w:numId w:val="30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Adresat programu zainteresowany uzyskaniem wsparcia udokumentuje potrzebę realizacji działań służących </w:t>
      </w:r>
      <w:bookmarkStart w:id="0" w:name="_Hlk20302874"/>
      <w:r>
        <w:rPr>
          <w:rFonts w:asciiTheme="minorHAnsi" w:hAnsiTheme="minorHAnsi" w:cstheme="minorHAnsi"/>
        </w:rPr>
        <w:t xml:space="preserve">zapewnieniu dostępności </w:t>
      </w:r>
      <w:r w:rsidR="00A80999">
        <w:rPr>
          <w:rFonts w:asciiTheme="minorHAnsi" w:hAnsiTheme="minorHAnsi" w:cstheme="minorHAnsi"/>
        </w:rPr>
        <w:t xml:space="preserve">w wielorodzinnym budynku mieszkalnym </w:t>
      </w:r>
      <w:bookmarkEnd w:id="0"/>
      <w:r w:rsidR="00A80999" w:rsidRPr="00A80999">
        <w:rPr>
          <w:rFonts w:asciiTheme="minorHAnsi" w:hAnsiTheme="minorHAnsi" w:cstheme="minorHAnsi"/>
          <w:u w:val="single"/>
        </w:rPr>
        <w:t>wybudowanym i użytkowanym przed dniem 12 kwietnia 2002 r.</w:t>
      </w:r>
      <w:r w:rsidR="00A80999">
        <w:rPr>
          <w:rFonts w:asciiTheme="minorHAnsi" w:hAnsiTheme="minorHAnsi" w:cstheme="minorHAnsi"/>
        </w:rPr>
        <w:t xml:space="preserve"> i przedłoży w tym zakresie stosowny projekt.</w:t>
      </w:r>
    </w:p>
    <w:p w14:paraId="022BBFBD" w14:textId="5CB13227" w:rsidR="00A80999" w:rsidRDefault="00A80999" w:rsidP="00A80999">
      <w:pPr>
        <w:pStyle w:val="NormalnyWeb"/>
        <w:numPr>
          <w:ilvl w:val="0"/>
          <w:numId w:val="30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Inwestycja dotycząca zapewnienia dostępności w wielorodzinnym budynku mieszkalnym musi zapewnić dostępność </w:t>
      </w:r>
      <w:r w:rsidRPr="00A80999">
        <w:rPr>
          <w:rFonts w:asciiTheme="minorHAnsi" w:hAnsiTheme="minorHAnsi" w:cstheme="minorHAnsi"/>
          <w:u w:val="single"/>
        </w:rPr>
        <w:t>do co najmniej dwóch lokali, w których mieszkają osoby z niepełnosprawnością narządu ruchu o znacznym lub umiarkowanym stopniu niepełnosprawności.</w:t>
      </w:r>
    </w:p>
    <w:p w14:paraId="30CCA62B" w14:textId="208BB6E5" w:rsidR="00A80999" w:rsidRDefault="00A80999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 w:rsidRPr="00A80999">
        <w:rPr>
          <w:rFonts w:asciiTheme="minorHAnsi" w:hAnsiTheme="minorHAnsi" w:cstheme="minorHAnsi"/>
        </w:rPr>
        <w:t xml:space="preserve">Ponadto </w:t>
      </w:r>
      <w:r>
        <w:rPr>
          <w:rFonts w:asciiTheme="minorHAnsi" w:hAnsiTheme="minorHAnsi" w:cstheme="minorHAnsi"/>
        </w:rPr>
        <w:t>warunkiem udziału w programie jest nieposiadanie:</w:t>
      </w:r>
    </w:p>
    <w:p w14:paraId="2AF43686" w14:textId="47A2270A" w:rsidR="00A80999" w:rsidRDefault="00A80999" w:rsidP="00A80999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wymagalnych zobowiązań wobec PFRON,</w:t>
      </w:r>
    </w:p>
    <w:p w14:paraId="1F569F0C" w14:textId="34509468" w:rsidR="00A80999" w:rsidRDefault="00A80999" w:rsidP="00A80999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zaległości w obowiązkowych wpłatach na PFRON,</w:t>
      </w:r>
    </w:p>
    <w:p w14:paraId="125A1727" w14:textId="40D71366" w:rsidR="00717D5D" w:rsidRDefault="00717D5D" w:rsidP="00A80999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wymagalnych zobowiązań wobec BGK,</w:t>
      </w:r>
    </w:p>
    <w:p w14:paraId="35DA283B" w14:textId="6A259554" w:rsidR="00A80999" w:rsidRDefault="00A80999" w:rsidP="00A80999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wymagalnych zobowiązań wobec Zakładu Ubezpieczeń Społecznych i Urzędu Skarbowego.</w:t>
      </w:r>
    </w:p>
    <w:p w14:paraId="63D2ACFF" w14:textId="24439505" w:rsidR="00A80999" w:rsidRDefault="00A80999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7FCD6234" w14:textId="1525FE0F" w:rsidR="001F39C3" w:rsidRDefault="001F39C3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2DD6D8BD" w14:textId="77777777" w:rsidR="006059C0" w:rsidRDefault="006059C0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53D96997" w14:textId="61714670" w:rsidR="00B73459" w:rsidRPr="00633391" w:rsidRDefault="00A80999" w:rsidP="0063339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 w:rsidRPr="00633391">
        <w:rPr>
          <w:rFonts w:asciiTheme="minorHAnsi" w:hAnsiTheme="minorHAnsi" w:cstheme="minorHAnsi"/>
          <w:b/>
          <w:bCs/>
          <w:u w:val="single"/>
        </w:rPr>
        <w:lastRenderedPageBreak/>
        <w:t>Wysokość dofinansowania</w:t>
      </w:r>
      <w:r w:rsidRPr="00633391">
        <w:rPr>
          <w:rFonts w:asciiTheme="minorHAnsi" w:hAnsiTheme="minorHAnsi" w:cstheme="minorHAnsi"/>
          <w:b/>
          <w:bCs/>
        </w:rPr>
        <w:t xml:space="preserve"> projektu w obszarze A programu</w:t>
      </w:r>
      <w:r w:rsidR="00633391" w:rsidRPr="00633391">
        <w:rPr>
          <w:rFonts w:asciiTheme="minorHAnsi" w:hAnsiTheme="minorHAnsi" w:cstheme="minorHAnsi"/>
          <w:b/>
          <w:bCs/>
        </w:rPr>
        <w:t xml:space="preserve"> </w:t>
      </w:r>
      <w:r w:rsidR="00926594" w:rsidRPr="00633391">
        <w:rPr>
          <w:rFonts w:asciiTheme="minorHAnsi" w:hAnsiTheme="minorHAnsi" w:cstheme="minorHAnsi"/>
          <w:b/>
          <w:bCs/>
          <w:color w:val="FF0000"/>
        </w:rPr>
        <w:t xml:space="preserve">może wynieść </w:t>
      </w:r>
      <w:r w:rsidR="00B73459" w:rsidRPr="00633391">
        <w:rPr>
          <w:rFonts w:asciiTheme="minorHAnsi" w:hAnsiTheme="minorHAnsi" w:cstheme="minorHAnsi"/>
          <w:b/>
          <w:bCs/>
          <w:color w:val="FF0000"/>
        </w:rPr>
        <w:t xml:space="preserve">do </w:t>
      </w:r>
      <w:r w:rsidR="00926594" w:rsidRPr="00633391">
        <w:rPr>
          <w:rFonts w:asciiTheme="minorHAnsi" w:hAnsiTheme="minorHAnsi" w:cstheme="minorHAnsi"/>
          <w:b/>
          <w:bCs/>
          <w:color w:val="FF0000"/>
        </w:rPr>
        <w:t>165 000,00 zł.</w:t>
      </w:r>
      <w:r w:rsidR="00926594" w:rsidRPr="00633391">
        <w:rPr>
          <w:rFonts w:asciiTheme="minorHAnsi" w:hAnsiTheme="minorHAnsi" w:cstheme="minorHAnsi"/>
          <w:color w:val="FF0000"/>
        </w:rPr>
        <w:t xml:space="preserve"> </w:t>
      </w:r>
    </w:p>
    <w:p w14:paraId="679CD676" w14:textId="77777777" w:rsidR="001F39C3" w:rsidRDefault="001F39C3" w:rsidP="00926594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5086A471" w14:textId="1BE4848F" w:rsidR="00926594" w:rsidRDefault="00C24DFD" w:rsidP="00B7345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u w:val="single"/>
        </w:rPr>
        <w:t>Procentowa w</w:t>
      </w:r>
      <w:r w:rsidR="00926594" w:rsidRPr="00C24DFD">
        <w:rPr>
          <w:rFonts w:asciiTheme="minorHAnsi" w:hAnsiTheme="minorHAnsi" w:cstheme="minorHAnsi"/>
          <w:color w:val="auto"/>
          <w:u w:val="single"/>
        </w:rPr>
        <w:t xml:space="preserve">ysokości </w:t>
      </w:r>
      <w:r>
        <w:rPr>
          <w:rFonts w:asciiTheme="minorHAnsi" w:hAnsiTheme="minorHAnsi" w:cstheme="minorHAnsi"/>
          <w:color w:val="auto"/>
          <w:u w:val="single"/>
        </w:rPr>
        <w:t xml:space="preserve">dofinansowanie ze środków PFRON </w:t>
      </w:r>
      <w:r w:rsidRPr="00C24DFD">
        <w:rPr>
          <w:rFonts w:asciiTheme="minorHAnsi" w:hAnsiTheme="minorHAnsi" w:cstheme="minorHAnsi"/>
          <w:color w:val="auto"/>
        </w:rPr>
        <w:t>dla</w:t>
      </w:r>
      <w:r w:rsidR="00926594" w:rsidRPr="0092659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projektodawców </w:t>
      </w:r>
      <w:r w:rsidR="00926594" w:rsidRPr="00926594">
        <w:rPr>
          <w:rFonts w:asciiTheme="minorHAnsi" w:hAnsiTheme="minorHAnsi" w:cstheme="minorHAnsi"/>
          <w:color w:val="auto"/>
        </w:rPr>
        <w:t xml:space="preserve">w kosztach inwestycji </w:t>
      </w:r>
      <w:r>
        <w:rPr>
          <w:rFonts w:asciiTheme="minorHAnsi" w:hAnsiTheme="minorHAnsi" w:cstheme="minorHAnsi"/>
          <w:color w:val="auto"/>
        </w:rPr>
        <w:t xml:space="preserve">uzależniona jest od lokalizacji wielorodzinnego budynku mieszkalnego i wynosi </w:t>
      </w:r>
      <w:r>
        <w:rPr>
          <w:rFonts w:asciiTheme="minorHAnsi" w:hAnsiTheme="minorHAnsi" w:cstheme="minorHAnsi"/>
          <w:color w:val="auto"/>
        </w:rPr>
        <w:br/>
        <w:t xml:space="preserve">w zależności od powiatu </w:t>
      </w:r>
      <w:r w:rsidRPr="00926594">
        <w:rPr>
          <w:rFonts w:asciiTheme="minorHAnsi" w:hAnsiTheme="minorHAnsi" w:cstheme="minorHAnsi"/>
          <w:color w:val="auto"/>
        </w:rPr>
        <w:t>w</w:t>
      </w:r>
      <w:r>
        <w:rPr>
          <w:rFonts w:asciiTheme="minorHAnsi" w:hAnsiTheme="minorHAnsi" w:cstheme="minorHAnsi"/>
          <w:color w:val="auto"/>
        </w:rPr>
        <w:t xml:space="preserve"> </w:t>
      </w:r>
      <w:r w:rsidRPr="00926594">
        <w:rPr>
          <w:rFonts w:asciiTheme="minorHAnsi" w:hAnsiTheme="minorHAnsi" w:cstheme="minorHAnsi"/>
          <w:color w:val="auto"/>
        </w:rPr>
        <w:t>2019 roku</w:t>
      </w:r>
      <w:r>
        <w:rPr>
          <w:rFonts w:asciiTheme="minorHAnsi" w:hAnsiTheme="minorHAnsi" w:cstheme="minorHAnsi"/>
          <w:color w:val="auto"/>
        </w:rPr>
        <w:t>:</w:t>
      </w:r>
    </w:p>
    <w:p w14:paraId="505CC834" w14:textId="77777777" w:rsidR="001F39C3" w:rsidRDefault="001F39C3" w:rsidP="00B7345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2338"/>
        <w:gridCol w:w="1337"/>
        <w:gridCol w:w="1585"/>
        <w:gridCol w:w="1357"/>
      </w:tblGrid>
      <w:tr w:rsidR="00B73459" w:rsidRPr="00B73459" w14:paraId="56A72452" w14:textId="77777777" w:rsidTr="001F39C3">
        <w:trPr>
          <w:trHeight w:val="285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1C32745F" w14:textId="77777777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b/>
                <w:bCs/>
                <w:lang w:eastAsia="en-US"/>
              </w:rPr>
            </w:pPr>
            <w:r w:rsidRPr="00B73459">
              <w:rPr>
                <w:rFonts w:cs="Calibri"/>
                <w:b/>
                <w:bCs/>
                <w:lang w:eastAsia="en-US"/>
              </w:rPr>
              <w:t>JEDNOSTKA PODZIAŁU TERYTORIALNEGO KRAJU</w:t>
            </w:r>
          </w:p>
        </w:tc>
      </w:tr>
      <w:tr w:rsidR="00B73459" w:rsidRPr="00B73459" w14:paraId="72DDD1D6" w14:textId="77777777" w:rsidTr="001F39C3">
        <w:trPr>
          <w:trHeight w:val="300"/>
        </w:trPr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65294663" w14:textId="77777777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 w:rsidRPr="00B73459">
              <w:rPr>
                <w:rFonts w:cs="Calibri"/>
                <w:lang w:eastAsia="en-US"/>
              </w:rPr>
              <w:t>WOJEWÓDZTWO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7B7E33AE" w14:textId="77777777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 w:rsidRPr="00B73459">
              <w:rPr>
                <w:rFonts w:cs="Calibri"/>
                <w:lang w:eastAsia="en-US"/>
              </w:rPr>
              <w:t>PODREGION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vAlign w:val="center"/>
            <w:hideMark/>
          </w:tcPr>
          <w:p w14:paraId="339193BF" w14:textId="77777777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 w:rsidRPr="00B73459">
              <w:rPr>
                <w:rFonts w:cs="Calibri"/>
                <w:lang w:eastAsia="en-US"/>
              </w:rPr>
              <w:t>INTENSYWNOŚĆ POMOCY</w:t>
            </w:r>
          </w:p>
        </w:tc>
      </w:tr>
      <w:tr w:rsidR="00B73459" w:rsidRPr="00B73459" w14:paraId="1D837EDD" w14:textId="77777777" w:rsidTr="001F39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FB93" w14:textId="77777777" w:rsidR="00B73459" w:rsidRPr="00B73459" w:rsidRDefault="00B73459" w:rsidP="00B73459">
            <w:pPr>
              <w:spacing w:after="0" w:line="256" w:lineRule="auto"/>
              <w:rPr>
                <w:rFonts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018F" w14:textId="77777777" w:rsidR="00B73459" w:rsidRPr="00B73459" w:rsidRDefault="00B73459" w:rsidP="00B73459">
            <w:pPr>
              <w:spacing w:after="0"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7A47858A" w14:textId="2CF530E6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</w:t>
            </w:r>
            <w:r w:rsidRPr="00B73459">
              <w:rPr>
                <w:rFonts w:cs="Calibri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24DB00FC" w14:textId="1E34802E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 w:rsidRPr="00B73459">
              <w:rPr>
                <w:rFonts w:cs="Calibri"/>
                <w:lang w:eastAsia="en-US"/>
              </w:rPr>
              <w:t>3</w:t>
            </w:r>
            <w:r>
              <w:rPr>
                <w:rFonts w:cs="Calibri"/>
                <w:lang w:eastAsia="en-US"/>
              </w:rPr>
              <w:t>5</w:t>
            </w:r>
            <w:r w:rsidRPr="00B73459">
              <w:rPr>
                <w:rFonts w:cs="Calibri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14:paraId="00C19526" w14:textId="69ED8F60" w:rsidR="00B73459" w:rsidRPr="00B73459" w:rsidRDefault="00B73459" w:rsidP="00B73459">
            <w:pPr>
              <w:spacing w:after="0"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55</w:t>
            </w:r>
            <w:r w:rsidRPr="00B73459">
              <w:rPr>
                <w:rFonts w:cs="Calibri"/>
                <w:lang w:eastAsia="en-US"/>
              </w:rPr>
              <w:t>%</w:t>
            </w:r>
          </w:p>
        </w:tc>
      </w:tr>
      <w:tr w:rsidR="001F39C3" w14:paraId="6650401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0EE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6B1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Podregion  Krakowski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85F2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5F53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D075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2957A18D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33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3C87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  <w:bookmarkStart w:id="1" w:name="_GoBack"/>
            <w:bookmarkEnd w:id="1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E0B2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F423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bocheński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30C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71576ADF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699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9087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5CC8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49CC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krakowski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F658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2401E9B5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E41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9788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0D14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906D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miechowski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7C6C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328893B2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92A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AF37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85A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7244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myślenicki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776E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1C7D3443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D41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CB6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E0B3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726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DF56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proszowicki</w:t>
            </w:r>
          </w:p>
        </w:tc>
      </w:tr>
      <w:tr w:rsidR="001F39C3" w14:paraId="090074F4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A3C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95D3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AA82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0D20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wielicki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640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74BF9482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79F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A39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Podregion  miasto  Kraków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7E46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2447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89B0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49690497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436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4F9D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014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m. 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AAA4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43DF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664A042B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FDF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59F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Podregion  Nowosądecki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CC25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7DE7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D6B4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788B53B6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E35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4DC9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F987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8367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gorlicki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E400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70313C80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610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249B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3F60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376D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E46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limanowski</w:t>
            </w:r>
          </w:p>
        </w:tc>
      </w:tr>
      <w:tr w:rsidR="001F39C3" w14:paraId="33AC0F1F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E8B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EBC2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E24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7FA7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18F1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nowosądecki</w:t>
            </w:r>
          </w:p>
        </w:tc>
      </w:tr>
      <w:tr w:rsidR="001F39C3" w14:paraId="35CDC0BF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EBF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4EBB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3EA4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E957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m. Nowy Sącz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96FA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490B931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401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0ABD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Podregion  Oświęcimski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D5B5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7C6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EC2F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2140CF80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CD4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DA9D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91B1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0D23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D5CE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chrzanowski</w:t>
            </w:r>
          </w:p>
        </w:tc>
      </w:tr>
      <w:tr w:rsidR="001F39C3" w14:paraId="383E6CB5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7F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5875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522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7C9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CAB8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olkuski</w:t>
            </w:r>
          </w:p>
        </w:tc>
      </w:tr>
      <w:tr w:rsidR="001F39C3" w14:paraId="37C87E2D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3AD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710D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DCD9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3F5C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oświęcimski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81B9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105A168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4EE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C37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08ED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A92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wadowicki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E49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678959C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1B9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AAC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Podregion  Tarnowski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135C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414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A11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4FBBEF88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40F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758D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7F56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EBE1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F8FCA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13AD38B5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024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06D4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C10F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45A2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281E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dąbrowski</w:t>
            </w:r>
          </w:p>
        </w:tc>
      </w:tr>
      <w:tr w:rsidR="001F39C3" w14:paraId="3DF79135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326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C3BB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AC2D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1FEF6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EFC7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tarnowski</w:t>
            </w:r>
          </w:p>
        </w:tc>
      </w:tr>
      <w:tr w:rsidR="001F39C3" w14:paraId="00A7CEDB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786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981E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8374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D94E2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m. Tarnów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55FC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4B9FF15A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4EB5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35F3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Podregion  Nowotarski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8AC6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BD9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45A1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363950F0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E5DB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0EC6F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2B0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6B90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nowotarski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44FC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537EE9FC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D56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20F43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04951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894E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suski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5703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</w:tr>
      <w:tr w:rsidR="001F39C3" w14:paraId="3AA2520F" w14:textId="77777777" w:rsidTr="001F39C3">
        <w:trPr>
          <w:trHeight w:hRule="exact" w:val="3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9FD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018E7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80F29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A8F68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57D4" w14:textId="77777777" w:rsidR="001F39C3" w:rsidRDefault="001F39C3">
            <w:pPr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tatrzański</w:t>
            </w:r>
          </w:p>
        </w:tc>
      </w:tr>
    </w:tbl>
    <w:p w14:paraId="75C89DE1" w14:textId="77777777" w:rsidR="00310402" w:rsidRDefault="00FF5C69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 w:rsidRPr="002D305F">
        <w:rPr>
          <w:rFonts w:asciiTheme="minorHAnsi" w:hAnsiTheme="minorHAnsi" w:cstheme="minorHAnsi"/>
          <w:b/>
          <w:bCs/>
          <w:color w:val="002060"/>
        </w:rPr>
        <w:t>Uwaga!</w:t>
      </w:r>
      <w:r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FF5C69">
        <w:rPr>
          <w:rFonts w:asciiTheme="minorHAnsi" w:hAnsiTheme="minorHAnsi" w:cstheme="minorHAnsi"/>
          <w:b/>
          <w:bCs/>
        </w:rPr>
        <w:t>Środki stanowiące wkład własny beneficjentów pomocy nie mogą pochodzić ze środków PFRON.</w:t>
      </w:r>
    </w:p>
    <w:p w14:paraId="57A32A0E" w14:textId="77777777" w:rsidR="001F39C3" w:rsidRDefault="001F39C3" w:rsidP="002C1633">
      <w:pPr>
        <w:spacing w:after="135"/>
        <w:ind w:right="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1CC90F75" w14:textId="64927809" w:rsidR="00310402" w:rsidRPr="002C1633" w:rsidRDefault="002C1633" w:rsidP="002C1633">
      <w:pPr>
        <w:spacing w:after="135"/>
        <w:ind w:right="5"/>
        <w:jc w:val="both"/>
        <w:rPr>
          <w:rFonts w:asciiTheme="minorHAnsi" w:eastAsiaTheme="minorHAnsi" w:hAnsiTheme="minorHAnsi" w:cstheme="minorHAnsi"/>
          <w:color w:val="FF0000"/>
          <w:sz w:val="26"/>
          <w:szCs w:val="26"/>
          <w:lang w:eastAsia="en-US"/>
        </w:rPr>
      </w:pPr>
      <w:r w:rsidRPr="002C1633">
        <w:rPr>
          <w:rFonts w:asciiTheme="minorHAnsi" w:eastAsiaTheme="minorHAnsi" w:hAnsiTheme="minorHAnsi" w:cstheme="minorHAnsi"/>
          <w:color w:val="FF0000"/>
          <w:sz w:val="26"/>
          <w:szCs w:val="26"/>
          <w:lang w:eastAsia="en-US"/>
        </w:rPr>
        <w:lastRenderedPageBreak/>
        <w:t xml:space="preserve">Wnioski można składać </w:t>
      </w:r>
      <w:r w:rsidRPr="006059C0">
        <w:rPr>
          <w:rFonts w:asciiTheme="minorHAnsi" w:eastAsiaTheme="minorHAnsi" w:hAnsiTheme="minorHAnsi" w:cstheme="minorHAnsi"/>
          <w:color w:val="FF0000"/>
          <w:sz w:val="26"/>
          <w:szCs w:val="26"/>
          <w:u w:val="single"/>
          <w:lang w:eastAsia="en-US"/>
        </w:rPr>
        <w:t xml:space="preserve">od 1 października </w:t>
      </w:r>
      <w:r w:rsidR="006059C0" w:rsidRPr="006059C0">
        <w:rPr>
          <w:rFonts w:asciiTheme="minorHAnsi" w:eastAsiaTheme="minorHAnsi" w:hAnsiTheme="minorHAnsi" w:cstheme="minorHAnsi"/>
          <w:color w:val="FF0000"/>
          <w:sz w:val="26"/>
          <w:szCs w:val="26"/>
          <w:u w:val="single"/>
          <w:lang w:eastAsia="en-US"/>
        </w:rPr>
        <w:t>do 30 listopada 2019 r.</w:t>
      </w:r>
      <w:r w:rsidR="006059C0">
        <w:rPr>
          <w:rFonts w:asciiTheme="minorHAnsi" w:eastAsiaTheme="minorHAnsi" w:hAnsiTheme="minorHAnsi" w:cstheme="minorHAnsi"/>
          <w:color w:val="FF0000"/>
          <w:sz w:val="26"/>
          <w:szCs w:val="26"/>
          <w:lang w:eastAsia="en-US"/>
        </w:rPr>
        <w:t xml:space="preserve"> </w:t>
      </w:r>
      <w:r w:rsidRPr="002C1633">
        <w:rPr>
          <w:rFonts w:asciiTheme="minorHAnsi" w:eastAsiaTheme="minorHAnsi" w:hAnsiTheme="minorHAnsi" w:cstheme="minorHAnsi"/>
          <w:color w:val="FF0000"/>
          <w:sz w:val="26"/>
          <w:szCs w:val="26"/>
          <w:lang w:eastAsia="en-US"/>
        </w:rPr>
        <w:t>do Oddziałów terenowych PFRON</w:t>
      </w:r>
      <w:r w:rsidR="00353192">
        <w:rPr>
          <w:rFonts w:asciiTheme="minorHAnsi" w:eastAsiaTheme="minorHAnsi" w:hAnsiTheme="minorHAnsi" w:cstheme="minorHAnsi"/>
          <w:color w:val="FF0000"/>
          <w:sz w:val="26"/>
          <w:szCs w:val="26"/>
          <w:lang w:eastAsia="en-US"/>
        </w:rPr>
        <w:t xml:space="preserve"> tj. Oddział Małopolski PFRON ul. Na Zjeździe 11, 30-527 Kraków.</w:t>
      </w:r>
    </w:p>
    <w:p w14:paraId="79978825" w14:textId="2E993A12" w:rsidR="00E920FC" w:rsidRDefault="00E920FC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10402">
        <w:rPr>
          <w:rFonts w:asciiTheme="minorHAnsi" w:hAnsiTheme="minorHAnsi" w:cstheme="minorHAnsi"/>
          <w:b/>
          <w:bCs/>
          <w:sz w:val="26"/>
          <w:szCs w:val="26"/>
        </w:rPr>
        <w:t xml:space="preserve">Katalog rzeczowy urządzeń, materiałów budowlanych, robót lub innych czynności, jakie mogą być objęte dofinansowaniem w ramach obszaru A </w:t>
      </w:r>
      <w:r w:rsidR="00310402" w:rsidRPr="00310402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47559DB4" w14:textId="77777777" w:rsidR="00310402" w:rsidRPr="00310402" w:rsidRDefault="00310402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07BC62C3" w14:textId="77777777" w:rsidR="00310402" w:rsidRPr="00310402" w:rsidRDefault="00310402" w:rsidP="00310402">
      <w:pPr>
        <w:numPr>
          <w:ilvl w:val="0"/>
          <w:numId w:val="34"/>
        </w:numPr>
        <w:tabs>
          <w:tab w:val="clear" w:pos="6408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</w:pPr>
      <w:r w:rsidRPr="00310402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  <w:t>w zakresie likwidacji barier w poruszaniu się:</w:t>
      </w:r>
    </w:p>
    <w:p w14:paraId="612593CD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przy dobudowie szybu windowego – zapewnienie przestrzeni manewrowej i dojścia do windy,</w:t>
      </w:r>
    </w:p>
    <w:p w14:paraId="79A40BD1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budowę lub modernizację dojścia do budynku mieszkalnego poprzez budowę pochylni (z odpowiednio umiejscowionymi poręczami), ewentualnie dźwigu osobowego lub platform pionowych lub ukośnych zapewniających osobom niepełnosprawnym dostęp do wielorodzinnych budynków mieszkalnych,</w:t>
      </w:r>
    </w:p>
    <w:p w14:paraId="256643CB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dostawę, zakup i montaż:</w:t>
      </w:r>
    </w:p>
    <w:p w14:paraId="5F4387C1" w14:textId="77777777" w:rsidR="00310402" w:rsidRPr="00310402" w:rsidRDefault="00310402" w:rsidP="00310402">
      <w:pPr>
        <w:numPr>
          <w:ilvl w:val="0"/>
          <w:numId w:val="32"/>
        </w:numPr>
        <w:tabs>
          <w:tab w:val="clear" w:pos="1551"/>
          <w:tab w:val="num" w:pos="10340"/>
        </w:tabs>
        <w:suppressAutoHyphens/>
        <w:spacing w:after="0" w:line="240" w:lineRule="auto"/>
        <w:ind w:left="1701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dźwigu osobowego,</w:t>
      </w:r>
    </w:p>
    <w:p w14:paraId="3CBBDC1E" w14:textId="77777777" w:rsidR="00310402" w:rsidRPr="00310402" w:rsidRDefault="00310402" w:rsidP="00310402">
      <w:pPr>
        <w:numPr>
          <w:ilvl w:val="0"/>
          <w:numId w:val="32"/>
        </w:numPr>
        <w:tabs>
          <w:tab w:val="clear" w:pos="1551"/>
          <w:tab w:val="num" w:pos="10340"/>
        </w:tabs>
        <w:suppressAutoHyphens/>
        <w:spacing w:after="0" w:line="240" w:lineRule="auto"/>
        <w:ind w:left="1701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platform pionowych lub ukośnych,</w:t>
      </w:r>
    </w:p>
    <w:p w14:paraId="0DF83F0C" w14:textId="77777777" w:rsidR="00310402" w:rsidRPr="00310402" w:rsidRDefault="00310402" w:rsidP="00310402">
      <w:pPr>
        <w:numPr>
          <w:ilvl w:val="0"/>
          <w:numId w:val="32"/>
        </w:numPr>
        <w:tabs>
          <w:tab w:val="clear" w:pos="1551"/>
          <w:tab w:val="num" w:pos="10340"/>
        </w:tabs>
        <w:suppressAutoHyphens/>
        <w:spacing w:after="0" w:line="240" w:lineRule="auto"/>
        <w:ind w:left="1701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innych urządzeń do transportu pionowego,</w:t>
      </w:r>
    </w:p>
    <w:p w14:paraId="0797622A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dostawę, zakup i montaż poręczy i uchwytów w ciągach komunikacyjnych,</w:t>
      </w:r>
    </w:p>
    <w:p w14:paraId="559D9E94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montaż domofonów, włączników światła na wysokości ok 1,1 m, skrzynek na listy – dla osób na wózkach w dolnych przestrzeniach,</w:t>
      </w:r>
    </w:p>
    <w:p w14:paraId="1AD96BE2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roboty związane z likwidacją progów (dopuszcza się próg o wysokości 2 cm ze ściętym klinem i wyróżnieniem kontrastu) oraz przystosowaniem ciągów komunikacyjnych i innych przejść o zróżnicowanych poziomach podłogi do poruszania się na wózku inwalidzkim, zniwelowanie różnic poziomów za pomocą pochylni,</w:t>
      </w:r>
    </w:p>
    <w:p w14:paraId="220C87F5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przystosowanie drzwi – zakup i montaż lekkich i łatwych w obsłudze drzwi wejściowych (w tym automatycznych i półautomatycznych) z możliwością otwierania pilotem lub czytnikiem kart oraz wewnętrznych o szerokości w świetle co najmniej 90 cm – z zachowaniem przestrzeni manewrowej, </w:t>
      </w:r>
    </w:p>
    <w:p w14:paraId="55C88716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ciągi komunikacyjne – zastosowanie nawierzchni antypoślizgowej,</w:t>
      </w:r>
    </w:p>
    <w:p w14:paraId="08F342F8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dojścia do terenów zielonych / ogrodów przyblokowych i zagospodarowanie terenu bez barier (zniwelowanie różnic poziomów przez np. budowę pochylni), </w:t>
      </w:r>
    </w:p>
    <w:p w14:paraId="775CCDC0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dojścia do śmietników – zniwelowanie różnic poziomów,</w:t>
      </w:r>
    </w:p>
    <w:p w14:paraId="3E4E3EA7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dojścia do stanowisk postojowych – zniwelowanie różnic poziomów;</w:t>
      </w:r>
    </w:p>
    <w:p w14:paraId="5AC668E7" w14:textId="77777777" w:rsidR="00310402" w:rsidRPr="00310402" w:rsidRDefault="00310402" w:rsidP="00310402">
      <w:pPr>
        <w:numPr>
          <w:ilvl w:val="0"/>
          <w:numId w:val="34"/>
        </w:numPr>
        <w:tabs>
          <w:tab w:val="clear" w:pos="6408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</w:pPr>
      <w:r w:rsidRPr="00310402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  <w:t>w zakresie likwidacji barier w komunikowaniu się:</w:t>
      </w:r>
    </w:p>
    <w:p w14:paraId="08B356C4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zakup i montaż instalacji dźwiękowej i świetlnej – sygnalizacyjnej i alarmowej w pomieszczeniach budynków dostępnych dla osób niepełnosprawnych,</w:t>
      </w:r>
    </w:p>
    <w:p w14:paraId="63143F72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oznaczenie wejść do budynków pasem ostrzegawczym,</w:t>
      </w:r>
    </w:p>
    <w:p w14:paraId="1AD2D2A1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zainstalowanie głośnomówiących domofonów na odpowiedniej wysokości (max 1,1 metra),</w:t>
      </w:r>
    </w:p>
    <w:p w14:paraId="24E738A4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zakup i montaż tablic z informacją pisaną i piktograficzną,</w:t>
      </w:r>
    </w:p>
    <w:p w14:paraId="5574B05C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oznakowanie wyposażenia lokali i ciągów komunikacyjnych alfabetem brajla, różnym kolorem lub fakturą,</w:t>
      </w:r>
    </w:p>
    <w:p w14:paraId="789EAFE1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przygotowanie i umieszczenie planów </w:t>
      </w:r>
      <w:proofErr w:type="spellStart"/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tyflograficznych</w:t>
      </w:r>
      <w:proofErr w:type="spellEnd"/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o najbliższej okolicy/osiedlu,</w:t>
      </w:r>
    </w:p>
    <w:p w14:paraId="7ACE519B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lastRenderedPageBreak/>
        <w:t>oznakowanie kolorem ciągów komunikacyjnych (kontrast dla osób z niepełnosprawnością narządu wzroku np.  na krawędziach schodów, drzwiach wejściowych),</w:t>
      </w:r>
    </w:p>
    <w:p w14:paraId="581DA5B6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oznakowanie budynku (nazwa ulicy, nr budynku) dużą czcionką i kolorem kontrastowym,</w:t>
      </w:r>
    </w:p>
    <w:p w14:paraId="046B2172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fakturowe oznaczenie dojścia do wind,</w:t>
      </w:r>
    </w:p>
    <w:p w14:paraId="1CEEBC3A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grzejniki na klatkach osłonięte lub we wnękach;</w:t>
      </w:r>
    </w:p>
    <w:p w14:paraId="0DB7BE30" w14:textId="77777777" w:rsidR="00310402" w:rsidRPr="00310402" w:rsidRDefault="00310402" w:rsidP="00310402">
      <w:pPr>
        <w:numPr>
          <w:ilvl w:val="0"/>
          <w:numId w:val="34"/>
        </w:numPr>
        <w:tabs>
          <w:tab w:val="clear" w:pos="6408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u w:val="single"/>
          <w:lang w:eastAsia="ar-SA"/>
        </w:rPr>
        <w:t xml:space="preserve">w </w:t>
      </w:r>
      <w:r w:rsidRPr="00310402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  <w:t>zakresie</w:t>
      </w:r>
      <w:r w:rsidRPr="00310402">
        <w:rPr>
          <w:rFonts w:asciiTheme="minorHAnsi" w:hAnsiTheme="minorHAnsi" w:cstheme="minorHAnsi"/>
          <w:color w:val="000000"/>
          <w:sz w:val="24"/>
          <w:szCs w:val="24"/>
          <w:u w:val="single"/>
          <w:lang w:eastAsia="ar-SA"/>
        </w:rPr>
        <w:t xml:space="preserve"> innych czynności związanych z realizacją inwestycji:</w:t>
      </w:r>
    </w:p>
    <w:p w14:paraId="5D07E4FE" w14:textId="77777777" w:rsidR="00310402" w:rsidRPr="00310402" w:rsidRDefault="00310402" w:rsidP="00310402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audyt potrzeb w zakresie dostępności,</w:t>
      </w:r>
    </w:p>
    <w:p w14:paraId="12E8CEE6" w14:textId="77777777" w:rsidR="00310402" w:rsidRPr="00310402" w:rsidRDefault="00310402" w:rsidP="00310402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nadzór inwestorski,</w:t>
      </w:r>
    </w:p>
    <w:p w14:paraId="0856133E" w14:textId="77777777" w:rsidR="00310402" w:rsidRPr="00310402" w:rsidRDefault="00310402" w:rsidP="00310402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ocena oddziaływania na środowisko (OOŚ) oraz oceny i opinie konserwatorskie, o ile są wymagane zgodnie z przepisami prawa, koncepcje i projekty techniczne niezbędne do realizacji przedsięwzięcia,</w:t>
      </w:r>
    </w:p>
    <w:p w14:paraId="4753D400" w14:textId="75908EE8" w:rsidR="00310402" w:rsidRDefault="00310402" w:rsidP="00926594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koszty opłat administracyjnych, notarialnych i sądowych, itp.</w:t>
      </w:r>
    </w:p>
    <w:p w14:paraId="45C759A9" w14:textId="77777777" w:rsidR="00926594" w:rsidRPr="00926594" w:rsidRDefault="00926594" w:rsidP="00926594">
      <w:pPr>
        <w:suppressAutoHyphens/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14:paraId="037E6F75" w14:textId="18F3421A" w:rsidR="009C7895" w:rsidRDefault="00E920FC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 dokumenty tj. p</w:t>
      </w:r>
      <w:r w:rsidR="00974E87" w:rsidRPr="00FF5C69">
        <w:rPr>
          <w:rFonts w:asciiTheme="minorHAnsi" w:hAnsiTheme="minorHAnsi" w:cstheme="minorHAnsi"/>
          <w:sz w:val="24"/>
          <w:szCs w:val="24"/>
        </w:rPr>
        <w:t xml:space="preserve">rocedury realizacji programu dostępne są na stronie internetowej PFRON </w:t>
      </w:r>
      <w:r w:rsidR="00974E87" w:rsidRPr="00FF5C69">
        <w:rPr>
          <w:rFonts w:asciiTheme="minorHAnsi" w:hAnsiTheme="minorHAnsi" w:cstheme="minorHAnsi"/>
          <w:b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www.pfron.org.pl</w:t>
      </w:r>
      <w:r w:rsidR="00974E87" w:rsidRPr="00FF5C69">
        <w:rPr>
          <w:rFonts w:asciiTheme="minorHAnsi" w:hAnsiTheme="minorHAnsi" w:cstheme="minorHAnsi"/>
          <w:sz w:val="24"/>
          <w:szCs w:val="24"/>
        </w:rPr>
        <w:t xml:space="preserve">, w zakładce „O Funduszu – Programy i zadania PFRON – Programy realizowane obecnie”. </w:t>
      </w:r>
    </w:p>
    <w:p w14:paraId="5B8F292E" w14:textId="77777777" w:rsidR="009C7895" w:rsidRDefault="009C7895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659DE" w14:textId="02B9A2A8" w:rsidR="00974E87" w:rsidRDefault="00974E87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5C69">
        <w:rPr>
          <w:rFonts w:asciiTheme="minorHAnsi" w:hAnsiTheme="minorHAnsi" w:cstheme="minorHAnsi"/>
          <w:sz w:val="24"/>
          <w:szCs w:val="24"/>
        </w:rPr>
        <w:t>Zapraszamy do kontaktu z Oddziałem Małopolskim PFRON w celu uzyskania szczegółowych informacji</w:t>
      </w:r>
      <w:r w:rsidR="009C7895">
        <w:rPr>
          <w:rFonts w:asciiTheme="minorHAnsi" w:hAnsiTheme="minorHAnsi" w:cstheme="minorHAnsi"/>
          <w:sz w:val="24"/>
          <w:szCs w:val="24"/>
        </w:rPr>
        <w:t xml:space="preserve"> – Bogusława Słońska 0-12 31-21-418, mail: </w:t>
      </w:r>
      <w:hyperlink r:id="rId12" w:history="1">
        <w:r w:rsidR="009C7895" w:rsidRPr="006D6A73">
          <w:rPr>
            <w:rStyle w:val="Hipercze"/>
            <w:rFonts w:asciiTheme="minorHAnsi" w:hAnsiTheme="minorHAnsi" w:cstheme="minorHAnsi"/>
            <w:sz w:val="24"/>
            <w:szCs w:val="24"/>
          </w:rPr>
          <w:t>bslonska@pfron.org.pl</w:t>
        </w:r>
      </w:hyperlink>
    </w:p>
    <w:p w14:paraId="1ABD6ADB" w14:textId="77777777" w:rsidR="009C7895" w:rsidRPr="00FF5C69" w:rsidRDefault="009C7895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2260C1" w14:textId="77777777" w:rsidR="00974E87" w:rsidRPr="00FF5C69" w:rsidRDefault="00974E87" w:rsidP="00974E87">
      <w:pPr>
        <w:rPr>
          <w:rFonts w:asciiTheme="minorHAnsi" w:hAnsiTheme="minorHAnsi" w:cstheme="minorHAnsi"/>
        </w:rPr>
      </w:pPr>
    </w:p>
    <w:sectPr w:rsidR="00974E87" w:rsidRPr="00FF5C69" w:rsidSect="002C1633">
      <w:type w:val="continuous"/>
      <w:pgSz w:w="11906" w:h="16838"/>
      <w:pgMar w:top="851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EC58" w14:textId="77777777" w:rsidR="00DC21DC" w:rsidRDefault="00DC21DC">
      <w:pPr>
        <w:spacing w:after="0" w:line="240" w:lineRule="auto"/>
      </w:pPr>
      <w:r>
        <w:separator/>
      </w:r>
    </w:p>
  </w:endnote>
  <w:endnote w:type="continuationSeparator" w:id="0">
    <w:p w14:paraId="3F1827C1" w14:textId="77777777" w:rsidR="00DC21DC" w:rsidRDefault="00D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E491" w14:textId="77777777" w:rsidR="0079581E" w:rsidRDefault="005B4445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8B164A6" wp14:editId="486F2320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2C7F" w14:textId="77777777" w:rsidR="0079581E" w:rsidRDefault="00945190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1A28CFC" wp14:editId="04079D6E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4" name="Obraz 4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3D26C" w14:textId="77777777" w:rsidR="00DC21DC" w:rsidRDefault="00DC21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729EF5" w14:textId="77777777" w:rsidR="00DC21DC" w:rsidRDefault="00DC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AE40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C32E" w14:textId="77777777" w:rsidR="00265742" w:rsidRDefault="00265742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AA34EFA" wp14:editId="1619AA2F">
          <wp:simplePos x="0" y="0"/>
          <wp:positionH relativeFrom="column">
            <wp:posOffset>-897013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3" name="Obraz 3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68E95" w14:textId="77777777" w:rsidR="00FA6CB1" w:rsidRDefault="00FA6CB1" w:rsidP="00132623">
    <w:pPr>
      <w:pStyle w:val="Podstawowyakapitowy"/>
      <w:spacing w:before="20" w:line="240" w:lineRule="auto"/>
      <w:rPr>
        <w:noProof/>
      </w:rPr>
    </w:pPr>
  </w:p>
  <w:p w14:paraId="3D98BFE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E78C8478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Theme="minorHAnsi" w:eastAsia="Times New Roman" w:hAnsiTheme="minorHAnsi" w:cstheme="minorHAnsi"/>
        <w:b w:val="0"/>
        <w:i w:val="0"/>
        <w:color w:val="auto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6408"/>
        </w:tabs>
      </w:pPr>
    </w:lvl>
  </w:abstractNum>
  <w:abstractNum w:abstractNumId="3" w15:restartNumberingAfterBreak="0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E40D9"/>
    <w:multiLevelType w:val="hybridMultilevel"/>
    <w:tmpl w:val="2766F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2D91"/>
    <w:multiLevelType w:val="hybridMultilevel"/>
    <w:tmpl w:val="A532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564C7"/>
    <w:multiLevelType w:val="hybridMultilevel"/>
    <w:tmpl w:val="56DEDD2C"/>
    <w:lvl w:ilvl="0" w:tplc="11E4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653AA"/>
    <w:multiLevelType w:val="hybridMultilevel"/>
    <w:tmpl w:val="AF422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4AC"/>
    <w:multiLevelType w:val="hybridMultilevel"/>
    <w:tmpl w:val="E828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F0485"/>
    <w:multiLevelType w:val="hybridMultilevel"/>
    <w:tmpl w:val="7922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76FBF"/>
    <w:multiLevelType w:val="hybridMultilevel"/>
    <w:tmpl w:val="88F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E87B71"/>
    <w:multiLevelType w:val="hybridMultilevel"/>
    <w:tmpl w:val="25E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E757D"/>
    <w:multiLevelType w:val="hybridMultilevel"/>
    <w:tmpl w:val="D812C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D2065"/>
    <w:multiLevelType w:val="hybridMultilevel"/>
    <w:tmpl w:val="A210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61B05"/>
    <w:multiLevelType w:val="hybridMultilevel"/>
    <w:tmpl w:val="CE2C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F28D6"/>
    <w:multiLevelType w:val="hybridMultilevel"/>
    <w:tmpl w:val="FEC8C994"/>
    <w:lvl w:ilvl="0" w:tplc="DFBCE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003C0"/>
    <w:multiLevelType w:val="hybridMultilevel"/>
    <w:tmpl w:val="AB9C0636"/>
    <w:lvl w:ilvl="0" w:tplc="B2A02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26"/>
  </w:num>
  <w:num w:numId="5">
    <w:abstractNumId w:val="5"/>
  </w:num>
  <w:num w:numId="6">
    <w:abstractNumId w:val="30"/>
  </w:num>
  <w:num w:numId="7">
    <w:abstractNumId w:val="17"/>
  </w:num>
  <w:num w:numId="8">
    <w:abstractNumId w:val="4"/>
  </w:num>
  <w:num w:numId="9">
    <w:abstractNumId w:val="14"/>
  </w:num>
  <w:num w:numId="10">
    <w:abstractNumId w:val="20"/>
  </w:num>
  <w:num w:numId="11">
    <w:abstractNumId w:val="34"/>
  </w:num>
  <w:num w:numId="12">
    <w:abstractNumId w:val="32"/>
  </w:num>
  <w:num w:numId="13">
    <w:abstractNumId w:val="27"/>
  </w:num>
  <w:num w:numId="14">
    <w:abstractNumId w:val="23"/>
  </w:num>
  <w:num w:numId="15">
    <w:abstractNumId w:val="25"/>
  </w:num>
  <w:num w:numId="16">
    <w:abstractNumId w:val="31"/>
  </w:num>
  <w:num w:numId="17">
    <w:abstractNumId w:val="35"/>
  </w:num>
  <w:num w:numId="18">
    <w:abstractNumId w:val="24"/>
  </w:num>
  <w:num w:numId="19">
    <w:abstractNumId w:val="16"/>
  </w:num>
  <w:num w:numId="20">
    <w:abstractNumId w:val="7"/>
  </w:num>
  <w:num w:numId="21">
    <w:abstractNumId w:val="18"/>
  </w:num>
  <w:num w:numId="22">
    <w:abstractNumId w:val="11"/>
  </w:num>
  <w:num w:numId="23">
    <w:abstractNumId w:val="13"/>
  </w:num>
  <w:num w:numId="24">
    <w:abstractNumId w:val="28"/>
  </w:num>
  <w:num w:numId="25">
    <w:abstractNumId w:val="6"/>
  </w:num>
  <w:num w:numId="26">
    <w:abstractNumId w:val="36"/>
  </w:num>
  <w:num w:numId="27">
    <w:abstractNumId w:val="33"/>
  </w:num>
  <w:num w:numId="28">
    <w:abstractNumId w:val="9"/>
  </w:num>
  <w:num w:numId="29">
    <w:abstractNumId w:val="21"/>
  </w:num>
  <w:num w:numId="30">
    <w:abstractNumId w:val="22"/>
  </w:num>
  <w:num w:numId="31">
    <w:abstractNumId w:val="15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6AA9"/>
    <w:rsid w:val="000477B4"/>
    <w:rsid w:val="00050604"/>
    <w:rsid w:val="00053CA8"/>
    <w:rsid w:val="00091E7E"/>
    <w:rsid w:val="00092842"/>
    <w:rsid w:val="000A34FB"/>
    <w:rsid w:val="0012051D"/>
    <w:rsid w:val="00132623"/>
    <w:rsid w:val="0014029D"/>
    <w:rsid w:val="00153F83"/>
    <w:rsid w:val="00161E95"/>
    <w:rsid w:val="00163201"/>
    <w:rsid w:val="001D16E8"/>
    <w:rsid w:val="001F39C3"/>
    <w:rsid w:val="002461E7"/>
    <w:rsid w:val="00265742"/>
    <w:rsid w:val="002A3319"/>
    <w:rsid w:val="002C1633"/>
    <w:rsid w:val="002D2710"/>
    <w:rsid w:val="002D305F"/>
    <w:rsid w:val="00310402"/>
    <w:rsid w:val="00323140"/>
    <w:rsid w:val="00342BCC"/>
    <w:rsid w:val="003436A6"/>
    <w:rsid w:val="00352F0F"/>
    <w:rsid w:val="00353192"/>
    <w:rsid w:val="00387E8F"/>
    <w:rsid w:val="003B48DF"/>
    <w:rsid w:val="003E7B6D"/>
    <w:rsid w:val="0041072C"/>
    <w:rsid w:val="004124EF"/>
    <w:rsid w:val="00447487"/>
    <w:rsid w:val="00454EFE"/>
    <w:rsid w:val="004D7961"/>
    <w:rsid w:val="00502415"/>
    <w:rsid w:val="0050392F"/>
    <w:rsid w:val="005070F0"/>
    <w:rsid w:val="00546DEE"/>
    <w:rsid w:val="00551049"/>
    <w:rsid w:val="00567974"/>
    <w:rsid w:val="005B4445"/>
    <w:rsid w:val="006059C0"/>
    <w:rsid w:val="0062731B"/>
    <w:rsid w:val="00633391"/>
    <w:rsid w:val="00633FB3"/>
    <w:rsid w:val="00644574"/>
    <w:rsid w:val="00645141"/>
    <w:rsid w:val="006771E9"/>
    <w:rsid w:val="006952C4"/>
    <w:rsid w:val="006B3880"/>
    <w:rsid w:val="006E60D7"/>
    <w:rsid w:val="006F070C"/>
    <w:rsid w:val="00717D5D"/>
    <w:rsid w:val="007940C5"/>
    <w:rsid w:val="0079581E"/>
    <w:rsid w:val="007C0BE1"/>
    <w:rsid w:val="007D1C8E"/>
    <w:rsid w:val="007E2C1D"/>
    <w:rsid w:val="007E3988"/>
    <w:rsid w:val="0080060F"/>
    <w:rsid w:val="008202B0"/>
    <w:rsid w:val="00825AE5"/>
    <w:rsid w:val="00832CAB"/>
    <w:rsid w:val="00835058"/>
    <w:rsid w:val="00835309"/>
    <w:rsid w:val="00866193"/>
    <w:rsid w:val="00894D9E"/>
    <w:rsid w:val="008B3061"/>
    <w:rsid w:val="008C0DD2"/>
    <w:rsid w:val="008C39CF"/>
    <w:rsid w:val="008C6298"/>
    <w:rsid w:val="008F09E6"/>
    <w:rsid w:val="008F4841"/>
    <w:rsid w:val="0092417A"/>
    <w:rsid w:val="0092652F"/>
    <w:rsid w:val="00926594"/>
    <w:rsid w:val="00945190"/>
    <w:rsid w:val="00946765"/>
    <w:rsid w:val="00960CF1"/>
    <w:rsid w:val="00974E87"/>
    <w:rsid w:val="009C7895"/>
    <w:rsid w:val="00A23326"/>
    <w:rsid w:val="00A80999"/>
    <w:rsid w:val="00A94D81"/>
    <w:rsid w:val="00AA1C80"/>
    <w:rsid w:val="00AC1539"/>
    <w:rsid w:val="00AC3B8E"/>
    <w:rsid w:val="00AE259D"/>
    <w:rsid w:val="00B04DF2"/>
    <w:rsid w:val="00B26F75"/>
    <w:rsid w:val="00B27DF3"/>
    <w:rsid w:val="00B40568"/>
    <w:rsid w:val="00B4489A"/>
    <w:rsid w:val="00B66B2F"/>
    <w:rsid w:val="00B71470"/>
    <w:rsid w:val="00B73459"/>
    <w:rsid w:val="00B90A5A"/>
    <w:rsid w:val="00BD2BDD"/>
    <w:rsid w:val="00C04E3A"/>
    <w:rsid w:val="00C24DFD"/>
    <w:rsid w:val="00C72B8F"/>
    <w:rsid w:val="00D25D38"/>
    <w:rsid w:val="00D44CF7"/>
    <w:rsid w:val="00D526F6"/>
    <w:rsid w:val="00D55602"/>
    <w:rsid w:val="00D928EB"/>
    <w:rsid w:val="00D9647D"/>
    <w:rsid w:val="00DC21DC"/>
    <w:rsid w:val="00DF0878"/>
    <w:rsid w:val="00E01178"/>
    <w:rsid w:val="00E302A6"/>
    <w:rsid w:val="00E441DC"/>
    <w:rsid w:val="00E920FC"/>
    <w:rsid w:val="00EC5246"/>
    <w:rsid w:val="00EE2184"/>
    <w:rsid w:val="00F21BFA"/>
    <w:rsid w:val="00F227C6"/>
    <w:rsid w:val="00F43CA8"/>
    <w:rsid w:val="00F938D3"/>
    <w:rsid w:val="00F94A94"/>
    <w:rsid w:val="00FA6CB1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AE804"/>
  <w15:docId w15:val="{713E374A-14A9-4CCD-AAF8-A38DF0E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895"/>
    <w:rPr>
      <w:color w:val="605E5C"/>
      <w:shd w:val="clear" w:color="auto" w:fill="E1DFDD"/>
    </w:rPr>
  </w:style>
  <w:style w:type="paragraph" w:customStyle="1" w:styleId="Default">
    <w:name w:val="Default"/>
    <w:rsid w:val="009265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lonsk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467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Bogusława Słońska</cp:lastModifiedBy>
  <cp:revision>19</cp:revision>
  <cp:lastPrinted>2018-05-16T10:18:00Z</cp:lastPrinted>
  <dcterms:created xsi:type="dcterms:W3CDTF">2019-09-25T09:08:00Z</dcterms:created>
  <dcterms:modified xsi:type="dcterms:W3CDTF">2019-10-03T12:40:00Z</dcterms:modified>
</cp:coreProperties>
</file>