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40E" w:rsidRDefault="00C6240E"/>
    <w:p w:rsidR="007C1421" w:rsidRPr="007C1421" w:rsidRDefault="007C1421">
      <w:pPr>
        <w:rPr>
          <w:b/>
          <w:sz w:val="40"/>
          <w:szCs w:val="40"/>
        </w:rPr>
      </w:pPr>
      <w:r>
        <w:tab/>
      </w:r>
      <w:r w:rsidRPr="007C1421">
        <w:rPr>
          <w:b/>
          <w:sz w:val="40"/>
          <w:szCs w:val="40"/>
        </w:rPr>
        <w:t>Informacja o rozpoczęciu realizacji projektu</w:t>
      </w:r>
    </w:p>
    <w:p w:rsidR="007C1421" w:rsidRDefault="007C1421"/>
    <w:p w:rsidR="007C1421" w:rsidRPr="004A56FF" w:rsidRDefault="007C1421" w:rsidP="007C1421">
      <w:pPr>
        <w:pStyle w:val="Textbody"/>
        <w:spacing w:line="276" w:lineRule="auto"/>
        <w:jc w:val="both"/>
        <w:rPr>
          <w:sz w:val="28"/>
          <w:szCs w:val="28"/>
        </w:rPr>
      </w:pPr>
      <w:r w:rsidRPr="004A56FF">
        <w:rPr>
          <w:sz w:val="28"/>
          <w:szCs w:val="28"/>
        </w:rPr>
        <w:tab/>
        <w:t xml:space="preserve">Placówka Opiekuńczo – Wychowawcza „Spokojna Przystań” w Miękini rozpoczęła realizację projektu „Moja Mała Ojczyzna” dofinansowanego ze środków Fundacji BGK (Projekt dofinansowany przez Fundację BGK w Konkursie „Moja Mała Ojczyzna”), </w:t>
      </w:r>
      <w:proofErr w:type="spellStart"/>
      <w:r w:rsidRPr="004A56FF">
        <w:rPr>
          <w:sz w:val="28"/>
          <w:szCs w:val="28"/>
        </w:rPr>
        <w:t>pt</w:t>
      </w:r>
      <w:proofErr w:type="spellEnd"/>
      <w:r w:rsidRPr="004A56FF">
        <w:rPr>
          <w:sz w:val="28"/>
          <w:szCs w:val="28"/>
        </w:rPr>
        <w:t xml:space="preserve"> „Utworzenie centrum multimedialnego w domu dziecka powiatu krakowskiego”. </w:t>
      </w:r>
      <w:proofErr w:type="spellStart"/>
      <w:r>
        <w:rPr>
          <w:sz w:val="28"/>
          <w:szCs w:val="28"/>
        </w:rPr>
        <w:t>Grantobiorcą</w:t>
      </w:r>
      <w:proofErr w:type="spellEnd"/>
      <w:r>
        <w:rPr>
          <w:sz w:val="28"/>
          <w:szCs w:val="28"/>
        </w:rPr>
        <w:t xml:space="preserve"> projektu jest Powiat Krakowski z siedziba w Krakowie, al. Słowackiego 20.</w:t>
      </w:r>
      <w:r w:rsidRPr="004A56FF">
        <w:rPr>
          <w:sz w:val="28"/>
          <w:szCs w:val="28"/>
        </w:rPr>
        <w:t xml:space="preserve"> Projekt ten będzie realizowany w terminie od 7.01.2020 do 31.05.2020. Jego głównym celem jest utworzenie c</w:t>
      </w:r>
      <w:r>
        <w:rPr>
          <w:sz w:val="28"/>
          <w:szCs w:val="28"/>
        </w:rPr>
        <w:t xml:space="preserve">entrum multimedialnego w naszej </w:t>
      </w:r>
      <w:r w:rsidRPr="004A56FF">
        <w:rPr>
          <w:sz w:val="28"/>
          <w:szCs w:val="28"/>
        </w:rPr>
        <w:t xml:space="preserve">Placówce, wspierającego rozwój </w:t>
      </w:r>
      <w:r>
        <w:rPr>
          <w:sz w:val="28"/>
          <w:szCs w:val="28"/>
        </w:rPr>
        <w:t xml:space="preserve">funkcji społecznych, integracji </w:t>
      </w:r>
      <w:r w:rsidRPr="004A56FF">
        <w:rPr>
          <w:sz w:val="28"/>
          <w:szCs w:val="28"/>
        </w:rPr>
        <w:t xml:space="preserve">umiejętności współpracy poprzez wspólną zabawę, naukę z wykorzystaniem zakupionego sprzętu. Ponadto, wychowankowie zyskają możliwość zdobycia nowych umiejętności w zakresie multimediów i IT. Będą mieli możliwość wykorzystania zakupionego sprzętu w celach edukacyjnych i terapeutycznych. Jednocześnie do projektu zostanie zaangażowane środowisko lokalne. Strażacy z OSP w Miękini pomalują dwa pomieszczenia (salony w obu budynkach należących do Placówki), nauczyciele ze Szkoły Podstawowej im. Krystyny i Andrzeja Potockich w Miękini pomogą w przygotowaniu filmu i zdjęć na temat tego, czym jest dla nich ich Mała Ojczyzna, a  wolontariusze, będą pracować przy montażu filmu i prezentacji zdjęć. Uroczyste zakończenie projektu odbędzie się 30.05.2020r na terenie Placówki Opiekuńczo – Wychowawczej „Spokojna Przystań” w Miękini. Zostaną na nie zaproszone </w:t>
      </w:r>
      <w:r>
        <w:rPr>
          <w:sz w:val="28"/>
          <w:szCs w:val="28"/>
        </w:rPr>
        <w:t>wszystkie osoby biorące  udział</w:t>
      </w:r>
      <w:r w:rsidRPr="004A56FF">
        <w:rPr>
          <w:sz w:val="28"/>
          <w:szCs w:val="28"/>
        </w:rPr>
        <w:t xml:space="preserve"> w projekcie, a także bliscy wychowanków oraz przedstawiciele wnioskodawcy i Fundacji BGK. Spotkanie uświetni projekcja filmu wykonanego w ramach projektu „Moja Mała Ojczyzna”, a goście będą mieli okazję obejrzeć nowoczesne sale multimedialne powstałe dzięki środkom pozyskanym z Fundacji BGK.</w:t>
      </w:r>
    </w:p>
    <w:p w:rsidR="007C1421" w:rsidRPr="004A56FF" w:rsidRDefault="007C1421" w:rsidP="007C1421">
      <w:pPr>
        <w:pStyle w:val="Textbody"/>
        <w:spacing w:line="276" w:lineRule="auto"/>
        <w:rPr>
          <w:sz w:val="28"/>
          <w:szCs w:val="28"/>
        </w:rPr>
      </w:pPr>
      <w:r w:rsidRPr="004A56FF">
        <w:rPr>
          <w:sz w:val="28"/>
          <w:szCs w:val="28"/>
        </w:rPr>
        <w:t>„Moja Mała Ojczyzna to program aktywizujący społeczności lokalne do działania na rzecz budowania dobra wspólnego w środowisku lokalnym. Realizacja projektu zakłada w sposób innowacyjny zagospodarowanie przestrzeni publicznej, poprawienie jej estetyki, funkcjonalności lub modernizacji.</w:t>
      </w:r>
    </w:p>
    <w:p w:rsidR="007C1421" w:rsidRPr="004A56FF" w:rsidRDefault="007C1421" w:rsidP="007C1421">
      <w:pPr>
        <w:pStyle w:val="Textbody"/>
        <w:spacing w:line="276" w:lineRule="auto"/>
        <w:rPr>
          <w:sz w:val="28"/>
          <w:szCs w:val="28"/>
        </w:rPr>
      </w:pPr>
    </w:p>
    <w:p w:rsidR="007C1421" w:rsidRPr="004A56FF" w:rsidRDefault="007C1421" w:rsidP="007C1421">
      <w:pPr>
        <w:pStyle w:val="Textbody"/>
        <w:spacing w:line="276" w:lineRule="auto"/>
        <w:rPr>
          <w:sz w:val="28"/>
          <w:szCs w:val="28"/>
        </w:rPr>
      </w:pPr>
      <w:r w:rsidRPr="004A56FF">
        <w:rPr>
          <w:sz w:val="28"/>
          <w:szCs w:val="28"/>
        </w:rPr>
        <w:t>Moja Mała Ojczyzna to program stworzony i finansowany przez Fundację BGK.</w:t>
      </w:r>
    </w:p>
    <w:p w:rsidR="007C1421" w:rsidRPr="004A56FF" w:rsidRDefault="007C1421" w:rsidP="007C1421">
      <w:pPr>
        <w:pStyle w:val="Textbody"/>
        <w:spacing w:line="276" w:lineRule="auto"/>
        <w:rPr>
          <w:sz w:val="28"/>
          <w:szCs w:val="28"/>
        </w:rPr>
      </w:pPr>
    </w:p>
    <w:p w:rsidR="007C1421" w:rsidRPr="004A56FF" w:rsidRDefault="007C1421" w:rsidP="007C1421">
      <w:pPr>
        <w:pStyle w:val="Textbody"/>
        <w:spacing w:line="276" w:lineRule="auto"/>
        <w:rPr>
          <w:sz w:val="28"/>
          <w:szCs w:val="28"/>
        </w:rPr>
      </w:pPr>
      <w:r w:rsidRPr="004A56FF">
        <w:rPr>
          <w:sz w:val="28"/>
          <w:szCs w:val="28"/>
        </w:rPr>
        <w:t>Jesteśmy Fundacją, której jedynym fundatorem jest Bank Gospodarstwa Krajowego. Założoną w 2004 roku z okazji 80 rocznicy powstania Banku Gospodarstwa Krajowego. Fundacja wspiera inicjatywy w trzech obszarach: edukacji finansowej, budowania postaw obywatelskich i patriotycznych oraz aktywizowania i wspierania obywateli.</w:t>
      </w:r>
    </w:p>
    <w:p w:rsidR="007C1421" w:rsidRPr="004A56FF" w:rsidRDefault="007C1421" w:rsidP="007C1421">
      <w:pPr>
        <w:pStyle w:val="Textbody"/>
        <w:spacing w:line="276" w:lineRule="auto"/>
        <w:rPr>
          <w:sz w:val="28"/>
          <w:szCs w:val="28"/>
        </w:rPr>
      </w:pPr>
      <w:r w:rsidRPr="004A56FF">
        <w:rPr>
          <w:sz w:val="28"/>
          <w:szCs w:val="28"/>
        </w:rPr>
        <w:t>W swoich działaniach docieramy do dzieci i młodzieży, które mają utrudniony dostęp do edukacji, nauki i kultury.  Promujemy aktywność obywatelską poprzez wspieranie inicjatyw na rzecz najbliższego otoczenia oraz działań dla dobra wspólnego. Dostrzegamy osoby w wieku  50 plus prowadząc działania zapobiegające ich wykluczeniu społecznemu.</w:t>
      </w:r>
    </w:p>
    <w:p w:rsidR="007C1421" w:rsidRPr="004A56FF" w:rsidRDefault="007C1421" w:rsidP="007C1421">
      <w:pPr>
        <w:pStyle w:val="Textbody"/>
        <w:spacing w:line="276" w:lineRule="auto"/>
        <w:rPr>
          <w:sz w:val="28"/>
          <w:szCs w:val="28"/>
        </w:rPr>
      </w:pPr>
      <w:r w:rsidRPr="004A56FF">
        <w:rPr>
          <w:sz w:val="28"/>
          <w:szCs w:val="28"/>
        </w:rPr>
        <w:t>Inicjatywy Fundacji dedykowane są społecznościom lokalnym. Wspierają szerzenie solidarności międzypokoleniowej, wzmocnienie tożsamości narodowej oraz poczucia zakorzenienia w polskiej tradycji, kulturze i historii.</w:t>
      </w:r>
    </w:p>
    <w:p w:rsidR="007C1421" w:rsidRPr="004A56FF" w:rsidRDefault="007C1421" w:rsidP="007C1421">
      <w:pPr>
        <w:pStyle w:val="Textbody"/>
        <w:spacing w:line="276" w:lineRule="auto"/>
        <w:rPr>
          <w:sz w:val="28"/>
          <w:szCs w:val="28"/>
        </w:rPr>
      </w:pPr>
      <w:r w:rsidRPr="004A56FF">
        <w:rPr>
          <w:sz w:val="28"/>
          <w:szCs w:val="28"/>
        </w:rPr>
        <w:t> </w:t>
      </w:r>
    </w:p>
    <w:p w:rsidR="007C1421" w:rsidRPr="004A56FF" w:rsidRDefault="007C1421" w:rsidP="007C1421">
      <w:pPr>
        <w:pStyle w:val="Textbody"/>
        <w:spacing w:line="276" w:lineRule="auto"/>
        <w:rPr>
          <w:sz w:val="28"/>
          <w:szCs w:val="28"/>
        </w:rPr>
      </w:pPr>
      <w:r w:rsidRPr="004A56FF">
        <w:rPr>
          <w:sz w:val="28"/>
          <w:szCs w:val="28"/>
        </w:rPr>
        <w:t> </w:t>
      </w:r>
    </w:p>
    <w:p w:rsidR="007C1421" w:rsidRPr="004A56FF" w:rsidRDefault="007C1421" w:rsidP="007C1421">
      <w:pPr>
        <w:pStyle w:val="Textbody"/>
        <w:spacing w:line="276" w:lineRule="auto"/>
        <w:rPr>
          <w:sz w:val="28"/>
          <w:szCs w:val="28"/>
        </w:rPr>
      </w:pPr>
      <w:r w:rsidRPr="004A56FF">
        <w:rPr>
          <w:sz w:val="28"/>
          <w:szCs w:val="28"/>
        </w:rPr>
        <w:t>Bank Gospodarstwa Krajowego to państwowy bank rozwoju, który inicjuje i realizuje programy służące wzrostowi ekonomicznemu Polski, współpracując z innymi instytucjami rozwoju jak PFR, KUKE, PAIH, PARP i ARP. BGK rozwija systemy poręczeń i gwarancji, mające na celu pobudzanie przedsiębiorczości. Jednym z ważnych zadań banku jest również wspieranie ekspansji zagranicznej polskich przedsiębiorstw. BGK zarządza programami europejskimi i dystrybuuje środki unijne w skali krajowej i regionalnej. Angażuje się w programy służące poprawie sytuacji na rynku mieszkaniowym i dostępu Polaków do mieszkań.”</w:t>
      </w:r>
    </w:p>
    <w:p w:rsidR="00C6240E" w:rsidRPr="00C6240E" w:rsidRDefault="00C6240E" w:rsidP="00C6240E"/>
    <w:p w:rsidR="00C6240E" w:rsidRPr="00C6240E" w:rsidRDefault="00C6240E" w:rsidP="00C6240E"/>
    <w:p w:rsidR="00C6240E" w:rsidRPr="00C6240E" w:rsidRDefault="00C6240E" w:rsidP="00C6240E"/>
    <w:p w:rsidR="00C6240E" w:rsidRPr="00C6240E" w:rsidRDefault="00C6240E" w:rsidP="00C6240E"/>
    <w:p w:rsidR="000A6483" w:rsidRPr="00C6240E" w:rsidRDefault="000A6483" w:rsidP="007C1421">
      <w:bookmarkStart w:id="0" w:name="_GoBack"/>
      <w:bookmarkEnd w:id="0"/>
    </w:p>
    <w:sectPr w:rsidR="000A6483" w:rsidRPr="00C6240E" w:rsidSect="00D83C1C">
      <w:headerReference w:type="default" r:id="rId7"/>
      <w:footerReference w:type="default" r:id="rId8"/>
      <w:pgSz w:w="11906" w:h="16838"/>
      <w:pgMar w:top="1417" w:right="1417" w:bottom="1417" w:left="1417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447" w:rsidRDefault="00335447" w:rsidP="00D83C1C">
      <w:pPr>
        <w:spacing w:after="0" w:line="240" w:lineRule="auto"/>
      </w:pPr>
      <w:r>
        <w:separator/>
      </w:r>
    </w:p>
  </w:endnote>
  <w:endnote w:type="continuationSeparator" w:id="0">
    <w:p w:rsidR="00335447" w:rsidRDefault="00335447" w:rsidP="00D83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81D" w:rsidRDefault="003E681D" w:rsidP="003E681D">
    <w:pPr>
      <w:pStyle w:val="Stopka"/>
      <w:ind w:hanging="567"/>
      <w:jc w:val="center"/>
    </w:pPr>
  </w:p>
  <w:p w:rsidR="00D83C1C" w:rsidRDefault="003E681D" w:rsidP="003E681D">
    <w:pPr>
      <w:pStyle w:val="Stopka"/>
      <w:ind w:hanging="567"/>
      <w:jc w:val="center"/>
    </w:pPr>
    <w:r>
      <w:rPr>
        <w:noProof/>
        <w:lang w:eastAsia="pl-PL"/>
      </w:rPr>
      <w:drawing>
        <wp:inline distT="0" distB="0" distL="0" distR="0">
          <wp:extent cx="6264910" cy="777589"/>
          <wp:effectExtent l="0" t="0" r="2540" b="381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4910" cy="7775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447" w:rsidRDefault="00335447" w:rsidP="00D83C1C">
      <w:pPr>
        <w:spacing w:after="0" w:line="240" w:lineRule="auto"/>
      </w:pPr>
      <w:r>
        <w:separator/>
      </w:r>
    </w:p>
  </w:footnote>
  <w:footnote w:type="continuationSeparator" w:id="0">
    <w:p w:rsidR="00335447" w:rsidRDefault="00335447" w:rsidP="00D83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937" w:rsidRDefault="00CF3937">
    <w:pPr>
      <w:pStyle w:val="Nagwek"/>
    </w:pPr>
    <w:r>
      <w:rPr>
        <w:noProof/>
        <w:lang w:eastAsia="pl-PL"/>
      </w:rPr>
      <w:drawing>
        <wp:inline distT="0" distB="0" distL="0" distR="0" wp14:anchorId="63074DA4" wp14:editId="2A3A679F">
          <wp:extent cx="5760720" cy="714689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4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C1C"/>
    <w:rsid w:val="000A6483"/>
    <w:rsid w:val="00270F7A"/>
    <w:rsid w:val="00335447"/>
    <w:rsid w:val="003E681D"/>
    <w:rsid w:val="007B7E2A"/>
    <w:rsid w:val="007C1421"/>
    <w:rsid w:val="00820F14"/>
    <w:rsid w:val="00C6240E"/>
    <w:rsid w:val="00CF3937"/>
    <w:rsid w:val="00D83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3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3C1C"/>
  </w:style>
  <w:style w:type="paragraph" w:styleId="Stopka">
    <w:name w:val="footer"/>
    <w:basedOn w:val="Normalny"/>
    <w:link w:val="StopkaZnak"/>
    <w:uiPriority w:val="99"/>
    <w:unhideWhenUsed/>
    <w:rsid w:val="00D83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C1C"/>
  </w:style>
  <w:style w:type="paragraph" w:styleId="Tekstdymka">
    <w:name w:val="Balloon Text"/>
    <w:basedOn w:val="Normalny"/>
    <w:link w:val="TekstdymkaZnak"/>
    <w:uiPriority w:val="99"/>
    <w:semiHidden/>
    <w:unhideWhenUsed/>
    <w:rsid w:val="00820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0F14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Normalny"/>
    <w:rsid w:val="007C1421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83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3C1C"/>
  </w:style>
  <w:style w:type="paragraph" w:styleId="Stopka">
    <w:name w:val="footer"/>
    <w:basedOn w:val="Normalny"/>
    <w:link w:val="StopkaZnak"/>
    <w:uiPriority w:val="99"/>
    <w:unhideWhenUsed/>
    <w:rsid w:val="00D83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C1C"/>
  </w:style>
  <w:style w:type="paragraph" w:styleId="Tekstdymka">
    <w:name w:val="Balloon Text"/>
    <w:basedOn w:val="Normalny"/>
    <w:link w:val="TekstdymkaZnak"/>
    <w:uiPriority w:val="99"/>
    <w:semiHidden/>
    <w:unhideWhenUsed/>
    <w:rsid w:val="00820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0F14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Normalny"/>
    <w:rsid w:val="007C1421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524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Kamiński</dc:creator>
  <cp:lastModifiedBy>Dyrektor</cp:lastModifiedBy>
  <cp:revision>2</cp:revision>
  <dcterms:created xsi:type="dcterms:W3CDTF">2020-01-13T13:25:00Z</dcterms:created>
  <dcterms:modified xsi:type="dcterms:W3CDTF">2020-01-13T13:25:00Z</dcterms:modified>
</cp:coreProperties>
</file>