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852798401"/>
        <w:docPartObj>
          <w:docPartGallery w:val="Cover Pages"/>
          <w:docPartUnique/>
        </w:docPartObj>
      </w:sdtPr>
      <w:sdtEndPr/>
      <w:sdtContent>
        <w:p w14:paraId="21A32C1C" w14:textId="4C7332AE" w:rsidR="00661FA5" w:rsidRPr="00661FA5" w:rsidRDefault="00282411" w:rsidP="00270918">
          <w:r w:rsidRPr="00282411">
            <w:rPr>
              <w:rFonts w:ascii="Times New Roman" w:eastAsia="Times New Roman" w:hAnsi="Times New Roman" w:cs="Times New Roman"/>
              <w:noProof/>
              <w:sz w:val="24"/>
              <w:szCs w:val="24"/>
            </w:rPr>
            <w:drawing>
              <wp:anchor distT="0" distB="0" distL="114300" distR="114300" simplePos="0" relativeHeight="251658242" behindDoc="0" locked="0" layoutInCell="0" allowOverlap="1" wp14:anchorId="4C7D6873" wp14:editId="63F8F787">
                <wp:simplePos x="0" y="0"/>
                <wp:positionH relativeFrom="column">
                  <wp:posOffset>126365</wp:posOffset>
                </wp:positionH>
                <wp:positionV relativeFrom="paragraph">
                  <wp:posOffset>0</wp:posOffset>
                </wp:positionV>
                <wp:extent cx="937260" cy="1463040"/>
                <wp:effectExtent l="0" t="0" r="0" b="3810"/>
                <wp:wrapSquare wrapText="lef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7260" cy="1463040"/>
                        </a:xfrm>
                        <a:prstGeom prst="rect">
                          <a:avLst/>
                        </a:prstGeom>
                        <a:noFill/>
                      </pic:spPr>
                    </pic:pic>
                  </a:graphicData>
                </a:graphic>
                <wp14:sizeRelH relativeFrom="page">
                  <wp14:pctWidth>0</wp14:pctWidth>
                </wp14:sizeRelH>
                <wp14:sizeRelV relativeFrom="page">
                  <wp14:pctHeight>0</wp14:pctHeight>
                </wp14:sizeRelV>
              </wp:anchor>
            </w:drawing>
          </w:r>
          <w:r w:rsidR="000004C8">
            <w:rPr>
              <w:noProof/>
            </w:rPr>
            <w:drawing>
              <wp:anchor distT="0" distB="0" distL="114300" distR="114300" simplePos="0" relativeHeight="251658241" behindDoc="1" locked="0" layoutInCell="1" allowOverlap="1" wp14:anchorId="7629E791" wp14:editId="4F788CD7">
                <wp:simplePos x="0" y="0"/>
                <wp:positionH relativeFrom="column">
                  <wp:posOffset>3115945</wp:posOffset>
                </wp:positionH>
                <wp:positionV relativeFrom="paragraph">
                  <wp:posOffset>0</wp:posOffset>
                </wp:positionV>
                <wp:extent cx="3544570" cy="1816100"/>
                <wp:effectExtent l="0" t="0" r="0" b="0"/>
                <wp:wrapTight wrapText="bothSides">
                  <wp:wrapPolygon edited="0">
                    <wp:start x="0" y="0"/>
                    <wp:lineTo x="0" y="21298"/>
                    <wp:lineTo x="21476" y="21298"/>
                    <wp:lineTo x="21476" y="0"/>
                    <wp:lineTo x="0" y="0"/>
                  </wp:wrapPolygon>
                </wp:wrapTight>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7535"/>
                        <a:stretch/>
                      </pic:blipFill>
                      <pic:spPr bwMode="auto">
                        <a:xfrm>
                          <a:off x="0" y="0"/>
                          <a:ext cx="3544570" cy="1816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1FA5" w:rsidRPr="00661FA5">
            <w:rPr>
              <w:noProof/>
            </w:rPr>
            <mc:AlternateContent>
              <mc:Choice Requires="wpg">
                <w:drawing>
                  <wp:anchor distT="0" distB="0" distL="114300" distR="114300" simplePos="0" relativeHeight="251658240" behindDoc="1" locked="0" layoutInCell="1" allowOverlap="1" wp14:anchorId="0BDFFD26" wp14:editId="6EA823D3">
                    <wp:simplePos x="0" y="0"/>
                    <wp:positionH relativeFrom="page">
                      <wp:align>center</wp:align>
                    </wp:positionH>
                    <wp:positionV relativeFrom="page">
                      <wp:align>center</wp:align>
                    </wp:positionV>
                    <wp:extent cx="6852920" cy="9142730"/>
                    <wp:effectExtent l="0" t="0" r="0" b="146050"/>
                    <wp:wrapNone/>
                    <wp:docPr id="119" name="Grupa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Prostokąt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Prostokąt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0FDB6D3B" w14:textId="77072C8D" w:rsidR="0003735E" w:rsidRDefault="0003735E">
                                      <w:pPr>
                                        <w:pStyle w:val="Bezodstpw"/>
                                        <w:rPr>
                                          <w:color w:val="FFFFFF" w:themeColor="background1"/>
                                          <w:sz w:val="32"/>
                                          <w:szCs w:val="32"/>
                                        </w:rPr>
                                      </w:pPr>
                                      <w:proofErr w:type="spellStart"/>
                                      <w:r>
                                        <w:rPr>
                                          <w:color w:val="FFFFFF" w:themeColor="background1"/>
                                          <w:sz w:val="32"/>
                                          <w:szCs w:val="32"/>
                                        </w:rPr>
                                        <w:t>Utila</w:t>
                                      </w:r>
                                      <w:proofErr w:type="spellEnd"/>
                                      <w:r>
                                        <w:rPr>
                                          <w:color w:val="FFFFFF" w:themeColor="background1"/>
                                          <w:sz w:val="32"/>
                                          <w:szCs w:val="32"/>
                                        </w:rPr>
                                        <w:t xml:space="preserve"> sp. z o.o.</w:t>
                                      </w:r>
                                    </w:p>
                                  </w:sdtContent>
                                </w:sdt>
                                <w:p w14:paraId="6FFA3D28" w14:textId="75C0AFF5" w:rsidR="0003735E" w:rsidRDefault="00427B36">
                                  <w:pPr>
                                    <w:pStyle w:val="Bezodstpw"/>
                                    <w:rPr>
                                      <w:caps/>
                                      <w:color w:val="FFFFFF" w:themeColor="background1"/>
                                    </w:rPr>
                                  </w:pPr>
                                  <w:sdt>
                                    <w:sdtPr>
                                      <w:rPr>
                                        <w:caps/>
                                        <w:color w:val="FFFFFF" w:themeColor="background1"/>
                                      </w:rPr>
                                      <w:alias w:val="Firma"/>
                                      <w:tag w:val=""/>
                                      <w:id w:val="922067218"/>
                                      <w:dataBinding w:prefixMappings="xmlns:ns0='http://schemas.openxmlformats.org/officeDocument/2006/extended-properties' " w:xpath="/ns0:Properties[1]/ns0:Company[1]" w:storeItemID="{6668398D-A668-4E3E-A5EB-62B293D839F1}"/>
                                      <w:text/>
                                    </w:sdtPr>
                                    <w:sdtEndPr/>
                                    <w:sdtContent>
                                      <w:r w:rsidR="0003735E">
                                        <w:rPr>
                                          <w:caps/>
                                          <w:color w:val="FFFFFF" w:themeColor="background1"/>
                                        </w:rPr>
                                        <w:t>Warszawa</w:t>
                                      </w:r>
                                    </w:sdtContent>
                                  </w:sdt>
                                  <w:r w:rsidR="0003735E">
                                    <w:rPr>
                                      <w:caps/>
                                      <w:color w:val="FFFFFF" w:themeColor="background1"/>
                                    </w:rPr>
                                    <w:t xml:space="preserve"> | marzec 2021</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Pole tekstowe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0927BB" w14:textId="5F00122E" w:rsidR="0003735E" w:rsidRPr="001C2714" w:rsidRDefault="0003735E" w:rsidP="001C2714">
                                  <w:pPr>
                                    <w:pStyle w:val="Bezodstpw"/>
                                    <w:pBdr>
                                      <w:bottom w:val="single" w:sz="6" w:space="4" w:color="7F7F7F" w:themeColor="text1" w:themeTint="80"/>
                                    </w:pBdr>
                                    <w:jc w:val="center"/>
                                    <w:rPr>
                                      <w:rFonts w:ascii="Lato" w:eastAsiaTheme="majorEastAsia" w:hAnsi="Lato" w:cstheme="majorBidi"/>
                                      <w:color w:val="595959" w:themeColor="text1" w:themeTint="A6"/>
                                      <w:sz w:val="72"/>
                                      <w:szCs w:val="10"/>
                                    </w:rPr>
                                  </w:pPr>
                                  <w:r w:rsidRPr="001C2714">
                                    <w:rPr>
                                      <w:rFonts w:ascii="Lato" w:eastAsiaTheme="majorEastAsia" w:hAnsi="Lato" w:cstheme="majorBidi"/>
                                      <w:color w:val="595959" w:themeColor="text1" w:themeTint="A6"/>
                                      <w:sz w:val="72"/>
                                      <w:szCs w:val="10"/>
                                    </w:rPr>
                                    <w:t>Powiatowy program działań na rzecz osób niepełnosprawnych na lata 2021-2027</w:t>
                                  </w:r>
                                </w:p>
                                <w:sdt>
                                  <w:sdtPr>
                                    <w:rPr>
                                      <w:rFonts w:ascii="Lato" w:hAnsi="Lato"/>
                                      <w:caps/>
                                      <w:color w:val="696464" w:themeColor="text2"/>
                                      <w:sz w:val="28"/>
                                      <w:szCs w:val="36"/>
                                    </w:rPr>
                                    <w:alias w:val="Podtytuł"/>
                                    <w:tag w:val=""/>
                                    <w:id w:val="391860703"/>
                                    <w:dataBinding w:prefixMappings="xmlns:ns0='http://purl.org/dc/elements/1.1/' xmlns:ns1='http://schemas.openxmlformats.org/package/2006/metadata/core-properties' " w:xpath="/ns1:coreProperties[1]/ns0:subject[1]" w:storeItemID="{6C3C8BC8-F283-45AE-878A-BAB7291924A1}"/>
                                    <w:text/>
                                  </w:sdtPr>
                                  <w:sdtEndPr/>
                                  <w:sdtContent>
                                    <w:p w14:paraId="7046290B" w14:textId="117FCDE1" w:rsidR="0003735E" w:rsidRPr="007672D4" w:rsidRDefault="0003735E" w:rsidP="00A257CF">
                                      <w:pPr>
                                        <w:pStyle w:val="Bezodstpw"/>
                                        <w:spacing w:before="240"/>
                                        <w:rPr>
                                          <w:rFonts w:ascii="Lato" w:hAnsi="Lato"/>
                                          <w:caps/>
                                          <w:color w:val="696464" w:themeColor="text2"/>
                                          <w:sz w:val="28"/>
                                          <w:szCs w:val="36"/>
                                        </w:rPr>
                                      </w:pPr>
                                      <w:r>
                                        <w:rPr>
                                          <w:rFonts w:ascii="Lato" w:hAnsi="Lato"/>
                                          <w:caps/>
                                          <w:color w:val="696464" w:themeColor="text2"/>
                                          <w:sz w:val="28"/>
                                          <w:szCs w:val="36"/>
                                        </w:rPr>
                                        <w:t>powiat krakowski</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BDFFD26" id="Grupa 119" o:spid="_x0000_s1026" style="position:absolute;margin-left:0;margin-top:0;width:539.6pt;height:719.9pt;z-index:-251658240;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IotgMAAMEOAAAOAAAAZHJzL2Uyb0RvYy54bWzsV19v0zAQf0fiO1h+Z2nSdu2iZWgMNiFN&#10;MDEQz67jNNEc29ju0vHON+ODcbYTr2xlTAMmJHhp/efu7Pv57neX/efrlqNLpk0jRYHTnRFGTFBZ&#10;NmJZ4A/vj5/NMTKWiJJwKViBr5jBzw+ePtnvVM4yWUteMo3AiDB5pwpcW6vyJDG0Zi0xO1IxAZuV&#10;1C2xMNXLpNSkA+stT7LRaDfppC6VlpQZA6svwyY+8ParilH7tqoMs4gXGO5m/a/2vwv3mxzsk3yp&#10;iaob2l+DPOAWLWkEHBpNvSSWoJVubplqG6qlkZXdobJNZFU1lHkfwJt0dMObEy1XyvuyzLulijAB&#10;tDdwerBZ+ubyTKOmhLdL9zASpIVHOtErRZBbAHg6tcxB6kSrc3Wm+4VlmDmP15Vu3T/4gtYe2KsI&#10;LFtbRGFxdz6dj0aAP4W9vWyWzqY99LSG97mlR+tXP9FMhoMTd794nU5BGJlrpMyvIXVeE8X8AxiH&#10;wYBUBp4EpM7gMa28+PrFohRWPTpeNGJlcgOw/RCo2TidQhyHONwKVzoZp/PMCUSfSa60sSdMtsgN&#10;Cqwhzn34kctTY4PoIOKONpI35XHDuZ+43GJHXKNLAllBKGXCpv0B30ly4eSFdJrBqFsBxAen/Mhe&#10;cebkuHjHKggleO/MX8Yn8e2D/B1qUrJw/hQCw/sP7kUN76w36KQrOD/aTu+yHW7ZyztV5jkgKo9+&#10;rhw1/MlS2KjcNkLqbQZ4hK8K8gNIARqH0kKWVxA+WgYGMooeN/B0p8TYM6KBciCkgEbtW/ipuOwK&#10;LPsRRrXUn7etO3mIb9jFqAMKK7D5tCKaYcRfC4j8vXQycZznJ5PpzIWt3txZbO6IVXskIR5SIGxF&#10;/dDJWz4MKy3bj8C2h+5U2CKCwtkFplYPkyMbqBX4mrLDQy8GPKeIPRXnijrjDlUXmu/XH4lWffxa&#10;iPw3csg2kt8I4yDrNIU8XFlZNT7Gr3Ht8YbMd3z1KBQAMG2hAJ9G7gbAFvemgMl4b5RN76KA+Tib&#10;BYk/yQEDyfzngD/DAXa9WANBXYft49KBZ4DIB1BT5vNICMPeBiPA3oMpYfEPEkIWCUFyhiy7gMag&#10;Y9AW+LTa4ARk1y8kFMnIFXc2CHe1BhvNw8N5IZZ3V8ERFJ7dMTRngWy/L/xDNe1bDOdSuLofbWkD&#10;7lFtt9f4eyg+do0vL4YW6Yc13uV3aKUdl/8daT4kdqj7w+w3pflfVvn9pwB8J/nmsf+mcx9im3Pf&#10;KVx/eR58AwAA//8DAFBLAwQUAAYACAAAACEARx3qDtwAAAAHAQAADwAAAGRycy9kb3ducmV2Lnht&#10;bEyPzW7CMBCE75X6DtYi9VYc0oqfEAdVSPTUHiBcuBl7SSLidRQbSN++Sy/lsprVrGa+zVeDa8UV&#10;+9B4UjAZJyCQjLcNVQr25eZ1DiJETVa3nlDBDwZYFc9Puc6sv9EWr7tYCQ6hkGkFdYxdJmUwNTod&#10;xr5DYu/ke6cjr30lba9vHO5amSbJVDrdEDfUusN1jea8uzgF5+13wPWmrPbGmWY6fH2mh9Ip9TIa&#10;PpYgIg7x/xju+IwOBTMd/YVsEK0CfiT+zbuXzBYpiCOr97fFHGSRy0f+4hcAAP//AwBQSwECLQAU&#10;AAYACAAAACEAtoM4kv4AAADhAQAAEwAAAAAAAAAAAAAAAAAAAAAAW0NvbnRlbnRfVHlwZXNdLnht&#10;bFBLAQItABQABgAIAAAAIQA4/SH/1gAAAJQBAAALAAAAAAAAAAAAAAAAAC8BAABfcmVscy8ucmVs&#10;c1BLAQItABQABgAIAAAAIQDmAIIotgMAAMEOAAAOAAAAAAAAAAAAAAAAAC4CAABkcnMvZTJvRG9j&#10;LnhtbFBLAQItABQABgAIAAAAIQBHHeoO3AAAAAcBAAAPAAAAAAAAAAAAAAAAABAGAABkcnMvZG93&#10;bnJldi54bWxQSwUGAAAAAAQABADzAAAAGQcAAAAA&#10;">
                    <v:rect id="Prostokąt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ZxgAAANwAAAAPAAAAZHJzL2Rvd25yZXYueG1sRI9Ba8JA&#10;EIXvBf/DMkJvdWNapEZXkUKhPYkaD70N2TGJ7s6G7FZTf33nUOhthvfmvW+W68E7daU+toENTCcZ&#10;KOIq2JZrA+Xh/ekVVEzIFl1gMvBDEdar0cMSCxtuvKPrPtVKQjgWaKBJqSu0jlVDHuMkdMSinULv&#10;Mcna19r2eJNw73SeZTPtsWVpaLCjt4aqy/7bG3iZfR2z53Lujvlp2N0ddttz+DTmcTxsFqASDenf&#10;/Hf9YQU/F3x5RibQq18AAAD//wMAUEsBAi0AFAAGAAgAAAAhANvh9svuAAAAhQEAABMAAAAAAAAA&#10;AAAAAAAAAAAAAFtDb250ZW50X1R5cGVzXS54bWxQSwECLQAUAAYACAAAACEAWvQsW78AAAAVAQAA&#10;CwAAAAAAAAAAAAAAAAAfAQAAX3JlbHMvLnJlbHNQSwECLQAUAAYACAAAACEAmpfy2cYAAADcAAAA&#10;DwAAAAAAAAAAAAAAAAAHAgAAZHJzL2Rvd25yZXYueG1sUEsFBgAAAAADAAMAtwAAAPoCAAAAAA==&#10;" fillcolor="#3c0858 [3204]" stroked="f" strokeweight="1.75pt">
                      <v:stroke endcap="round"/>
                    </v:rect>
                    <v:rect id="Prostokąt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9jDwgAAANwAAAAPAAAAZHJzL2Rvd25yZXYueG1sRE9Na8JA&#10;EL0X/A/LCL01m3iQNrqKKIVSSItRPA/ZMRvMzsbsNkn/fbdQ6G0e73PW28m2YqDeN44VZEkKgrhy&#10;uuFawfn0+vQMwgdkja1jUvBNHrab2cMac+1GPtJQhlrEEPY5KjAhdLmUvjJk0SeuI47c1fUWQ4R9&#10;LXWPYwy3rVyk6VJabDg2GOxob6i6lV9WwXh/rz6O2aGtudgZ91LI5rL8VOpxPu1WIAJN4V/8537T&#10;cf4ig99n4gVy8wMAAP//AwBQSwECLQAUAAYACAAAACEA2+H2y+4AAACFAQAAEwAAAAAAAAAAAAAA&#10;AAAAAAAAW0NvbnRlbnRfVHlwZXNdLnhtbFBLAQItABQABgAIAAAAIQBa9CxbvwAAABUBAAALAAAA&#10;AAAAAAAAAAAAAB8BAABfcmVscy8ucmVsc1BLAQItABQABgAIAAAAIQB6f9jDwgAAANwAAAAPAAAA&#10;AAAAAAAAAAAAAAcCAABkcnMvZG93bnJldi54bWxQSwUGAAAAAAMAAwC3AAAA9gIAAAAA&#10;" fillcolor="#510c76 [3205]" stroked="f" strokeweight="1.75pt">
                      <v:stroke endcap="round"/>
                      <v:textbox inset="36pt,14.4pt,36pt,36pt">
                        <w:txbxContent>
                          <w:sdt>
                            <w:sdtPr>
                              <w:rPr>
                                <w:color w:val="FFFFFF" w:themeColor="background1"/>
                                <w:sz w:val="32"/>
                                <w:szCs w:val="32"/>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0FDB6D3B" w14:textId="77072C8D" w:rsidR="0003735E" w:rsidRDefault="0003735E">
                                <w:pPr>
                                  <w:pStyle w:val="Bezodstpw"/>
                                  <w:rPr>
                                    <w:color w:val="FFFFFF" w:themeColor="background1"/>
                                    <w:sz w:val="32"/>
                                    <w:szCs w:val="32"/>
                                  </w:rPr>
                                </w:pPr>
                                <w:proofErr w:type="spellStart"/>
                                <w:r>
                                  <w:rPr>
                                    <w:color w:val="FFFFFF" w:themeColor="background1"/>
                                    <w:sz w:val="32"/>
                                    <w:szCs w:val="32"/>
                                  </w:rPr>
                                  <w:t>Utila</w:t>
                                </w:r>
                                <w:proofErr w:type="spellEnd"/>
                                <w:r>
                                  <w:rPr>
                                    <w:color w:val="FFFFFF" w:themeColor="background1"/>
                                    <w:sz w:val="32"/>
                                    <w:szCs w:val="32"/>
                                  </w:rPr>
                                  <w:t xml:space="preserve"> sp. z o.o.</w:t>
                                </w:r>
                              </w:p>
                            </w:sdtContent>
                          </w:sdt>
                          <w:p w14:paraId="6FFA3D28" w14:textId="75C0AFF5" w:rsidR="0003735E" w:rsidRDefault="00427B36">
                            <w:pPr>
                              <w:pStyle w:val="Bezodstpw"/>
                              <w:rPr>
                                <w:caps/>
                                <w:color w:val="FFFFFF" w:themeColor="background1"/>
                              </w:rPr>
                            </w:pPr>
                            <w:sdt>
                              <w:sdtPr>
                                <w:rPr>
                                  <w:caps/>
                                  <w:color w:val="FFFFFF" w:themeColor="background1"/>
                                </w:rPr>
                                <w:alias w:val="Firma"/>
                                <w:tag w:val=""/>
                                <w:id w:val="922067218"/>
                                <w:dataBinding w:prefixMappings="xmlns:ns0='http://schemas.openxmlformats.org/officeDocument/2006/extended-properties' " w:xpath="/ns0:Properties[1]/ns0:Company[1]" w:storeItemID="{6668398D-A668-4E3E-A5EB-62B293D839F1}"/>
                                <w:text/>
                              </w:sdtPr>
                              <w:sdtEndPr/>
                              <w:sdtContent>
                                <w:r w:rsidR="0003735E">
                                  <w:rPr>
                                    <w:caps/>
                                    <w:color w:val="FFFFFF" w:themeColor="background1"/>
                                  </w:rPr>
                                  <w:t>Warszawa</w:t>
                                </w:r>
                              </w:sdtContent>
                            </w:sdt>
                            <w:r w:rsidR="0003735E">
                              <w:rPr>
                                <w:caps/>
                                <w:color w:val="FFFFFF" w:themeColor="background1"/>
                              </w:rPr>
                              <w:t xml:space="preserve"> | marzec 2021</w:t>
                            </w:r>
                          </w:p>
                        </w:txbxContent>
                      </v:textbox>
                    </v:rect>
                    <v:shapetype id="_x0000_t202" coordsize="21600,21600" o:spt="202" path="m,l,21600r21600,l21600,xe">
                      <v:stroke joinstyle="miter"/>
                      <v:path gradientshapeok="t" o:connecttype="rect"/>
                    </v:shapetype>
                    <v:shape id="Pole tekstowe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6E0927BB" w14:textId="5F00122E" w:rsidR="0003735E" w:rsidRPr="001C2714" w:rsidRDefault="0003735E" w:rsidP="001C2714">
                            <w:pPr>
                              <w:pStyle w:val="Bezodstpw"/>
                              <w:pBdr>
                                <w:bottom w:val="single" w:sz="6" w:space="4" w:color="7F7F7F" w:themeColor="text1" w:themeTint="80"/>
                              </w:pBdr>
                              <w:jc w:val="center"/>
                              <w:rPr>
                                <w:rFonts w:ascii="Lato" w:eastAsiaTheme="majorEastAsia" w:hAnsi="Lato" w:cstheme="majorBidi"/>
                                <w:color w:val="595959" w:themeColor="text1" w:themeTint="A6"/>
                                <w:sz w:val="72"/>
                                <w:szCs w:val="10"/>
                              </w:rPr>
                            </w:pPr>
                            <w:r w:rsidRPr="001C2714">
                              <w:rPr>
                                <w:rFonts w:ascii="Lato" w:eastAsiaTheme="majorEastAsia" w:hAnsi="Lato" w:cstheme="majorBidi"/>
                                <w:color w:val="595959" w:themeColor="text1" w:themeTint="A6"/>
                                <w:sz w:val="72"/>
                                <w:szCs w:val="10"/>
                              </w:rPr>
                              <w:t>Powiatowy program działań na rzecz osób niepełnosprawnych na lata 2021-2027</w:t>
                            </w:r>
                          </w:p>
                          <w:sdt>
                            <w:sdtPr>
                              <w:rPr>
                                <w:rFonts w:ascii="Lato" w:hAnsi="Lato"/>
                                <w:caps/>
                                <w:color w:val="696464" w:themeColor="text2"/>
                                <w:sz w:val="28"/>
                                <w:szCs w:val="36"/>
                              </w:rPr>
                              <w:alias w:val="Podtytuł"/>
                              <w:tag w:val=""/>
                              <w:id w:val="391860703"/>
                              <w:dataBinding w:prefixMappings="xmlns:ns0='http://purl.org/dc/elements/1.1/' xmlns:ns1='http://schemas.openxmlformats.org/package/2006/metadata/core-properties' " w:xpath="/ns1:coreProperties[1]/ns0:subject[1]" w:storeItemID="{6C3C8BC8-F283-45AE-878A-BAB7291924A1}"/>
                              <w:text/>
                            </w:sdtPr>
                            <w:sdtEndPr/>
                            <w:sdtContent>
                              <w:p w14:paraId="7046290B" w14:textId="117FCDE1" w:rsidR="0003735E" w:rsidRPr="007672D4" w:rsidRDefault="0003735E" w:rsidP="00A257CF">
                                <w:pPr>
                                  <w:pStyle w:val="Bezodstpw"/>
                                  <w:spacing w:before="240"/>
                                  <w:rPr>
                                    <w:rFonts w:ascii="Lato" w:hAnsi="Lato"/>
                                    <w:caps/>
                                    <w:color w:val="696464" w:themeColor="text2"/>
                                    <w:sz w:val="28"/>
                                    <w:szCs w:val="36"/>
                                  </w:rPr>
                                </w:pPr>
                                <w:r>
                                  <w:rPr>
                                    <w:rFonts w:ascii="Lato" w:hAnsi="Lato"/>
                                    <w:caps/>
                                    <w:color w:val="696464" w:themeColor="text2"/>
                                    <w:sz w:val="28"/>
                                    <w:szCs w:val="36"/>
                                  </w:rPr>
                                  <w:t>powiat krakowski</w:t>
                                </w:r>
                              </w:p>
                            </w:sdtContent>
                          </w:sdt>
                        </w:txbxContent>
                      </v:textbox>
                    </v:shape>
                    <w10:wrap anchorx="page" anchory="page"/>
                  </v:group>
                </w:pict>
              </mc:Fallback>
            </mc:AlternateContent>
          </w:r>
        </w:p>
        <w:p w14:paraId="05044518" w14:textId="5EADCBE0" w:rsidR="00661FA5" w:rsidRPr="00661FA5" w:rsidRDefault="00282411" w:rsidP="00270918">
          <w:pPr>
            <w:rPr>
              <w:rFonts w:eastAsiaTheme="majorEastAsia" w:cstheme="majorBidi"/>
              <w:caps/>
              <w:color w:val="3C0858" w:themeColor="accent1"/>
              <w:spacing w:val="10"/>
              <w:sz w:val="52"/>
              <w:szCs w:val="52"/>
            </w:rPr>
          </w:pPr>
          <w:r w:rsidRPr="00661FA5">
            <w:t xml:space="preserve"> </w:t>
          </w:r>
          <w:r w:rsidR="00661FA5" w:rsidRPr="00661FA5">
            <w:br w:type="page"/>
          </w:r>
        </w:p>
      </w:sdtContent>
    </w:sdt>
    <w:sdt>
      <w:sdtPr>
        <w:id w:val="268354130"/>
        <w:docPartObj>
          <w:docPartGallery w:val="Table of Contents"/>
          <w:docPartUnique/>
        </w:docPartObj>
      </w:sdtPr>
      <w:sdtEndPr>
        <w:rPr>
          <w:b/>
          <w:bCs/>
          <w:caps w:val="0"/>
          <w:color w:val="auto"/>
          <w:spacing w:val="0"/>
          <w:sz w:val="20"/>
          <w:szCs w:val="20"/>
        </w:rPr>
      </w:sdtEndPr>
      <w:sdtContent>
        <w:p w14:paraId="44A5FDCE" w14:textId="33380AB2" w:rsidR="00DB32B3" w:rsidRDefault="00DB32B3" w:rsidP="00DB32B3">
          <w:pPr>
            <w:pStyle w:val="Nagwekspisutreci"/>
            <w:numPr>
              <w:ilvl w:val="0"/>
              <w:numId w:val="0"/>
            </w:numPr>
            <w:ind w:left="360" w:hanging="360"/>
          </w:pPr>
          <w:r>
            <w:t>Spis treści</w:t>
          </w:r>
        </w:p>
        <w:p w14:paraId="7A484BC0" w14:textId="155DD6E8" w:rsidR="00DB32B3" w:rsidRDefault="00DB32B3">
          <w:pPr>
            <w:pStyle w:val="Spistreci1"/>
            <w:tabs>
              <w:tab w:val="left" w:pos="400"/>
              <w:tab w:val="right" w:leader="dot" w:pos="9062"/>
            </w:tabs>
            <w:rPr>
              <w:rFonts w:asciiTheme="minorHAnsi" w:hAnsiTheme="minorHAnsi"/>
              <w:noProof/>
              <w:sz w:val="22"/>
              <w:szCs w:val="22"/>
              <w:lang w:eastAsia="pl-PL"/>
            </w:rPr>
          </w:pPr>
          <w:r>
            <w:fldChar w:fldCharType="begin"/>
          </w:r>
          <w:r>
            <w:instrText xml:space="preserve"> TOC \o "1-3" \h \z \u </w:instrText>
          </w:r>
          <w:r>
            <w:fldChar w:fldCharType="separate"/>
          </w:r>
          <w:hyperlink w:anchor="_Toc67295335" w:history="1">
            <w:r w:rsidRPr="00BA03F3">
              <w:rPr>
                <w:rStyle w:val="Hipercze"/>
                <w:noProof/>
              </w:rPr>
              <w:t>1.</w:t>
            </w:r>
            <w:r>
              <w:rPr>
                <w:rFonts w:asciiTheme="minorHAnsi" w:hAnsiTheme="minorHAnsi"/>
                <w:noProof/>
                <w:sz w:val="22"/>
                <w:szCs w:val="22"/>
                <w:lang w:eastAsia="pl-PL"/>
              </w:rPr>
              <w:tab/>
            </w:r>
            <w:r w:rsidRPr="00BA03F3">
              <w:rPr>
                <w:rStyle w:val="Hipercze"/>
                <w:noProof/>
              </w:rPr>
              <w:t>Wstęp</w:t>
            </w:r>
            <w:r>
              <w:rPr>
                <w:noProof/>
                <w:webHidden/>
              </w:rPr>
              <w:tab/>
            </w:r>
            <w:r>
              <w:rPr>
                <w:noProof/>
                <w:webHidden/>
              </w:rPr>
              <w:fldChar w:fldCharType="begin"/>
            </w:r>
            <w:r>
              <w:rPr>
                <w:noProof/>
                <w:webHidden/>
              </w:rPr>
              <w:instrText xml:space="preserve"> PAGEREF _Toc67295335 \h </w:instrText>
            </w:r>
            <w:r>
              <w:rPr>
                <w:noProof/>
                <w:webHidden/>
              </w:rPr>
            </w:r>
            <w:r>
              <w:rPr>
                <w:noProof/>
                <w:webHidden/>
              </w:rPr>
              <w:fldChar w:fldCharType="separate"/>
            </w:r>
            <w:r w:rsidR="006F1AC9">
              <w:rPr>
                <w:noProof/>
                <w:webHidden/>
              </w:rPr>
              <w:t>3</w:t>
            </w:r>
            <w:r>
              <w:rPr>
                <w:noProof/>
                <w:webHidden/>
              </w:rPr>
              <w:fldChar w:fldCharType="end"/>
            </w:r>
          </w:hyperlink>
        </w:p>
        <w:p w14:paraId="428EFDAF" w14:textId="162E834C" w:rsidR="00DB32B3" w:rsidRDefault="00DB32B3">
          <w:pPr>
            <w:pStyle w:val="Spistreci1"/>
            <w:tabs>
              <w:tab w:val="left" w:pos="400"/>
              <w:tab w:val="right" w:leader="dot" w:pos="9062"/>
            </w:tabs>
            <w:rPr>
              <w:rFonts w:asciiTheme="minorHAnsi" w:hAnsiTheme="minorHAnsi"/>
              <w:noProof/>
              <w:sz w:val="22"/>
              <w:szCs w:val="22"/>
              <w:lang w:eastAsia="pl-PL"/>
            </w:rPr>
          </w:pPr>
          <w:hyperlink w:anchor="_Toc67295336" w:history="1">
            <w:r w:rsidRPr="00BA03F3">
              <w:rPr>
                <w:rStyle w:val="Hipercze"/>
                <w:noProof/>
              </w:rPr>
              <w:t>2.</w:t>
            </w:r>
            <w:r>
              <w:rPr>
                <w:rFonts w:asciiTheme="minorHAnsi" w:hAnsiTheme="minorHAnsi"/>
                <w:noProof/>
                <w:sz w:val="22"/>
                <w:szCs w:val="22"/>
                <w:lang w:eastAsia="pl-PL"/>
              </w:rPr>
              <w:tab/>
            </w:r>
            <w:r w:rsidRPr="00BA03F3">
              <w:rPr>
                <w:rStyle w:val="Hipercze"/>
                <w:noProof/>
              </w:rPr>
              <w:t>Diagnoza i ocena sytuacji osób niepełnosprawnych w powiecie krakowskim</w:t>
            </w:r>
            <w:r>
              <w:rPr>
                <w:noProof/>
                <w:webHidden/>
              </w:rPr>
              <w:tab/>
            </w:r>
            <w:r>
              <w:rPr>
                <w:noProof/>
                <w:webHidden/>
              </w:rPr>
              <w:fldChar w:fldCharType="begin"/>
            </w:r>
            <w:r>
              <w:rPr>
                <w:noProof/>
                <w:webHidden/>
              </w:rPr>
              <w:instrText xml:space="preserve"> PAGEREF _Toc67295336 \h </w:instrText>
            </w:r>
            <w:r>
              <w:rPr>
                <w:noProof/>
                <w:webHidden/>
              </w:rPr>
            </w:r>
            <w:r>
              <w:rPr>
                <w:noProof/>
                <w:webHidden/>
              </w:rPr>
              <w:fldChar w:fldCharType="separate"/>
            </w:r>
            <w:r w:rsidR="006F1AC9">
              <w:rPr>
                <w:noProof/>
                <w:webHidden/>
              </w:rPr>
              <w:t>4</w:t>
            </w:r>
            <w:r>
              <w:rPr>
                <w:noProof/>
                <w:webHidden/>
              </w:rPr>
              <w:fldChar w:fldCharType="end"/>
            </w:r>
          </w:hyperlink>
        </w:p>
        <w:p w14:paraId="02A70303" w14:textId="06F756D4" w:rsidR="00DB32B3" w:rsidRDefault="00DB32B3">
          <w:pPr>
            <w:pStyle w:val="Spistreci2"/>
            <w:tabs>
              <w:tab w:val="left" w:pos="880"/>
              <w:tab w:val="right" w:leader="dot" w:pos="9062"/>
            </w:tabs>
            <w:rPr>
              <w:rFonts w:asciiTheme="minorHAnsi" w:hAnsiTheme="minorHAnsi"/>
              <w:noProof/>
              <w:sz w:val="22"/>
              <w:szCs w:val="22"/>
              <w:lang w:eastAsia="pl-PL"/>
            </w:rPr>
          </w:pPr>
          <w:hyperlink w:anchor="_Toc67295337" w:history="1">
            <w:r w:rsidRPr="00BA03F3">
              <w:rPr>
                <w:rStyle w:val="Hipercze"/>
                <w:noProof/>
              </w:rPr>
              <w:t>2.1.</w:t>
            </w:r>
            <w:r>
              <w:rPr>
                <w:rFonts w:asciiTheme="minorHAnsi" w:hAnsiTheme="minorHAnsi"/>
                <w:noProof/>
                <w:sz w:val="22"/>
                <w:szCs w:val="22"/>
                <w:lang w:eastAsia="pl-PL"/>
              </w:rPr>
              <w:tab/>
            </w:r>
            <w:r w:rsidRPr="00BA03F3">
              <w:rPr>
                <w:rStyle w:val="Hipercze"/>
                <w:noProof/>
              </w:rPr>
              <w:t>Charakterystyka populacji osób niepełnosprawnych</w:t>
            </w:r>
            <w:r>
              <w:rPr>
                <w:noProof/>
                <w:webHidden/>
              </w:rPr>
              <w:tab/>
            </w:r>
            <w:r>
              <w:rPr>
                <w:noProof/>
                <w:webHidden/>
              </w:rPr>
              <w:fldChar w:fldCharType="begin"/>
            </w:r>
            <w:r>
              <w:rPr>
                <w:noProof/>
                <w:webHidden/>
              </w:rPr>
              <w:instrText xml:space="preserve"> PAGEREF _Toc67295337 \h </w:instrText>
            </w:r>
            <w:r>
              <w:rPr>
                <w:noProof/>
                <w:webHidden/>
              </w:rPr>
            </w:r>
            <w:r>
              <w:rPr>
                <w:noProof/>
                <w:webHidden/>
              </w:rPr>
              <w:fldChar w:fldCharType="separate"/>
            </w:r>
            <w:r w:rsidR="006F1AC9">
              <w:rPr>
                <w:noProof/>
                <w:webHidden/>
              </w:rPr>
              <w:t>4</w:t>
            </w:r>
            <w:r>
              <w:rPr>
                <w:noProof/>
                <w:webHidden/>
              </w:rPr>
              <w:fldChar w:fldCharType="end"/>
            </w:r>
          </w:hyperlink>
        </w:p>
        <w:p w14:paraId="5C2B34CC" w14:textId="50F8AF3F" w:rsidR="00DB32B3" w:rsidRDefault="00DB32B3">
          <w:pPr>
            <w:pStyle w:val="Spistreci2"/>
            <w:tabs>
              <w:tab w:val="left" w:pos="880"/>
              <w:tab w:val="right" w:leader="dot" w:pos="9062"/>
            </w:tabs>
            <w:rPr>
              <w:rFonts w:asciiTheme="minorHAnsi" w:hAnsiTheme="minorHAnsi"/>
              <w:noProof/>
              <w:sz w:val="22"/>
              <w:szCs w:val="22"/>
              <w:lang w:eastAsia="pl-PL"/>
            </w:rPr>
          </w:pPr>
          <w:hyperlink w:anchor="_Toc67295338" w:history="1">
            <w:r w:rsidRPr="00BA03F3">
              <w:rPr>
                <w:rStyle w:val="Hipercze"/>
                <w:noProof/>
              </w:rPr>
              <w:t>2.2.</w:t>
            </w:r>
            <w:r>
              <w:rPr>
                <w:rFonts w:asciiTheme="minorHAnsi" w:hAnsiTheme="minorHAnsi"/>
                <w:noProof/>
                <w:sz w:val="22"/>
                <w:szCs w:val="22"/>
                <w:lang w:eastAsia="pl-PL"/>
              </w:rPr>
              <w:tab/>
            </w:r>
            <w:r w:rsidRPr="00BA03F3">
              <w:rPr>
                <w:rStyle w:val="Hipercze"/>
                <w:noProof/>
              </w:rPr>
              <w:t>Edukacja osób niepełnosprwnych</w:t>
            </w:r>
            <w:r>
              <w:rPr>
                <w:noProof/>
                <w:webHidden/>
              </w:rPr>
              <w:tab/>
            </w:r>
            <w:r>
              <w:rPr>
                <w:noProof/>
                <w:webHidden/>
              </w:rPr>
              <w:fldChar w:fldCharType="begin"/>
            </w:r>
            <w:r>
              <w:rPr>
                <w:noProof/>
                <w:webHidden/>
              </w:rPr>
              <w:instrText xml:space="preserve"> PAGEREF _Toc67295338 \h </w:instrText>
            </w:r>
            <w:r>
              <w:rPr>
                <w:noProof/>
                <w:webHidden/>
              </w:rPr>
            </w:r>
            <w:r>
              <w:rPr>
                <w:noProof/>
                <w:webHidden/>
              </w:rPr>
              <w:fldChar w:fldCharType="separate"/>
            </w:r>
            <w:r w:rsidR="006F1AC9">
              <w:rPr>
                <w:noProof/>
                <w:webHidden/>
              </w:rPr>
              <w:t>6</w:t>
            </w:r>
            <w:r>
              <w:rPr>
                <w:noProof/>
                <w:webHidden/>
              </w:rPr>
              <w:fldChar w:fldCharType="end"/>
            </w:r>
          </w:hyperlink>
        </w:p>
        <w:p w14:paraId="0095647C" w14:textId="7FA08F81" w:rsidR="00DB32B3" w:rsidRDefault="00DB32B3">
          <w:pPr>
            <w:pStyle w:val="Spistreci2"/>
            <w:tabs>
              <w:tab w:val="left" w:pos="880"/>
              <w:tab w:val="right" w:leader="dot" w:pos="9062"/>
            </w:tabs>
            <w:rPr>
              <w:rFonts w:asciiTheme="minorHAnsi" w:hAnsiTheme="minorHAnsi"/>
              <w:noProof/>
              <w:sz w:val="22"/>
              <w:szCs w:val="22"/>
              <w:lang w:eastAsia="pl-PL"/>
            </w:rPr>
          </w:pPr>
          <w:hyperlink w:anchor="_Toc67295339" w:history="1">
            <w:r w:rsidRPr="00BA03F3">
              <w:rPr>
                <w:rStyle w:val="Hipercze"/>
                <w:noProof/>
              </w:rPr>
              <w:t>2.3.</w:t>
            </w:r>
            <w:r>
              <w:rPr>
                <w:rFonts w:asciiTheme="minorHAnsi" w:hAnsiTheme="minorHAnsi"/>
                <w:noProof/>
                <w:sz w:val="22"/>
                <w:szCs w:val="22"/>
                <w:lang w:eastAsia="pl-PL"/>
              </w:rPr>
              <w:tab/>
            </w:r>
            <w:r w:rsidRPr="00BA03F3">
              <w:rPr>
                <w:rStyle w:val="Hipercze"/>
                <w:noProof/>
              </w:rPr>
              <w:t>Opieka zdrowotna i rehabilitacja lecznicza osób niepełnosprawnych</w:t>
            </w:r>
            <w:r>
              <w:rPr>
                <w:noProof/>
                <w:webHidden/>
              </w:rPr>
              <w:tab/>
            </w:r>
            <w:r>
              <w:rPr>
                <w:noProof/>
                <w:webHidden/>
              </w:rPr>
              <w:fldChar w:fldCharType="begin"/>
            </w:r>
            <w:r>
              <w:rPr>
                <w:noProof/>
                <w:webHidden/>
              </w:rPr>
              <w:instrText xml:space="preserve"> PAGEREF _Toc67295339 \h </w:instrText>
            </w:r>
            <w:r>
              <w:rPr>
                <w:noProof/>
                <w:webHidden/>
              </w:rPr>
            </w:r>
            <w:r>
              <w:rPr>
                <w:noProof/>
                <w:webHidden/>
              </w:rPr>
              <w:fldChar w:fldCharType="separate"/>
            </w:r>
            <w:r w:rsidR="006F1AC9">
              <w:rPr>
                <w:noProof/>
                <w:webHidden/>
              </w:rPr>
              <w:t>7</w:t>
            </w:r>
            <w:r>
              <w:rPr>
                <w:noProof/>
                <w:webHidden/>
              </w:rPr>
              <w:fldChar w:fldCharType="end"/>
            </w:r>
          </w:hyperlink>
        </w:p>
        <w:p w14:paraId="7E3CA283" w14:textId="327CC102" w:rsidR="00DB32B3" w:rsidRDefault="00DB32B3">
          <w:pPr>
            <w:pStyle w:val="Spistreci2"/>
            <w:tabs>
              <w:tab w:val="left" w:pos="880"/>
              <w:tab w:val="right" w:leader="dot" w:pos="9062"/>
            </w:tabs>
            <w:rPr>
              <w:rFonts w:asciiTheme="minorHAnsi" w:hAnsiTheme="minorHAnsi"/>
              <w:noProof/>
              <w:sz w:val="22"/>
              <w:szCs w:val="22"/>
              <w:lang w:eastAsia="pl-PL"/>
            </w:rPr>
          </w:pPr>
          <w:hyperlink w:anchor="_Toc67295340" w:history="1">
            <w:r w:rsidRPr="00BA03F3">
              <w:rPr>
                <w:rStyle w:val="Hipercze"/>
                <w:noProof/>
              </w:rPr>
              <w:t>2.4.</w:t>
            </w:r>
            <w:r>
              <w:rPr>
                <w:rFonts w:asciiTheme="minorHAnsi" w:hAnsiTheme="minorHAnsi"/>
                <w:noProof/>
                <w:sz w:val="22"/>
                <w:szCs w:val="22"/>
                <w:lang w:eastAsia="pl-PL"/>
              </w:rPr>
              <w:tab/>
            </w:r>
            <w:r w:rsidRPr="00BA03F3">
              <w:rPr>
                <w:rStyle w:val="Hipercze"/>
                <w:noProof/>
              </w:rPr>
              <w:t>Aktywizacja i rehabilitacja zawodowA osób niepełnosprawnych</w:t>
            </w:r>
            <w:r>
              <w:rPr>
                <w:noProof/>
                <w:webHidden/>
              </w:rPr>
              <w:tab/>
            </w:r>
            <w:r>
              <w:rPr>
                <w:noProof/>
                <w:webHidden/>
              </w:rPr>
              <w:fldChar w:fldCharType="begin"/>
            </w:r>
            <w:r>
              <w:rPr>
                <w:noProof/>
                <w:webHidden/>
              </w:rPr>
              <w:instrText xml:space="preserve"> PAGEREF _Toc67295340 \h </w:instrText>
            </w:r>
            <w:r>
              <w:rPr>
                <w:noProof/>
                <w:webHidden/>
              </w:rPr>
            </w:r>
            <w:r>
              <w:rPr>
                <w:noProof/>
                <w:webHidden/>
              </w:rPr>
              <w:fldChar w:fldCharType="separate"/>
            </w:r>
            <w:r w:rsidR="006F1AC9">
              <w:rPr>
                <w:noProof/>
                <w:webHidden/>
              </w:rPr>
              <w:t>8</w:t>
            </w:r>
            <w:r>
              <w:rPr>
                <w:noProof/>
                <w:webHidden/>
              </w:rPr>
              <w:fldChar w:fldCharType="end"/>
            </w:r>
          </w:hyperlink>
        </w:p>
        <w:p w14:paraId="77338801" w14:textId="207F3D88" w:rsidR="00DB32B3" w:rsidRDefault="00DB32B3">
          <w:pPr>
            <w:pStyle w:val="Spistreci2"/>
            <w:tabs>
              <w:tab w:val="left" w:pos="880"/>
              <w:tab w:val="right" w:leader="dot" w:pos="9062"/>
            </w:tabs>
            <w:rPr>
              <w:rFonts w:asciiTheme="minorHAnsi" w:hAnsiTheme="minorHAnsi"/>
              <w:noProof/>
              <w:sz w:val="22"/>
              <w:szCs w:val="22"/>
              <w:lang w:eastAsia="pl-PL"/>
            </w:rPr>
          </w:pPr>
          <w:hyperlink w:anchor="_Toc67295341" w:history="1">
            <w:r w:rsidRPr="00BA03F3">
              <w:rPr>
                <w:rStyle w:val="Hipercze"/>
                <w:noProof/>
              </w:rPr>
              <w:t>2.5.</w:t>
            </w:r>
            <w:r>
              <w:rPr>
                <w:rFonts w:asciiTheme="minorHAnsi" w:hAnsiTheme="minorHAnsi"/>
                <w:noProof/>
                <w:sz w:val="22"/>
                <w:szCs w:val="22"/>
                <w:lang w:eastAsia="pl-PL"/>
              </w:rPr>
              <w:tab/>
            </w:r>
            <w:r w:rsidRPr="00BA03F3">
              <w:rPr>
                <w:rStyle w:val="Hipercze"/>
                <w:noProof/>
              </w:rPr>
              <w:t>Rehabilitacja społeczna osób niepełnosprawnych</w:t>
            </w:r>
            <w:r>
              <w:rPr>
                <w:noProof/>
                <w:webHidden/>
              </w:rPr>
              <w:tab/>
            </w:r>
            <w:r>
              <w:rPr>
                <w:noProof/>
                <w:webHidden/>
              </w:rPr>
              <w:fldChar w:fldCharType="begin"/>
            </w:r>
            <w:r>
              <w:rPr>
                <w:noProof/>
                <w:webHidden/>
              </w:rPr>
              <w:instrText xml:space="preserve"> PAGEREF _Toc67295341 \h </w:instrText>
            </w:r>
            <w:r>
              <w:rPr>
                <w:noProof/>
                <w:webHidden/>
              </w:rPr>
            </w:r>
            <w:r>
              <w:rPr>
                <w:noProof/>
                <w:webHidden/>
              </w:rPr>
              <w:fldChar w:fldCharType="separate"/>
            </w:r>
            <w:r w:rsidR="006F1AC9">
              <w:rPr>
                <w:noProof/>
                <w:webHidden/>
              </w:rPr>
              <w:t>10</w:t>
            </w:r>
            <w:r>
              <w:rPr>
                <w:noProof/>
                <w:webHidden/>
              </w:rPr>
              <w:fldChar w:fldCharType="end"/>
            </w:r>
          </w:hyperlink>
        </w:p>
        <w:p w14:paraId="0EF582E1" w14:textId="5700CE6D" w:rsidR="00DB32B3" w:rsidRDefault="00DB32B3">
          <w:pPr>
            <w:pStyle w:val="Spistreci1"/>
            <w:tabs>
              <w:tab w:val="left" w:pos="400"/>
              <w:tab w:val="right" w:leader="dot" w:pos="9062"/>
            </w:tabs>
            <w:rPr>
              <w:rFonts w:asciiTheme="minorHAnsi" w:hAnsiTheme="minorHAnsi"/>
              <w:noProof/>
              <w:sz w:val="22"/>
              <w:szCs w:val="22"/>
              <w:lang w:eastAsia="pl-PL"/>
            </w:rPr>
          </w:pPr>
          <w:hyperlink w:anchor="_Toc67295342" w:history="1">
            <w:r w:rsidRPr="00BA03F3">
              <w:rPr>
                <w:rStyle w:val="Hipercze"/>
                <w:noProof/>
              </w:rPr>
              <w:t>3.</w:t>
            </w:r>
            <w:r>
              <w:rPr>
                <w:rFonts w:asciiTheme="minorHAnsi" w:hAnsiTheme="minorHAnsi"/>
                <w:noProof/>
                <w:sz w:val="22"/>
                <w:szCs w:val="22"/>
                <w:lang w:eastAsia="pl-PL"/>
              </w:rPr>
              <w:tab/>
            </w:r>
            <w:r w:rsidRPr="00BA03F3">
              <w:rPr>
                <w:rStyle w:val="Hipercze"/>
                <w:noProof/>
              </w:rPr>
              <w:t>Działania Powiatu Krakowskiego na rzecz osób niepełnosprawnych w latach 2016 -2020</w:t>
            </w:r>
            <w:r>
              <w:rPr>
                <w:noProof/>
                <w:webHidden/>
              </w:rPr>
              <w:tab/>
            </w:r>
            <w:r>
              <w:rPr>
                <w:noProof/>
                <w:webHidden/>
              </w:rPr>
              <w:fldChar w:fldCharType="begin"/>
            </w:r>
            <w:r>
              <w:rPr>
                <w:noProof/>
                <w:webHidden/>
              </w:rPr>
              <w:instrText xml:space="preserve"> PAGEREF _Toc67295342 \h </w:instrText>
            </w:r>
            <w:r>
              <w:rPr>
                <w:noProof/>
                <w:webHidden/>
              </w:rPr>
            </w:r>
            <w:r>
              <w:rPr>
                <w:noProof/>
                <w:webHidden/>
              </w:rPr>
              <w:fldChar w:fldCharType="separate"/>
            </w:r>
            <w:r w:rsidR="006F1AC9">
              <w:rPr>
                <w:noProof/>
                <w:webHidden/>
              </w:rPr>
              <w:t>12</w:t>
            </w:r>
            <w:r>
              <w:rPr>
                <w:noProof/>
                <w:webHidden/>
              </w:rPr>
              <w:fldChar w:fldCharType="end"/>
            </w:r>
          </w:hyperlink>
        </w:p>
        <w:p w14:paraId="7BAAB698" w14:textId="65AE113C" w:rsidR="00DB32B3" w:rsidRDefault="00DB32B3">
          <w:pPr>
            <w:pStyle w:val="Spistreci2"/>
            <w:tabs>
              <w:tab w:val="left" w:pos="880"/>
              <w:tab w:val="right" w:leader="dot" w:pos="9062"/>
            </w:tabs>
            <w:rPr>
              <w:rFonts w:asciiTheme="minorHAnsi" w:hAnsiTheme="minorHAnsi"/>
              <w:noProof/>
              <w:sz w:val="22"/>
              <w:szCs w:val="22"/>
              <w:lang w:eastAsia="pl-PL"/>
            </w:rPr>
          </w:pPr>
          <w:hyperlink w:anchor="_Toc67295343" w:history="1">
            <w:r w:rsidRPr="00BA03F3">
              <w:rPr>
                <w:rStyle w:val="Hipercze"/>
                <w:noProof/>
              </w:rPr>
              <w:t>3.1.</w:t>
            </w:r>
            <w:r>
              <w:rPr>
                <w:rFonts w:asciiTheme="minorHAnsi" w:hAnsiTheme="minorHAnsi"/>
                <w:noProof/>
                <w:sz w:val="22"/>
                <w:szCs w:val="22"/>
                <w:lang w:eastAsia="pl-PL"/>
              </w:rPr>
              <w:tab/>
            </w:r>
            <w:r w:rsidRPr="00BA03F3">
              <w:rPr>
                <w:rStyle w:val="Hipercze"/>
                <w:noProof/>
              </w:rPr>
              <w:t>Wykorzystanie środków finansowych PFRON w latach 2016-2020</w:t>
            </w:r>
            <w:r>
              <w:rPr>
                <w:noProof/>
                <w:webHidden/>
              </w:rPr>
              <w:tab/>
            </w:r>
            <w:r>
              <w:rPr>
                <w:noProof/>
                <w:webHidden/>
              </w:rPr>
              <w:fldChar w:fldCharType="begin"/>
            </w:r>
            <w:r>
              <w:rPr>
                <w:noProof/>
                <w:webHidden/>
              </w:rPr>
              <w:instrText xml:space="preserve"> PAGEREF _Toc67295343 \h </w:instrText>
            </w:r>
            <w:r>
              <w:rPr>
                <w:noProof/>
                <w:webHidden/>
              </w:rPr>
            </w:r>
            <w:r>
              <w:rPr>
                <w:noProof/>
                <w:webHidden/>
              </w:rPr>
              <w:fldChar w:fldCharType="separate"/>
            </w:r>
            <w:r w:rsidR="006F1AC9">
              <w:rPr>
                <w:noProof/>
                <w:webHidden/>
              </w:rPr>
              <w:t>12</w:t>
            </w:r>
            <w:r>
              <w:rPr>
                <w:noProof/>
                <w:webHidden/>
              </w:rPr>
              <w:fldChar w:fldCharType="end"/>
            </w:r>
          </w:hyperlink>
        </w:p>
        <w:p w14:paraId="5F2BE2A6" w14:textId="38E01FBF" w:rsidR="00DB32B3" w:rsidRDefault="00DB32B3">
          <w:pPr>
            <w:pStyle w:val="Spistreci3"/>
            <w:tabs>
              <w:tab w:val="right" w:leader="dot" w:pos="9062"/>
            </w:tabs>
            <w:rPr>
              <w:rFonts w:asciiTheme="minorHAnsi" w:hAnsiTheme="minorHAnsi"/>
              <w:noProof/>
              <w:sz w:val="22"/>
              <w:szCs w:val="22"/>
              <w:lang w:eastAsia="pl-PL"/>
            </w:rPr>
          </w:pPr>
          <w:hyperlink w:anchor="_Toc67295344" w:history="1">
            <w:r w:rsidRPr="00BA03F3">
              <w:rPr>
                <w:rStyle w:val="Hipercze"/>
                <w:noProof/>
              </w:rPr>
              <w:t>Dofinansowanie do zakupu sprzętu rehabilitacyjnego</w:t>
            </w:r>
            <w:r>
              <w:rPr>
                <w:noProof/>
                <w:webHidden/>
              </w:rPr>
              <w:tab/>
            </w:r>
            <w:r>
              <w:rPr>
                <w:noProof/>
                <w:webHidden/>
              </w:rPr>
              <w:fldChar w:fldCharType="begin"/>
            </w:r>
            <w:r>
              <w:rPr>
                <w:noProof/>
                <w:webHidden/>
              </w:rPr>
              <w:instrText xml:space="preserve"> PAGEREF _Toc67295344 \h </w:instrText>
            </w:r>
            <w:r>
              <w:rPr>
                <w:noProof/>
                <w:webHidden/>
              </w:rPr>
            </w:r>
            <w:r>
              <w:rPr>
                <w:noProof/>
                <w:webHidden/>
              </w:rPr>
              <w:fldChar w:fldCharType="separate"/>
            </w:r>
            <w:r w:rsidR="006F1AC9">
              <w:rPr>
                <w:noProof/>
                <w:webHidden/>
              </w:rPr>
              <w:t>12</w:t>
            </w:r>
            <w:r>
              <w:rPr>
                <w:noProof/>
                <w:webHidden/>
              </w:rPr>
              <w:fldChar w:fldCharType="end"/>
            </w:r>
          </w:hyperlink>
        </w:p>
        <w:p w14:paraId="31A2D6D8" w14:textId="617C08CB" w:rsidR="00DB32B3" w:rsidRDefault="00DB32B3">
          <w:pPr>
            <w:pStyle w:val="Spistreci3"/>
            <w:tabs>
              <w:tab w:val="right" w:leader="dot" w:pos="9062"/>
            </w:tabs>
            <w:rPr>
              <w:rFonts w:asciiTheme="minorHAnsi" w:hAnsiTheme="minorHAnsi"/>
              <w:noProof/>
              <w:sz w:val="22"/>
              <w:szCs w:val="22"/>
              <w:lang w:eastAsia="pl-PL"/>
            </w:rPr>
          </w:pPr>
          <w:hyperlink w:anchor="_Toc67295345" w:history="1">
            <w:r w:rsidRPr="00BA03F3">
              <w:rPr>
                <w:rStyle w:val="Hipercze"/>
                <w:noProof/>
              </w:rPr>
              <w:t>Dofinansowanie do zaopatrzenia w przedmioty ortopedyczne i środki pomocnicze</w:t>
            </w:r>
            <w:r>
              <w:rPr>
                <w:noProof/>
                <w:webHidden/>
              </w:rPr>
              <w:tab/>
            </w:r>
            <w:r>
              <w:rPr>
                <w:noProof/>
                <w:webHidden/>
              </w:rPr>
              <w:fldChar w:fldCharType="begin"/>
            </w:r>
            <w:r>
              <w:rPr>
                <w:noProof/>
                <w:webHidden/>
              </w:rPr>
              <w:instrText xml:space="preserve"> PAGEREF _Toc67295345 \h </w:instrText>
            </w:r>
            <w:r>
              <w:rPr>
                <w:noProof/>
                <w:webHidden/>
              </w:rPr>
            </w:r>
            <w:r>
              <w:rPr>
                <w:noProof/>
                <w:webHidden/>
              </w:rPr>
              <w:fldChar w:fldCharType="separate"/>
            </w:r>
            <w:r w:rsidR="006F1AC9">
              <w:rPr>
                <w:noProof/>
                <w:webHidden/>
              </w:rPr>
              <w:t>12</w:t>
            </w:r>
            <w:r>
              <w:rPr>
                <w:noProof/>
                <w:webHidden/>
              </w:rPr>
              <w:fldChar w:fldCharType="end"/>
            </w:r>
          </w:hyperlink>
        </w:p>
        <w:p w14:paraId="4F18DC75" w14:textId="7AA8A20F" w:rsidR="00DB32B3" w:rsidRDefault="00DB32B3">
          <w:pPr>
            <w:pStyle w:val="Spistreci3"/>
            <w:tabs>
              <w:tab w:val="right" w:leader="dot" w:pos="9062"/>
            </w:tabs>
            <w:rPr>
              <w:rFonts w:asciiTheme="minorHAnsi" w:hAnsiTheme="minorHAnsi"/>
              <w:noProof/>
              <w:sz w:val="22"/>
              <w:szCs w:val="22"/>
              <w:lang w:eastAsia="pl-PL"/>
            </w:rPr>
          </w:pPr>
          <w:hyperlink w:anchor="_Toc67295346" w:history="1">
            <w:r w:rsidRPr="00BA03F3">
              <w:rPr>
                <w:rStyle w:val="Hipercze"/>
                <w:noProof/>
              </w:rPr>
              <w:t>Dofinansowanie do uczestnictwa osób niepełnospawnych i ich opiekunów w turnusach rehabilitacyjnych</w:t>
            </w:r>
            <w:r>
              <w:rPr>
                <w:noProof/>
                <w:webHidden/>
              </w:rPr>
              <w:tab/>
            </w:r>
            <w:r>
              <w:rPr>
                <w:noProof/>
                <w:webHidden/>
              </w:rPr>
              <w:fldChar w:fldCharType="begin"/>
            </w:r>
            <w:r>
              <w:rPr>
                <w:noProof/>
                <w:webHidden/>
              </w:rPr>
              <w:instrText xml:space="preserve"> PAGEREF _Toc67295346 \h </w:instrText>
            </w:r>
            <w:r>
              <w:rPr>
                <w:noProof/>
                <w:webHidden/>
              </w:rPr>
            </w:r>
            <w:r>
              <w:rPr>
                <w:noProof/>
                <w:webHidden/>
              </w:rPr>
              <w:fldChar w:fldCharType="separate"/>
            </w:r>
            <w:r w:rsidR="006F1AC9">
              <w:rPr>
                <w:noProof/>
                <w:webHidden/>
              </w:rPr>
              <w:t>14</w:t>
            </w:r>
            <w:r>
              <w:rPr>
                <w:noProof/>
                <w:webHidden/>
              </w:rPr>
              <w:fldChar w:fldCharType="end"/>
            </w:r>
          </w:hyperlink>
        </w:p>
        <w:p w14:paraId="07CE52FE" w14:textId="5BAC9436" w:rsidR="00DB32B3" w:rsidRDefault="00DB32B3">
          <w:pPr>
            <w:pStyle w:val="Spistreci3"/>
            <w:tabs>
              <w:tab w:val="right" w:leader="dot" w:pos="9062"/>
            </w:tabs>
            <w:rPr>
              <w:rFonts w:asciiTheme="minorHAnsi" w:hAnsiTheme="minorHAnsi"/>
              <w:noProof/>
              <w:sz w:val="22"/>
              <w:szCs w:val="22"/>
              <w:lang w:eastAsia="pl-PL"/>
            </w:rPr>
          </w:pPr>
          <w:hyperlink w:anchor="_Toc67295347" w:history="1">
            <w:r w:rsidRPr="00BA03F3">
              <w:rPr>
                <w:rStyle w:val="Hipercze"/>
                <w:noProof/>
              </w:rPr>
              <w:t>Likwidacja barier architektonicznych</w:t>
            </w:r>
            <w:r>
              <w:rPr>
                <w:noProof/>
                <w:webHidden/>
              </w:rPr>
              <w:tab/>
            </w:r>
            <w:r>
              <w:rPr>
                <w:noProof/>
                <w:webHidden/>
              </w:rPr>
              <w:fldChar w:fldCharType="begin"/>
            </w:r>
            <w:r>
              <w:rPr>
                <w:noProof/>
                <w:webHidden/>
              </w:rPr>
              <w:instrText xml:space="preserve"> PAGEREF _Toc67295347 \h </w:instrText>
            </w:r>
            <w:r>
              <w:rPr>
                <w:noProof/>
                <w:webHidden/>
              </w:rPr>
            </w:r>
            <w:r>
              <w:rPr>
                <w:noProof/>
                <w:webHidden/>
              </w:rPr>
              <w:fldChar w:fldCharType="separate"/>
            </w:r>
            <w:r w:rsidR="006F1AC9">
              <w:rPr>
                <w:noProof/>
                <w:webHidden/>
              </w:rPr>
              <w:t>15</w:t>
            </w:r>
            <w:r>
              <w:rPr>
                <w:noProof/>
                <w:webHidden/>
              </w:rPr>
              <w:fldChar w:fldCharType="end"/>
            </w:r>
          </w:hyperlink>
        </w:p>
        <w:p w14:paraId="11528FA0" w14:textId="5F8BA0EC" w:rsidR="00DB32B3" w:rsidRDefault="00DB32B3">
          <w:pPr>
            <w:pStyle w:val="Spistreci3"/>
            <w:tabs>
              <w:tab w:val="right" w:leader="dot" w:pos="9062"/>
            </w:tabs>
            <w:rPr>
              <w:rFonts w:asciiTheme="minorHAnsi" w:hAnsiTheme="minorHAnsi"/>
              <w:noProof/>
              <w:sz w:val="22"/>
              <w:szCs w:val="22"/>
              <w:lang w:eastAsia="pl-PL"/>
            </w:rPr>
          </w:pPr>
          <w:hyperlink w:anchor="_Toc67295348" w:history="1">
            <w:r w:rsidRPr="00BA03F3">
              <w:rPr>
                <w:rStyle w:val="Hipercze"/>
                <w:noProof/>
              </w:rPr>
              <w:t>Likwidacja barier technicznych i w komunikowaniu się</w:t>
            </w:r>
            <w:r>
              <w:rPr>
                <w:noProof/>
                <w:webHidden/>
              </w:rPr>
              <w:tab/>
            </w:r>
            <w:r>
              <w:rPr>
                <w:noProof/>
                <w:webHidden/>
              </w:rPr>
              <w:fldChar w:fldCharType="begin"/>
            </w:r>
            <w:r>
              <w:rPr>
                <w:noProof/>
                <w:webHidden/>
              </w:rPr>
              <w:instrText xml:space="preserve"> PAGEREF _Toc67295348 \h </w:instrText>
            </w:r>
            <w:r>
              <w:rPr>
                <w:noProof/>
                <w:webHidden/>
              </w:rPr>
            </w:r>
            <w:r>
              <w:rPr>
                <w:noProof/>
                <w:webHidden/>
              </w:rPr>
              <w:fldChar w:fldCharType="separate"/>
            </w:r>
            <w:r w:rsidR="006F1AC9">
              <w:rPr>
                <w:noProof/>
                <w:webHidden/>
              </w:rPr>
              <w:t>16</w:t>
            </w:r>
            <w:r>
              <w:rPr>
                <w:noProof/>
                <w:webHidden/>
              </w:rPr>
              <w:fldChar w:fldCharType="end"/>
            </w:r>
          </w:hyperlink>
        </w:p>
        <w:p w14:paraId="275CAD31" w14:textId="1E9CC80D" w:rsidR="00DB32B3" w:rsidRDefault="00DB32B3">
          <w:pPr>
            <w:pStyle w:val="Spistreci3"/>
            <w:tabs>
              <w:tab w:val="right" w:leader="dot" w:pos="9062"/>
            </w:tabs>
            <w:rPr>
              <w:rFonts w:asciiTheme="minorHAnsi" w:hAnsiTheme="minorHAnsi"/>
              <w:noProof/>
              <w:sz w:val="22"/>
              <w:szCs w:val="22"/>
              <w:lang w:eastAsia="pl-PL"/>
            </w:rPr>
          </w:pPr>
          <w:hyperlink w:anchor="_Toc67295349" w:history="1">
            <w:r w:rsidRPr="00BA03F3">
              <w:rPr>
                <w:rStyle w:val="Hipercze"/>
                <w:noProof/>
              </w:rPr>
              <w:t>Dofinansowanie do sportu, kultury i rekreacji osób niepełnosprawnych</w:t>
            </w:r>
            <w:r>
              <w:rPr>
                <w:noProof/>
                <w:webHidden/>
              </w:rPr>
              <w:tab/>
            </w:r>
            <w:r>
              <w:rPr>
                <w:noProof/>
                <w:webHidden/>
              </w:rPr>
              <w:fldChar w:fldCharType="begin"/>
            </w:r>
            <w:r>
              <w:rPr>
                <w:noProof/>
                <w:webHidden/>
              </w:rPr>
              <w:instrText xml:space="preserve"> PAGEREF _Toc67295349 \h </w:instrText>
            </w:r>
            <w:r>
              <w:rPr>
                <w:noProof/>
                <w:webHidden/>
              </w:rPr>
            </w:r>
            <w:r>
              <w:rPr>
                <w:noProof/>
                <w:webHidden/>
              </w:rPr>
              <w:fldChar w:fldCharType="separate"/>
            </w:r>
            <w:r w:rsidR="006F1AC9">
              <w:rPr>
                <w:noProof/>
                <w:webHidden/>
              </w:rPr>
              <w:t>17</w:t>
            </w:r>
            <w:r>
              <w:rPr>
                <w:noProof/>
                <w:webHidden/>
              </w:rPr>
              <w:fldChar w:fldCharType="end"/>
            </w:r>
          </w:hyperlink>
        </w:p>
        <w:p w14:paraId="296CEFE4" w14:textId="1CC8EC55" w:rsidR="00DB32B3" w:rsidRDefault="00DB32B3">
          <w:pPr>
            <w:pStyle w:val="Spistreci3"/>
            <w:tabs>
              <w:tab w:val="right" w:leader="dot" w:pos="9062"/>
            </w:tabs>
            <w:rPr>
              <w:rFonts w:asciiTheme="minorHAnsi" w:hAnsiTheme="minorHAnsi"/>
              <w:noProof/>
              <w:sz w:val="22"/>
              <w:szCs w:val="22"/>
              <w:lang w:eastAsia="pl-PL"/>
            </w:rPr>
          </w:pPr>
          <w:hyperlink w:anchor="_Toc67295350" w:history="1">
            <w:r w:rsidRPr="00BA03F3">
              <w:rPr>
                <w:rStyle w:val="Hipercze"/>
                <w:noProof/>
              </w:rPr>
              <w:t>Dofinansowanie kosztów tworzenia i działalności warsztatów terapii zajęciowej</w:t>
            </w:r>
            <w:r>
              <w:rPr>
                <w:noProof/>
                <w:webHidden/>
              </w:rPr>
              <w:tab/>
            </w:r>
            <w:r>
              <w:rPr>
                <w:noProof/>
                <w:webHidden/>
              </w:rPr>
              <w:fldChar w:fldCharType="begin"/>
            </w:r>
            <w:r>
              <w:rPr>
                <w:noProof/>
                <w:webHidden/>
              </w:rPr>
              <w:instrText xml:space="preserve"> PAGEREF _Toc67295350 \h </w:instrText>
            </w:r>
            <w:r>
              <w:rPr>
                <w:noProof/>
                <w:webHidden/>
              </w:rPr>
            </w:r>
            <w:r>
              <w:rPr>
                <w:noProof/>
                <w:webHidden/>
              </w:rPr>
              <w:fldChar w:fldCharType="separate"/>
            </w:r>
            <w:r w:rsidR="006F1AC9">
              <w:rPr>
                <w:noProof/>
                <w:webHidden/>
              </w:rPr>
              <w:t>18</w:t>
            </w:r>
            <w:r>
              <w:rPr>
                <w:noProof/>
                <w:webHidden/>
              </w:rPr>
              <w:fldChar w:fldCharType="end"/>
            </w:r>
          </w:hyperlink>
        </w:p>
        <w:p w14:paraId="533BD56B" w14:textId="3E852A44" w:rsidR="00DB32B3" w:rsidRDefault="00DB32B3">
          <w:pPr>
            <w:pStyle w:val="Spistreci3"/>
            <w:tabs>
              <w:tab w:val="right" w:leader="dot" w:pos="9062"/>
            </w:tabs>
            <w:rPr>
              <w:rFonts w:asciiTheme="minorHAnsi" w:hAnsiTheme="minorHAnsi"/>
              <w:noProof/>
              <w:sz w:val="22"/>
              <w:szCs w:val="22"/>
              <w:lang w:eastAsia="pl-PL"/>
            </w:rPr>
          </w:pPr>
          <w:hyperlink w:anchor="_Toc67295351" w:history="1">
            <w:r w:rsidRPr="00BA03F3">
              <w:rPr>
                <w:rStyle w:val="Hipercze"/>
                <w:noProof/>
              </w:rPr>
              <w:t>Program „Aktywny samorząd”</w:t>
            </w:r>
            <w:r>
              <w:rPr>
                <w:noProof/>
                <w:webHidden/>
              </w:rPr>
              <w:tab/>
            </w:r>
            <w:r>
              <w:rPr>
                <w:noProof/>
                <w:webHidden/>
              </w:rPr>
              <w:fldChar w:fldCharType="begin"/>
            </w:r>
            <w:r>
              <w:rPr>
                <w:noProof/>
                <w:webHidden/>
              </w:rPr>
              <w:instrText xml:space="preserve"> PAGEREF _Toc67295351 \h </w:instrText>
            </w:r>
            <w:r>
              <w:rPr>
                <w:noProof/>
                <w:webHidden/>
              </w:rPr>
            </w:r>
            <w:r>
              <w:rPr>
                <w:noProof/>
                <w:webHidden/>
              </w:rPr>
              <w:fldChar w:fldCharType="separate"/>
            </w:r>
            <w:r w:rsidR="006F1AC9">
              <w:rPr>
                <w:noProof/>
                <w:webHidden/>
              </w:rPr>
              <w:t>19</w:t>
            </w:r>
            <w:r>
              <w:rPr>
                <w:noProof/>
                <w:webHidden/>
              </w:rPr>
              <w:fldChar w:fldCharType="end"/>
            </w:r>
          </w:hyperlink>
        </w:p>
        <w:p w14:paraId="397750AC" w14:textId="1858DB85" w:rsidR="00DB32B3" w:rsidRDefault="00DB32B3">
          <w:pPr>
            <w:pStyle w:val="Spistreci3"/>
            <w:tabs>
              <w:tab w:val="right" w:leader="dot" w:pos="9062"/>
            </w:tabs>
            <w:rPr>
              <w:rFonts w:asciiTheme="minorHAnsi" w:hAnsiTheme="minorHAnsi"/>
              <w:noProof/>
              <w:sz w:val="22"/>
              <w:szCs w:val="22"/>
              <w:lang w:eastAsia="pl-PL"/>
            </w:rPr>
          </w:pPr>
          <w:hyperlink w:anchor="_Toc67295352" w:history="1">
            <w:r w:rsidRPr="00BA03F3">
              <w:rPr>
                <w:rStyle w:val="Hipercze"/>
                <w:noProof/>
              </w:rPr>
              <w:t>Program wyrównywanie różnic między regionami</w:t>
            </w:r>
            <w:r>
              <w:rPr>
                <w:noProof/>
                <w:webHidden/>
              </w:rPr>
              <w:tab/>
            </w:r>
            <w:r>
              <w:rPr>
                <w:noProof/>
                <w:webHidden/>
              </w:rPr>
              <w:fldChar w:fldCharType="begin"/>
            </w:r>
            <w:r>
              <w:rPr>
                <w:noProof/>
                <w:webHidden/>
              </w:rPr>
              <w:instrText xml:space="preserve"> PAGEREF _Toc67295352 \h </w:instrText>
            </w:r>
            <w:r>
              <w:rPr>
                <w:noProof/>
                <w:webHidden/>
              </w:rPr>
            </w:r>
            <w:r>
              <w:rPr>
                <w:noProof/>
                <w:webHidden/>
              </w:rPr>
              <w:fldChar w:fldCharType="separate"/>
            </w:r>
            <w:r w:rsidR="006F1AC9">
              <w:rPr>
                <w:noProof/>
                <w:webHidden/>
              </w:rPr>
              <w:t>20</w:t>
            </w:r>
            <w:r>
              <w:rPr>
                <w:noProof/>
                <w:webHidden/>
              </w:rPr>
              <w:fldChar w:fldCharType="end"/>
            </w:r>
          </w:hyperlink>
        </w:p>
        <w:p w14:paraId="315EB86B" w14:textId="6A9DEA92" w:rsidR="00DB32B3" w:rsidRDefault="00DB32B3">
          <w:pPr>
            <w:pStyle w:val="Spistreci2"/>
            <w:tabs>
              <w:tab w:val="left" w:pos="880"/>
              <w:tab w:val="right" w:leader="dot" w:pos="9062"/>
            </w:tabs>
            <w:rPr>
              <w:rFonts w:asciiTheme="minorHAnsi" w:hAnsiTheme="minorHAnsi"/>
              <w:noProof/>
              <w:sz w:val="22"/>
              <w:szCs w:val="22"/>
              <w:lang w:eastAsia="pl-PL"/>
            </w:rPr>
          </w:pPr>
          <w:hyperlink w:anchor="_Toc67295353" w:history="1">
            <w:r w:rsidRPr="00BA03F3">
              <w:rPr>
                <w:rStyle w:val="Hipercze"/>
                <w:noProof/>
              </w:rPr>
              <w:t>3.2.</w:t>
            </w:r>
            <w:r>
              <w:rPr>
                <w:rFonts w:asciiTheme="minorHAnsi" w:hAnsiTheme="minorHAnsi"/>
                <w:noProof/>
                <w:sz w:val="22"/>
                <w:szCs w:val="22"/>
                <w:lang w:eastAsia="pl-PL"/>
              </w:rPr>
              <w:tab/>
            </w:r>
            <w:r w:rsidRPr="00BA03F3">
              <w:rPr>
                <w:rStyle w:val="Hipercze"/>
                <w:noProof/>
              </w:rPr>
              <w:t>Współpraca z organizacjami pozarządowymi działającymi na rzecz osób niepełnosprawnych</w:t>
            </w:r>
            <w:r>
              <w:rPr>
                <w:noProof/>
                <w:webHidden/>
              </w:rPr>
              <w:tab/>
            </w:r>
            <w:r>
              <w:rPr>
                <w:noProof/>
                <w:webHidden/>
              </w:rPr>
              <w:fldChar w:fldCharType="begin"/>
            </w:r>
            <w:r>
              <w:rPr>
                <w:noProof/>
                <w:webHidden/>
              </w:rPr>
              <w:instrText xml:space="preserve"> PAGEREF _Toc67295353 \h </w:instrText>
            </w:r>
            <w:r>
              <w:rPr>
                <w:noProof/>
                <w:webHidden/>
              </w:rPr>
            </w:r>
            <w:r>
              <w:rPr>
                <w:noProof/>
                <w:webHidden/>
              </w:rPr>
              <w:fldChar w:fldCharType="separate"/>
            </w:r>
            <w:r w:rsidR="006F1AC9">
              <w:rPr>
                <w:noProof/>
                <w:webHidden/>
              </w:rPr>
              <w:t>21</w:t>
            </w:r>
            <w:r>
              <w:rPr>
                <w:noProof/>
                <w:webHidden/>
              </w:rPr>
              <w:fldChar w:fldCharType="end"/>
            </w:r>
          </w:hyperlink>
        </w:p>
        <w:p w14:paraId="19D5A3DC" w14:textId="03BEAC08" w:rsidR="00DB32B3" w:rsidRDefault="00DB32B3">
          <w:pPr>
            <w:pStyle w:val="Spistreci1"/>
            <w:tabs>
              <w:tab w:val="left" w:pos="400"/>
              <w:tab w:val="right" w:leader="dot" w:pos="9062"/>
            </w:tabs>
            <w:rPr>
              <w:rFonts w:asciiTheme="minorHAnsi" w:hAnsiTheme="minorHAnsi"/>
              <w:noProof/>
              <w:sz w:val="22"/>
              <w:szCs w:val="22"/>
              <w:lang w:eastAsia="pl-PL"/>
            </w:rPr>
          </w:pPr>
          <w:hyperlink w:anchor="_Toc67295354" w:history="1">
            <w:r w:rsidRPr="00BA03F3">
              <w:rPr>
                <w:rStyle w:val="Hipercze"/>
                <w:noProof/>
              </w:rPr>
              <w:t>4.</w:t>
            </w:r>
            <w:r>
              <w:rPr>
                <w:rFonts w:asciiTheme="minorHAnsi" w:hAnsiTheme="minorHAnsi"/>
                <w:noProof/>
                <w:sz w:val="22"/>
                <w:szCs w:val="22"/>
                <w:lang w:eastAsia="pl-PL"/>
              </w:rPr>
              <w:tab/>
            </w:r>
            <w:r w:rsidRPr="00BA03F3">
              <w:rPr>
                <w:rStyle w:val="Hipercze"/>
                <w:noProof/>
              </w:rPr>
              <w:t>Główne założenia programu – cele</w:t>
            </w:r>
            <w:r>
              <w:rPr>
                <w:noProof/>
                <w:webHidden/>
              </w:rPr>
              <w:tab/>
            </w:r>
            <w:r>
              <w:rPr>
                <w:noProof/>
                <w:webHidden/>
              </w:rPr>
              <w:fldChar w:fldCharType="begin"/>
            </w:r>
            <w:r>
              <w:rPr>
                <w:noProof/>
                <w:webHidden/>
              </w:rPr>
              <w:instrText xml:space="preserve"> PAGEREF _Toc67295354 \h </w:instrText>
            </w:r>
            <w:r>
              <w:rPr>
                <w:noProof/>
                <w:webHidden/>
              </w:rPr>
            </w:r>
            <w:r>
              <w:rPr>
                <w:noProof/>
                <w:webHidden/>
              </w:rPr>
              <w:fldChar w:fldCharType="separate"/>
            </w:r>
            <w:r w:rsidR="006F1AC9">
              <w:rPr>
                <w:noProof/>
                <w:webHidden/>
              </w:rPr>
              <w:t>22</w:t>
            </w:r>
            <w:r>
              <w:rPr>
                <w:noProof/>
                <w:webHidden/>
              </w:rPr>
              <w:fldChar w:fldCharType="end"/>
            </w:r>
          </w:hyperlink>
        </w:p>
        <w:p w14:paraId="33FBF13C" w14:textId="06C3F4E2" w:rsidR="00DB32B3" w:rsidRDefault="00DB32B3">
          <w:pPr>
            <w:pStyle w:val="Spistreci1"/>
            <w:tabs>
              <w:tab w:val="left" w:pos="400"/>
              <w:tab w:val="right" w:leader="dot" w:pos="9062"/>
            </w:tabs>
            <w:rPr>
              <w:rFonts w:asciiTheme="minorHAnsi" w:hAnsiTheme="minorHAnsi"/>
              <w:noProof/>
              <w:sz w:val="22"/>
              <w:szCs w:val="22"/>
              <w:lang w:eastAsia="pl-PL"/>
            </w:rPr>
          </w:pPr>
          <w:hyperlink w:anchor="_Toc67295355" w:history="1">
            <w:r w:rsidRPr="00BA03F3">
              <w:rPr>
                <w:rStyle w:val="Hipercze"/>
                <w:noProof/>
              </w:rPr>
              <w:t>5.</w:t>
            </w:r>
            <w:r>
              <w:rPr>
                <w:rFonts w:asciiTheme="minorHAnsi" w:hAnsiTheme="minorHAnsi"/>
                <w:noProof/>
                <w:sz w:val="22"/>
                <w:szCs w:val="22"/>
                <w:lang w:eastAsia="pl-PL"/>
              </w:rPr>
              <w:tab/>
            </w:r>
            <w:r w:rsidRPr="00BA03F3">
              <w:rPr>
                <w:rStyle w:val="Hipercze"/>
                <w:noProof/>
              </w:rPr>
              <w:t>Cele operacyjne i ich realizatorzy</w:t>
            </w:r>
            <w:r>
              <w:rPr>
                <w:noProof/>
                <w:webHidden/>
              </w:rPr>
              <w:tab/>
            </w:r>
            <w:r>
              <w:rPr>
                <w:noProof/>
                <w:webHidden/>
              </w:rPr>
              <w:fldChar w:fldCharType="begin"/>
            </w:r>
            <w:r>
              <w:rPr>
                <w:noProof/>
                <w:webHidden/>
              </w:rPr>
              <w:instrText xml:space="preserve"> PAGEREF _Toc67295355 \h </w:instrText>
            </w:r>
            <w:r>
              <w:rPr>
                <w:noProof/>
                <w:webHidden/>
              </w:rPr>
            </w:r>
            <w:r>
              <w:rPr>
                <w:noProof/>
                <w:webHidden/>
              </w:rPr>
              <w:fldChar w:fldCharType="separate"/>
            </w:r>
            <w:r w:rsidR="006F1AC9">
              <w:rPr>
                <w:noProof/>
                <w:webHidden/>
              </w:rPr>
              <w:t>24</w:t>
            </w:r>
            <w:r>
              <w:rPr>
                <w:noProof/>
                <w:webHidden/>
              </w:rPr>
              <w:fldChar w:fldCharType="end"/>
            </w:r>
          </w:hyperlink>
        </w:p>
        <w:p w14:paraId="63625B1E" w14:textId="6D0DAF5D" w:rsidR="00DB32B3" w:rsidRDefault="00DB32B3">
          <w:pPr>
            <w:pStyle w:val="Spistreci1"/>
            <w:tabs>
              <w:tab w:val="left" w:pos="400"/>
              <w:tab w:val="right" w:leader="dot" w:pos="9062"/>
            </w:tabs>
            <w:rPr>
              <w:rFonts w:asciiTheme="minorHAnsi" w:hAnsiTheme="minorHAnsi"/>
              <w:noProof/>
              <w:sz w:val="22"/>
              <w:szCs w:val="22"/>
              <w:lang w:eastAsia="pl-PL"/>
            </w:rPr>
          </w:pPr>
          <w:hyperlink w:anchor="_Toc67295356" w:history="1">
            <w:r w:rsidRPr="00BA03F3">
              <w:rPr>
                <w:rStyle w:val="Hipercze"/>
                <w:noProof/>
              </w:rPr>
              <w:t>6.</w:t>
            </w:r>
            <w:r>
              <w:rPr>
                <w:rFonts w:asciiTheme="minorHAnsi" w:hAnsiTheme="minorHAnsi"/>
                <w:noProof/>
                <w:sz w:val="22"/>
                <w:szCs w:val="22"/>
                <w:lang w:eastAsia="pl-PL"/>
              </w:rPr>
              <w:tab/>
            </w:r>
            <w:r w:rsidRPr="00BA03F3">
              <w:rPr>
                <w:rStyle w:val="Hipercze"/>
                <w:noProof/>
              </w:rPr>
              <w:t>Monitoring i ewaluacja programu</w:t>
            </w:r>
            <w:r>
              <w:rPr>
                <w:noProof/>
                <w:webHidden/>
              </w:rPr>
              <w:tab/>
            </w:r>
            <w:r>
              <w:rPr>
                <w:noProof/>
                <w:webHidden/>
              </w:rPr>
              <w:fldChar w:fldCharType="begin"/>
            </w:r>
            <w:r>
              <w:rPr>
                <w:noProof/>
                <w:webHidden/>
              </w:rPr>
              <w:instrText xml:space="preserve"> PAGEREF _Toc67295356 \h </w:instrText>
            </w:r>
            <w:r>
              <w:rPr>
                <w:noProof/>
                <w:webHidden/>
              </w:rPr>
            </w:r>
            <w:r>
              <w:rPr>
                <w:noProof/>
                <w:webHidden/>
              </w:rPr>
              <w:fldChar w:fldCharType="separate"/>
            </w:r>
            <w:r w:rsidR="006F1AC9">
              <w:rPr>
                <w:noProof/>
                <w:webHidden/>
              </w:rPr>
              <w:t>28</w:t>
            </w:r>
            <w:r>
              <w:rPr>
                <w:noProof/>
                <w:webHidden/>
              </w:rPr>
              <w:fldChar w:fldCharType="end"/>
            </w:r>
          </w:hyperlink>
        </w:p>
        <w:p w14:paraId="4F4E834F" w14:textId="3D4D4255" w:rsidR="00DB32B3" w:rsidRDefault="00DB32B3">
          <w:pPr>
            <w:pStyle w:val="Spistreci1"/>
            <w:tabs>
              <w:tab w:val="left" w:pos="400"/>
              <w:tab w:val="right" w:leader="dot" w:pos="9062"/>
            </w:tabs>
            <w:rPr>
              <w:rFonts w:asciiTheme="minorHAnsi" w:hAnsiTheme="minorHAnsi"/>
              <w:noProof/>
              <w:sz w:val="22"/>
              <w:szCs w:val="22"/>
              <w:lang w:eastAsia="pl-PL"/>
            </w:rPr>
          </w:pPr>
          <w:hyperlink w:anchor="_Toc67295357" w:history="1">
            <w:r w:rsidRPr="00BA03F3">
              <w:rPr>
                <w:rStyle w:val="Hipercze"/>
                <w:noProof/>
              </w:rPr>
              <w:t>7.</w:t>
            </w:r>
            <w:r>
              <w:rPr>
                <w:rFonts w:asciiTheme="minorHAnsi" w:hAnsiTheme="minorHAnsi"/>
                <w:noProof/>
                <w:sz w:val="22"/>
                <w:szCs w:val="22"/>
                <w:lang w:eastAsia="pl-PL"/>
              </w:rPr>
              <w:tab/>
            </w:r>
            <w:r w:rsidRPr="00BA03F3">
              <w:rPr>
                <w:rStyle w:val="Hipercze"/>
                <w:noProof/>
              </w:rPr>
              <w:t>Podsumowanie</w:t>
            </w:r>
            <w:r>
              <w:rPr>
                <w:noProof/>
                <w:webHidden/>
              </w:rPr>
              <w:tab/>
            </w:r>
            <w:r>
              <w:rPr>
                <w:noProof/>
                <w:webHidden/>
              </w:rPr>
              <w:fldChar w:fldCharType="begin"/>
            </w:r>
            <w:r>
              <w:rPr>
                <w:noProof/>
                <w:webHidden/>
              </w:rPr>
              <w:instrText xml:space="preserve"> PAGEREF _Toc67295357 \h </w:instrText>
            </w:r>
            <w:r>
              <w:rPr>
                <w:noProof/>
                <w:webHidden/>
              </w:rPr>
            </w:r>
            <w:r>
              <w:rPr>
                <w:noProof/>
                <w:webHidden/>
              </w:rPr>
              <w:fldChar w:fldCharType="separate"/>
            </w:r>
            <w:r w:rsidR="006F1AC9">
              <w:rPr>
                <w:noProof/>
                <w:webHidden/>
              </w:rPr>
              <w:t>33</w:t>
            </w:r>
            <w:r>
              <w:rPr>
                <w:noProof/>
                <w:webHidden/>
              </w:rPr>
              <w:fldChar w:fldCharType="end"/>
            </w:r>
          </w:hyperlink>
        </w:p>
        <w:p w14:paraId="12105FBE" w14:textId="275D2890" w:rsidR="00DB32B3" w:rsidRDefault="00DB32B3">
          <w:pPr>
            <w:pStyle w:val="Spistreci1"/>
            <w:tabs>
              <w:tab w:val="right" w:leader="dot" w:pos="9062"/>
            </w:tabs>
            <w:rPr>
              <w:rFonts w:asciiTheme="minorHAnsi" w:hAnsiTheme="minorHAnsi"/>
              <w:noProof/>
              <w:sz w:val="22"/>
              <w:szCs w:val="22"/>
              <w:lang w:eastAsia="pl-PL"/>
            </w:rPr>
          </w:pPr>
          <w:hyperlink w:anchor="_Toc67295358" w:history="1">
            <w:r w:rsidRPr="00BA03F3">
              <w:rPr>
                <w:rStyle w:val="Hipercze"/>
                <w:noProof/>
              </w:rPr>
              <w:t>Spis tabel, wykresów</w:t>
            </w:r>
            <w:r>
              <w:rPr>
                <w:noProof/>
                <w:webHidden/>
              </w:rPr>
              <w:tab/>
            </w:r>
            <w:r>
              <w:rPr>
                <w:noProof/>
                <w:webHidden/>
              </w:rPr>
              <w:fldChar w:fldCharType="begin"/>
            </w:r>
            <w:r>
              <w:rPr>
                <w:noProof/>
                <w:webHidden/>
              </w:rPr>
              <w:instrText xml:space="preserve"> PAGEREF _Toc67295358 \h </w:instrText>
            </w:r>
            <w:r>
              <w:rPr>
                <w:noProof/>
                <w:webHidden/>
              </w:rPr>
            </w:r>
            <w:r>
              <w:rPr>
                <w:noProof/>
                <w:webHidden/>
              </w:rPr>
              <w:fldChar w:fldCharType="separate"/>
            </w:r>
            <w:r w:rsidR="006F1AC9">
              <w:rPr>
                <w:noProof/>
                <w:webHidden/>
              </w:rPr>
              <w:t>34</w:t>
            </w:r>
            <w:r>
              <w:rPr>
                <w:noProof/>
                <w:webHidden/>
              </w:rPr>
              <w:fldChar w:fldCharType="end"/>
            </w:r>
          </w:hyperlink>
        </w:p>
        <w:p w14:paraId="2F06ABCB" w14:textId="1935C109" w:rsidR="00DB32B3" w:rsidRDefault="00DB32B3">
          <w:r>
            <w:rPr>
              <w:b/>
              <w:bCs/>
            </w:rPr>
            <w:fldChar w:fldCharType="end"/>
          </w:r>
        </w:p>
      </w:sdtContent>
    </w:sdt>
    <w:p w14:paraId="550E7F41" w14:textId="77777777" w:rsidR="00DB32B3" w:rsidRDefault="00DB32B3" w:rsidP="00DB32B3">
      <w:r>
        <w:br w:type="column"/>
      </w:r>
    </w:p>
    <w:p w14:paraId="0920C82A" w14:textId="57F109B6" w:rsidR="00DB32B3" w:rsidRPr="00DB32B3" w:rsidRDefault="001C2714" w:rsidP="00DB32B3">
      <w:pPr>
        <w:pStyle w:val="Nagwek1"/>
      </w:pPr>
      <w:bookmarkStart w:id="0" w:name="_Toc67295335"/>
      <w:r>
        <w:t>Wstę</w:t>
      </w:r>
      <w:r w:rsidR="00094A47">
        <w:t>p</w:t>
      </w:r>
      <w:bookmarkEnd w:id="0"/>
    </w:p>
    <w:p w14:paraId="1D7E2537" w14:textId="77777777" w:rsidR="00500AE7" w:rsidRDefault="00500AE7" w:rsidP="00500AE7">
      <w:pPr>
        <w:jc w:val="both"/>
      </w:pPr>
      <w:r>
        <w:t xml:space="preserve">Kreowanie lokalnej polityki ukierunkowanej na rozwiązywanie problemów osób niepełnosprawnych w zakresie rehabilitacji społecznej i zawodowej jest jednym z wyzwań stojących przed władzami jednostek samorządu terytorialnego. </w:t>
      </w:r>
    </w:p>
    <w:p w14:paraId="0B666DC6" w14:textId="05A65023" w:rsidR="00500AE7" w:rsidRDefault="00500AE7" w:rsidP="00500AE7">
      <w:pPr>
        <w:jc w:val="both"/>
      </w:pPr>
      <w:r>
        <w:t xml:space="preserve">Opracowanie i realizacja </w:t>
      </w:r>
      <w:r w:rsidR="000E5503">
        <w:t>p</w:t>
      </w:r>
      <w:r>
        <w:t xml:space="preserve">rogramu działań na rzecz osób niepełnosprawnych jest obowiązkiem ustawowym. Zgodnie z art. 35a ust. 1 pkt 1 ustawy z dnia 27 sierpnia 1997 r. o rehabilitacji zawodowej i społecznej oraz zatrudnianiu osób niepełnosprawnych (Dz. U. 2020 poz. 426 z </w:t>
      </w:r>
      <w:proofErr w:type="spellStart"/>
      <w:r>
        <w:t>późn</w:t>
      </w:r>
      <w:proofErr w:type="spellEnd"/>
      <w:r>
        <w:t xml:space="preserve">. zm.) jest to jedno z zadań powiatu.  </w:t>
      </w:r>
    </w:p>
    <w:p w14:paraId="29D13995" w14:textId="2CEE1487" w:rsidR="001C2714" w:rsidRDefault="00BF7F4B" w:rsidP="00472E26">
      <w:pPr>
        <w:jc w:val="both"/>
      </w:pPr>
      <w:r>
        <w:t xml:space="preserve">Powiatowy Program działań na rzecz osób niepełnosprawnych na lata 2021-2027 jest dokumentem </w:t>
      </w:r>
      <w:r w:rsidR="00883A98">
        <w:t xml:space="preserve">wieloletnim, </w:t>
      </w:r>
      <w:r w:rsidR="0065249A">
        <w:t xml:space="preserve">wskazującym </w:t>
      </w:r>
      <w:r w:rsidR="008D36A9">
        <w:t>kształt polityki społecznej wobec osób niepełnospra</w:t>
      </w:r>
      <w:r w:rsidR="00472E26">
        <w:t>wnych</w:t>
      </w:r>
      <w:r w:rsidR="00C55861">
        <w:t xml:space="preserve"> na terenie powiatu krakowskiego</w:t>
      </w:r>
      <w:r w:rsidR="00472E26">
        <w:t>. Ma on n</w:t>
      </w:r>
      <w:r w:rsidR="00DB099A">
        <w:t>a celu zdiagnozowanie i ocenę sytuacji osób niepełnosprawnych</w:t>
      </w:r>
      <w:r w:rsidR="00B925F9">
        <w:t>, w</w:t>
      </w:r>
      <w:r w:rsidR="0033377E">
        <w:t>yszczególnienie</w:t>
      </w:r>
      <w:r w:rsidR="00B925F9">
        <w:t xml:space="preserve"> dotychczasowych działań powiatu w zakresie tej grupy osób, </w:t>
      </w:r>
      <w:r w:rsidR="00147475">
        <w:t>określenie</w:t>
      </w:r>
      <w:r w:rsidR="00B925F9">
        <w:t xml:space="preserve"> głównych </w:t>
      </w:r>
      <w:r w:rsidR="00147475">
        <w:t xml:space="preserve">założeń i celów, a także </w:t>
      </w:r>
      <w:r w:rsidR="001D2A7F">
        <w:t xml:space="preserve">zdefiniowanie podmiotów </w:t>
      </w:r>
      <w:r w:rsidR="0058308B">
        <w:t xml:space="preserve">podejmujących inicjatywę w tym zakresie. </w:t>
      </w:r>
      <w:r w:rsidR="001E0995">
        <w:t xml:space="preserve">By osiągnąć możliwie najlepsze efekty działań istotne jest włączenie w realizację </w:t>
      </w:r>
      <w:r w:rsidR="008927C8">
        <w:t xml:space="preserve">Programu szerokiego grona interesariuszy – instytucji i organizacji pozarządowych. </w:t>
      </w:r>
    </w:p>
    <w:p w14:paraId="01917A29" w14:textId="40F9F38E" w:rsidR="006D257C" w:rsidRDefault="00500AE7" w:rsidP="00472E26">
      <w:pPr>
        <w:jc w:val="both"/>
      </w:pPr>
      <w:r>
        <w:t>Warto podkreślić, że d</w:t>
      </w:r>
      <w:r w:rsidR="00017DBC">
        <w:t xml:space="preserve">okument ten wpisuje się w </w:t>
      </w:r>
      <w:r w:rsidR="0030586B">
        <w:t xml:space="preserve">założenia systemu dokumentów strategicznych powiatu krakowskiego </w:t>
      </w:r>
      <w:r w:rsidR="004D190F">
        <w:t>–</w:t>
      </w:r>
      <w:r w:rsidR="0030586B">
        <w:t xml:space="preserve"> </w:t>
      </w:r>
      <w:r w:rsidR="004D190F">
        <w:t>stanowi dopełnienie zapisów Strategii Rozwiązywania Problemów Społecznych</w:t>
      </w:r>
      <w:r w:rsidR="00AC214F">
        <w:t xml:space="preserve">. </w:t>
      </w:r>
    </w:p>
    <w:p w14:paraId="419E1A71" w14:textId="77777777" w:rsidR="004D1AC4" w:rsidRDefault="004D1AC4" w:rsidP="00472E26">
      <w:pPr>
        <w:jc w:val="both"/>
      </w:pPr>
    </w:p>
    <w:p w14:paraId="23A5F89B" w14:textId="1FB5208F" w:rsidR="008C4D16" w:rsidRDefault="006651C4" w:rsidP="001C2714">
      <w:r>
        <w:br w:type="column"/>
      </w:r>
    </w:p>
    <w:p w14:paraId="00D46EDC" w14:textId="5EA5F6BE" w:rsidR="001C2714" w:rsidRDefault="001C2714" w:rsidP="001C2714">
      <w:pPr>
        <w:pStyle w:val="Nagwek1"/>
      </w:pPr>
      <w:bookmarkStart w:id="1" w:name="_Toc67295336"/>
      <w:r>
        <w:t>Diagnoza i ocena sytuacji osób niepełnosprawnych w powiecie krakowskim</w:t>
      </w:r>
      <w:bookmarkEnd w:id="1"/>
      <w:r>
        <w:t xml:space="preserve"> </w:t>
      </w:r>
    </w:p>
    <w:p w14:paraId="2FA9B461" w14:textId="77777777" w:rsidR="00440DDC" w:rsidRDefault="008F0D46" w:rsidP="00CB1F18">
      <w:pPr>
        <w:tabs>
          <w:tab w:val="left" w:pos="2600"/>
        </w:tabs>
      </w:pPr>
      <w:r>
        <w:t xml:space="preserve">Diagnoza </w:t>
      </w:r>
      <w:r w:rsidR="003915B7">
        <w:t xml:space="preserve">sytuacji społecznej powiatu krakowskiego, w tym sytuacji </w:t>
      </w:r>
      <w:r w:rsidR="00917EE9">
        <w:t xml:space="preserve">osób niepełnosprawnych została opracowana w </w:t>
      </w:r>
      <w:r w:rsidR="00440DDC">
        <w:t>oparciu o:</w:t>
      </w:r>
    </w:p>
    <w:p w14:paraId="5EAD649F" w14:textId="665EEF49" w:rsidR="008F0D46" w:rsidRDefault="00440DDC" w:rsidP="000B4200">
      <w:pPr>
        <w:pStyle w:val="Akapitzlist"/>
        <w:numPr>
          <w:ilvl w:val="0"/>
          <w:numId w:val="28"/>
        </w:numPr>
        <w:tabs>
          <w:tab w:val="left" w:pos="2600"/>
        </w:tabs>
      </w:pPr>
      <w:r>
        <w:t xml:space="preserve">analizę danych zastanych </w:t>
      </w:r>
    </w:p>
    <w:p w14:paraId="1FF7ACD2" w14:textId="57A671F2" w:rsidR="001C2714" w:rsidRDefault="00950B40" w:rsidP="008D0A71">
      <w:pPr>
        <w:pStyle w:val="Akapitzlist"/>
        <w:numPr>
          <w:ilvl w:val="0"/>
          <w:numId w:val="28"/>
        </w:numPr>
        <w:tabs>
          <w:tab w:val="left" w:pos="2600"/>
        </w:tabs>
      </w:pPr>
      <w:r>
        <w:t xml:space="preserve">wyniki spotkań </w:t>
      </w:r>
      <w:r w:rsidR="000B4200">
        <w:t>Zespołu ds. Strategii Rozwiązywania Problemów Społecznych w Powiecie Krakowskim na lata 2021 – 2026.</w:t>
      </w:r>
    </w:p>
    <w:p w14:paraId="276E3984" w14:textId="51907A3A" w:rsidR="008D0A71" w:rsidRDefault="008D0A71" w:rsidP="00A14ADD">
      <w:pPr>
        <w:tabs>
          <w:tab w:val="left" w:pos="2600"/>
        </w:tabs>
        <w:jc w:val="both"/>
      </w:pPr>
      <w:r>
        <w:t xml:space="preserve">Tam, gdzie było to możliwe, starano się pokazać dane w ujęciu dynamicznym – na przestrzeni lat 2016 - 2020. </w:t>
      </w:r>
    </w:p>
    <w:p w14:paraId="573CD7ED" w14:textId="3D4821F8" w:rsidR="00CB1F18" w:rsidRDefault="00CB1F18" w:rsidP="00DB32B3">
      <w:pPr>
        <w:pStyle w:val="Nagwek2"/>
        <w:numPr>
          <w:ilvl w:val="1"/>
          <w:numId w:val="12"/>
        </w:numPr>
      </w:pPr>
      <w:bookmarkStart w:id="2" w:name="_Toc67295337"/>
      <w:r>
        <w:t>Charakterystyka populacji osób niepełnosprawnych</w:t>
      </w:r>
      <w:bookmarkEnd w:id="2"/>
    </w:p>
    <w:p w14:paraId="4FEA3D4C" w14:textId="732E4FA1" w:rsidR="001C2714" w:rsidRDefault="00E16F60" w:rsidP="00A14ADD">
      <w:pPr>
        <w:jc w:val="both"/>
      </w:pPr>
      <w:r>
        <w:t>Podstawowym źródłem</w:t>
      </w:r>
      <w:r w:rsidR="003A3AC8">
        <w:t xml:space="preserve"> informacji na temat osób niepełnosprawnych są dane pochodzące z</w:t>
      </w:r>
      <w:r w:rsidR="00A14ADD">
        <w:t> </w:t>
      </w:r>
      <w:r w:rsidR="003A3AC8">
        <w:t>Narodowego</w:t>
      </w:r>
      <w:r w:rsidR="00A14ADD">
        <w:t xml:space="preserve"> </w:t>
      </w:r>
      <w:r w:rsidR="003A3AC8">
        <w:t>Sp</w:t>
      </w:r>
      <w:r w:rsidR="001B1B6D">
        <w:t>isu Powszechnego w 2011 roku</w:t>
      </w:r>
      <w:r w:rsidR="00C605DD">
        <w:t>,</w:t>
      </w:r>
      <w:r w:rsidR="001B1B6D">
        <w:t xml:space="preserve"> publikowane przez Główny Urząd Statystyczny. Należy jednak zaznaczyć, że </w:t>
      </w:r>
      <w:r w:rsidR="00C605DD">
        <w:t xml:space="preserve">we wskazanym badaniu respondenci </w:t>
      </w:r>
      <w:r w:rsidR="00575BEE">
        <w:t>mogli udzielić dobrowolnych odpowiedzi na pytania dotyczące niepełnosprawnośc</w:t>
      </w:r>
      <w:r w:rsidR="009E5DAA">
        <w:t xml:space="preserve">i, co może powodować niedoszacowanie zjawiska niepełnosprawności na terenie powiatu krakowskiego. </w:t>
      </w:r>
    </w:p>
    <w:p w14:paraId="22851EB8" w14:textId="3C09FE63" w:rsidR="00C9578D" w:rsidRDefault="00805DEC" w:rsidP="008F55F9">
      <w:pPr>
        <w:jc w:val="both"/>
      </w:pPr>
      <w:r>
        <w:t xml:space="preserve">Zgodnie z zastosowanym podziałem badani mogli wskazać </w:t>
      </w:r>
      <w:r w:rsidR="001F22F3">
        <w:t>czy ich niepełnosprawność została ustalona prawni</w:t>
      </w:r>
      <w:r w:rsidR="00282304">
        <w:t>e</w:t>
      </w:r>
      <w:r w:rsidR="00627749">
        <w:t xml:space="preserve"> tj. czy </w:t>
      </w:r>
      <w:r w:rsidR="00EF3E41">
        <w:t xml:space="preserve">przez uprawniony organ </w:t>
      </w:r>
      <w:r w:rsidR="00627749">
        <w:t xml:space="preserve">zostało wydane </w:t>
      </w:r>
      <w:r w:rsidR="00EF3E41">
        <w:t>orzeczenie</w:t>
      </w:r>
      <w:r w:rsidR="00282304">
        <w:t xml:space="preserve"> </w:t>
      </w:r>
      <w:r w:rsidR="00EF3E41">
        <w:t xml:space="preserve">o niepełnosprawności i jest ono aktualne </w:t>
      </w:r>
      <w:r w:rsidR="00F44724">
        <w:t xml:space="preserve">bądź czy niepełnosprawność jest tylko biologiczna tj. </w:t>
      </w:r>
      <w:r w:rsidR="002978CE">
        <w:t>osoba ma (odczuwa) całkowicie lub poważnie ograniczoną</w:t>
      </w:r>
      <w:r w:rsidR="008F55F9">
        <w:t>,</w:t>
      </w:r>
      <w:r w:rsidR="002978CE">
        <w:t xml:space="preserve"> w stosunku do wieku</w:t>
      </w:r>
      <w:r w:rsidR="008F55F9">
        <w:t xml:space="preserve">, zdolność do wykonywania podstawowych czynności jednak nie posiada orzeczenia. </w:t>
      </w:r>
    </w:p>
    <w:p w14:paraId="300E9A61" w14:textId="6B4359F6" w:rsidR="00B02D58" w:rsidRPr="00741839" w:rsidRDefault="00741839" w:rsidP="00741839">
      <w:pPr>
        <w:jc w:val="both"/>
      </w:pPr>
      <w:r w:rsidRPr="00741839">
        <w:t>Według danych Narodowego Spisu Powszechnego z 2011 r. w </w:t>
      </w:r>
      <w:r w:rsidR="00A14ADD" w:rsidRPr="00741839">
        <w:t xml:space="preserve"> </w:t>
      </w:r>
      <w:r w:rsidRPr="00741839">
        <w:t>osoby niepełnosprawne stanowiły </w:t>
      </w:r>
      <w:r w:rsidR="00A14ADD">
        <w:t xml:space="preserve">ok. </w:t>
      </w:r>
      <w:r w:rsidRPr="00741839">
        <w:t>13% mieszkańców powiatu</w:t>
      </w:r>
      <w:r w:rsidR="00A14ADD">
        <w:t xml:space="preserve"> krakowskiego</w:t>
      </w:r>
      <w:r w:rsidRPr="00741839">
        <w:t>. Mieszkańcy niepełnosprawni prawnie stanowili </w:t>
      </w:r>
      <w:r w:rsidR="00C87DBC">
        <w:t>74,84%</w:t>
      </w:r>
      <w:r w:rsidR="00174955">
        <w:t xml:space="preserve"> a</w:t>
      </w:r>
      <w:r w:rsidR="009B7752">
        <w:t> </w:t>
      </w:r>
      <w:r w:rsidR="00174955" w:rsidRPr="00741839">
        <w:t xml:space="preserve">osoby niepełnosprawne biologicznie </w:t>
      </w:r>
      <w:r w:rsidR="00174955">
        <w:t>25,16%</w:t>
      </w:r>
      <w:r w:rsidR="00174955" w:rsidRPr="00174955">
        <w:t xml:space="preserve"> </w:t>
      </w:r>
      <w:r w:rsidR="00174955">
        <w:t>wszystkich niepełnosprawnych</w:t>
      </w:r>
      <w:r w:rsidR="00B02D58">
        <w:t xml:space="preserve">. </w:t>
      </w:r>
      <w:r w:rsidR="00A14ADD">
        <w:t xml:space="preserve">W obu grupach niepełnosprawności (prawnej i biologicznej) dominowały kobiety. </w:t>
      </w:r>
    </w:p>
    <w:p w14:paraId="6F221A63" w14:textId="4F98E9C4" w:rsidR="00A14ADD" w:rsidRDefault="00A14ADD" w:rsidP="00A14ADD">
      <w:pPr>
        <w:pStyle w:val="Legenda"/>
        <w:keepNext/>
      </w:pPr>
      <w:bookmarkStart w:id="3" w:name="_Toc67294106"/>
      <w:r>
        <w:t xml:space="preserve">Tabela </w:t>
      </w:r>
      <w:r w:rsidR="00427B36">
        <w:fldChar w:fldCharType="begin"/>
      </w:r>
      <w:r w:rsidR="00427B36">
        <w:instrText xml:space="preserve"> SEQ Tabela \* ARABIC </w:instrText>
      </w:r>
      <w:r w:rsidR="00427B36">
        <w:fldChar w:fldCharType="separate"/>
      </w:r>
      <w:r w:rsidR="006F1AC9">
        <w:rPr>
          <w:noProof/>
        </w:rPr>
        <w:t>1</w:t>
      </w:r>
      <w:r w:rsidR="00427B36">
        <w:rPr>
          <w:noProof/>
        </w:rPr>
        <w:fldChar w:fldCharType="end"/>
      </w:r>
      <w:r>
        <w:t>. Liczba osób niepełnosprawnych w powiecie krakowskim w 2011 roku</w:t>
      </w:r>
      <w:bookmarkEnd w:id="3"/>
      <w:r>
        <w:t xml:space="preserve"> </w:t>
      </w:r>
    </w:p>
    <w:tbl>
      <w:tblPr>
        <w:tblStyle w:val="Tabelasiatki5ciemnaakcent1"/>
        <w:tblW w:w="0" w:type="auto"/>
        <w:tblLook w:val="04A0" w:firstRow="1" w:lastRow="0" w:firstColumn="1" w:lastColumn="0" w:noHBand="0" w:noVBand="1"/>
      </w:tblPr>
      <w:tblGrid>
        <w:gridCol w:w="704"/>
        <w:gridCol w:w="2920"/>
        <w:gridCol w:w="1812"/>
        <w:gridCol w:w="1813"/>
        <w:gridCol w:w="1813"/>
      </w:tblGrid>
      <w:tr w:rsidR="00282304" w14:paraId="6D15572D" w14:textId="77777777" w:rsidTr="00A93F33">
        <w:trPr>
          <w:cnfStyle w:val="100000000000" w:firstRow="1" w:lastRow="0" w:firstColumn="0" w:lastColumn="0" w:oddVBand="0" w:evenVBand="0" w:oddHBand="0"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01DCAE3A" w14:textId="5A8F7BB4" w:rsidR="00282304" w:rsidRDefault="00282304" w:rsidP="001C2714">
            <w:r>
              <w:t xml:space="preserve">Lp. </w:t>
            </w:r>
          </w:p>
        </w:tc>
        <w:tc>
          <w:tcPr>
            <w:tcW w:w="2920" w:type="dxa"/>
            <w:vMerge w:val="restart"/>
          </w:tcPr>
          <w:p w14:paraId="0A148BB7" w14:textId="461E031A" w:rsidR="00282304" w:rsidRDefault="00282304" w:rsidP="001C2714">
            <w:pPr>
              <w:cnfStyle w:val="100000000000" w:firstRow="1" w:lastRow="0" w:firstColumn="0" w:lastColumn="0" w:oddVBand="0" w:evenVBand="0" w:oddHBand="0" w:evenHBand="0" w:firstRowFirstColumn="0" w:firstRowLastColumn="0" w:lastRowFirstColumn="0" w:lastRowLastColumn="0"/>
            </w:pPr>
            <w:r>
              <w:t xml:space="preserve">Niepełnosprawność – wyszczególnienie </w:t>
            </w:r>
          </w:p>
        </w:tc>
        <w:tc>
          <w:tcPr>
            <w:tcW w:w="5438" w:type="dxa"/>
            <w:gridSpan w:val="3"/>
          </w:tcPr>
          <w:p w14:paraId="0921B47A" w14:textId="2A2F747C" w:rsidR="00282304" w:rsidRDefault="00282304" w:rsidP="001C2714">
            <w:pPr>
              <w:cnfStyle w:val="100000000000" w:firstRow="1" w:lastRow="0" w:firstColumn="0" w:lastColumn="0" w:oddVBand="0" w:evenVBand="0" w:oddHBand="0" w:evenHBand="0" w:firstRowFirstColumn="0" w:firstRowLastColumn="0" w:lastRowFirstColumn="0" w:lastRowLastColumn="0"/>
            </w:pPr>
            <w:r>
              <w:t>Osoby niepełnosprawne</w:t>
            </w:r>
          </w:p>
        </w:tc>
      </w:tr>
      <w:tr w:rsidR="00282304" w14:paraId="4209A8C6" w14:textId="77777777" w:rsidTr="00A9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66BE55A7" w14:textId="77777777" w:rsidR="00282304" w:rsidRDefault="00282304" w:rsidP="001C2714"/>
        </w:tc>
        <w:tc>
          <w:tcPr>
            <w:tcW w:w="2920" w:type="dxa"/>
            <w:vMerge/>
          </w:tcPr>
          <w:p w14:paraId="2EE8CEB2" w14:textId="77777777" w:rsidR="00282304" w:rsidRDefault="00282304" w:rsidP="001C2714">
            <w:pPr>
              <w:cnfStyle w:val="000000100000" w:firstRow="0" w:lastRow="0" w:firstColumn="0" w:lastColumn="0" w:oddVBand="0" w:evenVBand="0" w:oddHBand="1" w:evenHBand="0" w:firstRowFirstColumn="0" w:firstRowLastColumn="0" w:lastRowFirstColumn="0" w:lastRowLastColumn="0"/>
            </w:pPr>
          </w:p>
        </w:tc>
        <w:tc>
          <w:tcPr>
            <w:tcW w:w="1812" w:type="dxa"/>
          </w:tcPr>
          <w:p w14:paraId="344E5323" w14:textId="67979002" w:rsidR="00282304" w:rsidRDefault="00282304" w:rsidP="001C2714">
            <w:pPr>
              <w:cnfStyle w:val="000000100000" w:firstRow="0" w:lastRow="0" w:firstColumn="0" w:lastColumn="0" w:oddVBand="0" w:evenVBand="0" w:oddHBand="1" w:evenHBand="0" w:firstRowFirstColumn="0" w:firstRowLastColumn="0" w:lastRowFirstColumn="0" w:lastRowLastColumn="0"/>
            </w:pPr>
            <w:r>
              <w:t>Mężczyźni</w:t>
            </w:r>
          </w:p>
        </w:tc>
        <w:tc>
          <w:tcPr>
            <w:tcW w:w="1813" w:type="dxa"/>
          </w:tcPr>
          <w:p w14:paraId="3BD842B4" w14:textId="505B60AA" w:rsidR="00282304" w:rsidRDefault="00282304" w:rsidP="001C2714">
            <w:pPr>
              <w:cnfStyle w:val="000000100000" w:firstRow="0" w:lastRow="0" w:firstColumn="0" w:lastColumn="0" w:oddVBand="0" w:evenVBand="0" w:oddHBand="1" w:evenHBand="0" w:firstRowFirstColumn="0" w:firstRowLastColumn="0" w:lastRowFirstColumn="0" w:lastRowLastColumn="0"/>
            </w:pPr>
            <w:r>
              <w:t>Kobiety</w:t>
            </w:r>
          </w:p>
        </w:tc>
        <w:tc>
          <w:tcPr>
            <w:tcW w:w="1813" w:type="dxa"/>
          </w:tcPr>
          <w:p w14:paraId="7283B6D3" w14:textId="053C1132" w:rsidR="00282304" w:rsidRDefault="00282304" w:rsidP="001C2714">
            <w:pPr>
              <w:cnfStyle w:val="000000100000" w:firstRow="0" w:lastRow="0" w:firstColumn="0" w:lastColumn="0" w:oddVBand="0" w:evenVBand="0" w:oddHBand="1" w:evenHBand="0" w:firstRowFirstColumn="0" w:firstRowLastColumn="0" w:lastRowFirstColumn="0" w:lastRowLastColumn="0"/>
            </w:pPr>
            <w:r>
              <w:t>Ogółem</w:t>
            </w:r>
          </w:p>
        </w:tc>
      </w:tr>
      <w:tr w:rsidR="00C9578D" w14:paraId="18AC8326" w14:textId="77777777" w:rsidTr="00A93F33">
        <w:tc>
          <w:tcPr>
            <w:cnfStyle w:val="001000000000" w:firstRow="0" w:lastRow="0" w:firstColumn="1" w:lastColumn="0" w:oddVBand="0" w:evenVBand="0" w:oddHBand="0" w:evenHBand="0" w:firstRowFirstColumn="0" w:firstRowLastColumn="0" w:lastRowFirstColumn="0" w:lastRowLastColumn="0"/>
            <w:tcW w:w="704" w:type="dxa"/>
          </w:tcPr>
          <w:p w14:paraId="079C91F8" w14:textId="4846E537" w:rsidR="00C9578D" w:rsidRDefault="00282304" w:rsidP="001C2714">
            <w:r>
              <w:t>1.</w:t>
            </w:r>
          </w:p>
        </w:tc>
        <w:tc>
          <w:tcPr>
            <w:tcW w:w="2920" w:type="dxa"/>
          </w:tcPr>
          <w:p w14:paraId="1C988900" w14:textId="77C61844" w:rsidR="00C9578D" w:rsidRDefault="00C9578D" w:rsidP="001C2714">
            <w:pPr>
              <w:cnfStyle w:val="000000000000" w:firstRow="0" w:lastRow="0" w:firstColumn="0" w:lastColumn="0" w:oddVBand="0" w:evenVBand="0" w:oddHBand="0" w:evenHBand="0" w:firstRowFirstColumn="0" w:firstRowLastColumn="0" w:lastRowFirstColumn="0" w:lastRowLastColumn="0"/>
            </w:pPr>
            <w:r>
              <w:t>Prawna</w:t>
            </w:r>
          </w:p>
        </w:tc>
        <w:tc>
          <w:tcPr>
            <w:tcW w:w="1812" w:type="dxa"/>
          </w:tcPr>
          <w:p w14:paraId="22CC776E" w14:textId="4481C4FC" w:rsidR="00C9578D" w:rsidRDefault="009149FE" w:rsidP="001C2714">
            <w:pPr>
              <w:cnfStyle w:val="000000000000" w:firstRow="0" w:lastRow="0" w:firstColumn="0" w:lastColumn="0" w:oddVBand="0" w:evenVBand="0" w:oddHBand="0" w:evenHBand="0" w:firstRowFirstColumn="0" w:firstRowLastColumn="0" w:lastRowFirstColumn="0" w:lastRowLastColumn="0"/>
            </w:pPr>
            <w:r w:rsidRPr="009149FE">
              <w:t>11 615</w:t>
            </w:r>
          </w:p>
        </w:tc>
        <w:tc>
          <w:tcPr>
            <w:tcW w:w="1813" w:type="dxa"/>
          </w:tcPr>
          <w:p w14:paraId="190E73CE" w14:textId="6B4F268B" w:rsidR="00C9578D" w:rsidRDefault="00637E88" w:rsidP="001C2714">
            <w:pPr>
              <w:cnfStyle w:val="000000000000" w:firstRow="0" w:lastRow="0" w:firstColumn="0" w:lastColumn="0" w:oddVBand="0" w:evenVBand="0" w:oddHBand="0" w:evenHBand="0" w:firstRowFirstColumn="0" w:firstRowLastColumn="0" w:lastRowFirstColumn="0" w:lastRowLastColumn="0"/>
            </w:pPr>
            <w:r w:rsidRPr="00637E88">
              <w:t>13 643</w:t>
            </w:r>
          </w:p>
        </w:tc>
        <w:tc>
          <w:tcPr>
            <w:tcW w:w="1813" w:type="dxa"/>
          </w:tcPr>
          <w:p w14:paraId="5A7D6C31" w14:textId="1239D83D" w:rsidR="00C9578D" w:rsidRDefault="000C57A7" w:rsidP="001C2714">
            <w:pPr>
              <w:cnfStyle w:val="000000000000" w:firstRow="0" w:lastRow="0" w:firstColumn="0" w:lastColumn="0" w:oddVBand="0" w:evenVBand="0" w:oddHBand="0" w:evenHBand="0" w:firstRowFirstColumn="0" w:firstRowLastColumn="0" w:lastRowFirstColumn="0" w:lastRowLastColumn="0"/>
            </w:pPr>
            <w:r>
              <w:t>25 257</w:t>
            </w:r>
          </w:p>
        </w:tc>
      </w:tr>
      <w:tr w:rsidR="00C9578D" w14:paraId="503669AA" w14:textId="77777777" w:rsidTr="00A9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D2FF923" w14:textId="059B6AB9" w:rsidR="00C9578D" w:rsidRDefault="00282304" w:rsidP="001C2714">
            <w:r>
              <w:t>2.</w:t>
            </w:r>
          </w:p>
        </w:tc>
        <w:tc>
          <w:tcPr>
            <w:tcW w:w="2920" w:type="dxa"/>
          </w:tcPr>
          <w:p w14:paraId="24756D43" w14:textId="1A425078" w:rsidR="00C9578D" w:rsidRDefault="00C9578D" w:rsidP="001C2714">
            <w:pPr>
              <w:cnfStyle w:val="000000100000" w:firstRow="0" w:lastRow="0" w:firstColumn="0" w:lastColumn="0" w:oddVBand="0" w:evenVBand="0" w:oddHBand="1" w:evenHBand="0" w:firstRowFirstColumn="0" w:firstRowLastColumn="0" w:lastRowFirstColumn="0" w:lastRowLastColumn="0"/>
            </w:pPr>
            <w:r>
              <w:t>Biologiczna</w:t>
            </w:r>
          </w:p>
        </w:tc>
        <w:tc>
          <w:tcPr>
            <w:tcW w:w="1812" w:type="dxa"/>
          </w:tcPr>
          <w:p w14:paraId="47ED69FF" w14:textId="05D594C8" w:rsidR="00C9578D" w:rsidRDefault="009149FE" w:rsidP="001C2714">
            <w:pPr>
              <w:cnfStyle w:val="000000100000" w:firstRow="0" w:lastRow="0" w:firstColumn="0" w:lastColumn="0" w:oddVBand="0" w:evenVBand="0" w:oddHBand="1" w:evenHBand="0" w:firstRowFirstColumn="0" w:firstRowLastColumn="0" w:lastRowFirstColumn="0" w:lastRowLastColumn="0"/>
            </w:pPr>
            <w:r w:rsidRPr="009149FE">
              <w:t>3 538</w:t>
            </w:r>
          </w:p>
        </w:tc>
        <w:tc>
          <w:tcPr>
            <w:tcW w:w="1813" w:type="dxa"/>
          </w:tcPr>
          <w:p w14:paraId="7A08407D" w14:textId="6BC4FF6C" w:rsidR="00C9578D" w:rsidRDefault="00637E88" w:rsidP="001C2714">
            <w:pPr>
              <w:cnfStyle w:val="000000100000" w:firstRow="0" w:lastRow="0" w:firstColumn="0" w:lastColumn="0" w:oddVBand="0" w:evenVBand="0" w:oddHBand="1" w:evenHBand="0" w:firstRowFirstColumn="0" w:firstRowLastColumn="0" w:lastRowFirstColumn="0" w:lastRowLastColumn="0"/>
            </w:pPr>
            <w:r w:rsidRPr="00637E88">
              <w:t>4 954</w:t>
            </w:r>
          </w:p>
        </w:tc>
        <w:tc>
          <w:tcPr>
            <w:tcW w:w="1813" w:type="dxa"/>
          </w:tcPr>
          <w:p w14:paraId="299EE7FC" w14:textId="6EB12D8F" w:rsidR="00C9578D" w:rsidRDefault="000C57A7" w:rsidP="001C2714">
            <w:pPr>
              <w:cnfStyle w:val="000000100000" w:firstRow="0" w:lastRow="0" w:firstColumn="0" w:lastColumn="0" w:oddVBand="0" w:evenVBand="0" w:oddHBand="1" w:evenHBand="0" w:firstRowFirstColumn="0" w:firstRowLastColumn="0" w:lastRowFirstColumn="0" w:lastRowLastColumn="0"/>
            </w:pPr>
            <w:r>
              <w:t>8 493</w:t>
            </w:r>
          </w:p>
        </w:tc>
      </w:tr>
      <w:tr w:rsidR="00C9578D" w14:paraId="702A0A95" w14:textId="77777777" w:rsidTr="00A93F33">
        <w:tc>
          <w:tcPr>
            <w:cnfStyle w:val="001000000000" w:firstRow="0" w:lastRow="0" w:firstColumn="1" w:lastColumn="0" w:oddVBand="0" w:evenVBand="0" w:oddHBand="0" w:evenHBand="0" w:firstRowFirstColumn="0" w:firstRowLastColumn="0" w:lastRowFirstColumn="0" w:lastRowLastColumn="0"/>
            <w:tcW w:w="704" w:type="dxa"/>
          </w:tcPr>
          <w:p w14:paraId="528084A9" w14:textId="32FE430F" w:rsidR="00C9578D" w:rsidRDefault="00282304" w:rsidP="001C2714">
            <w:r>
              <w:t>3.</w:t>
            </w:r>
          </w:p>
        </w:tc>
        <w:tc>
          <w:tcPr>
            <w:tcW w:w="2920" w:type="dxa"/>
          </w:tcPr>
          <w:p w14:paraId="276E226F" w14:textId="3DAD7465" w:rsidR="00C9578D" w:rsidRDefault="00C9578D" w:rsidP="001C2714">
            <w:pPr>
              <w:cnfStyle w:val="000000000000" w:firstRow="0" w:lastRow="0" w:firstColumn="0" w:lastColumn="0" w:oddVBand="0" w:evenVBand="0" w:oddHBand="0" w:evenHBand="0" w:firstRowFirstColumn="0" w:firstRowLastColumn="0" w:lastRowFirstColumn="0" w:lastRowLastColumn="0"/>
            </w:pPr>
            <w:r>
              <w:t xml:space="preserve">Ogółem </w:t>
            </w:r>
          </w:p>
        </w:tc>
        <w:tc>
          <w:tcPr>
            <w:tcW w:w="1812" w:type="dxa"/>
          </w:tcPr>
          <w:p w14:paraId="472BCA66" w14:textId="19C3E771" w:rsidR="00C9578D" w:rsidRDefault="009149FE" w:rsidP="001C2714">
            <w:pPr>
              <w:cnfStyle w:val="000000000000" w:firstRow="0" w:lastRow="0" w:firstColumn="0" w:lastColumn="0" w:oddVBand="0" w:evenVBand="0" w:oddHBand="0" w:evenHBand="0" w:firstRowFirstColumn="0" w:firstRowLastColumn="0" w:lastRowFirstColumn="0" w:lastRowLastColumn="0"/>
            </w:pPr>
            <w:r w:rsidRPr="009149FE">
              <w:t>15 15</w:t>
            </w:r>
            <w:r w:rsidR="00BA3721">
              <w:t>2</w:t>
            </w:r>
          </w:p>
        </w:tc>
        <w:tc>
          <w:tcPr>
            <w:tcW w:w="1813" w:type="dxa"/>
          </w:tcPr>
          <w:p w14:paraId="76008F3B" w14:textId="28B8F9FE" w:rsidR="00C9578D" w:rsidRDefault="009149FE" w:rsidP="001C2714">
            <w:pPr>
              <w:cnfStyle w:val="000000000000" w:firstRow="0" w:lastRow="0" w:firstColumn="0" w:lastColumn="0" w:oddVBand="0" w:evenVBand="0" w:oddHBand="0" w:evenHBand="0" w:firstRowFirstColumn="0" w:firstRowLastColumn="0" w:lastRowFirstColumn="0" w:lastRowLastColumn="0"/>
            </w:pPr>
            <w:r w:rsidRPr="009149FE">
              <w:t>18 597</w:t>
            </w:r>
          </w:p>
        </w:tc>
        <w:tc>
          <w:tcPr>
            <w:tcW w:w="1813" w:type="dxa"/>
          </w:tcPr>
          <w:p w14:paraId="0E83C505" w14:textId="06C640D8" w:rsidR="00C9578D" w:rsidRDefault="00037743" w:rsidP="001C2714">
            <w:pPr>
              <w:cnfStyle w:val="000000000000" w:firstRow="0" w:lastRow="0" w:firstColumn="0" w:lastColumn="0" w:oddVBand="0" w:evenVBand="0" w:oddHBand="0" w:evenHBand="0" w:firstRowFirstColumn="0" w:firstRowLastColumn="0" w:lastRowFirstColumn="0" w:lastRowLastColumn="0"/>
            </w:pPr>
            <w:r>
              <w:t>33 750</w:t>
            </w:r>
          </w:p>
        </w:tc>
      </w:tr>
    </w:tbl>
    <w:p w14:paraId="3FBA2964" w14:textId="4FC5E452" w:rsidR="00A8576D" w:rsidRDefault="00A93F33" w:rsidP="00AB5C00">
      <w:pPr>
        <w:jc w:val="both"/>
        <w:rPr>
          <w:i/>
          <w:iCs/>
          <w:sz w:val="18"/>
          <w:szCs w:val="18"/>
        </w:rPr>
      </w:pPr>
      <w:r w:rsidRPr="00B02D58">
        <w:rPr>
          <w:i/>
          <w:iCs/>
          <w:sz w:val="18"/>
          <w:szCs w:val="18"/>
        </w:rPr>
        <w:t>Źródło: Opracowania własne na podstawie danych z Narodowego Spisu Ludności 2011 roku, Główny Urząd Statystyczny</w:t>
      </w:r>
    </w:p>
    <w:p w14:paraId="281B0CDD" w14:textId="1B570432" w:rsidR="00BF5B52" w:rsidRDefault="00BF5B52" w:rsidP="00BF5B52">
      <w:pPr>
        <w:jc w:val="both"/>
      </w:pPr>
      <w:r w:rsidRPr="00BF5B52">
        <w:t xml:space="preserve">Strukturę wiekową populacji osób niepełnosprawnych </w:t>
      </w:r>
      <w:r>
        <w:t>powiatu krakowskiego</w:t>
      </w:r>
      <w:r w:rsidRPr="00BF5B52">
        <w:t xml:space="preserve"> według płci i grup ekonomicznych przedstawia poniższy wykre</w:t>
      </w:r>
      <w:r>
        <w:t>s</w:t>
      </w:r>
      <w:r w:rsidR="00AD5C07">
        <w:t xml:space="preserve"> (</w:t>
      </w:r>
      <w:r w:rsidR="00AD5C07">
        <w:fldChar w:fldCharType="begin"/>
      </w:r>
      <w:r w:rsidR="00AD5C07">
        <w:instrText xml:space="preserve"> REF _Ref65162844 \h </w:instrText>
      </w:r>
      <w:r w:rsidR="00AD5C07">
        <w:fldChar w:fldCharType="separate"/>
      </w:r>
      <w:r w:rsidR="006F1AC9">
        <w:t xml:space="preserve">Wykres </w:t>
      </w:r>
      <w:r w:rsidR="006F1AC9">
        <w:rPr>
          <w:noProof/>
        </w:rPr>
        <w:t>1</w:t>
      </w:r>
      <w:r w:rsidR="00AD5C07">
        <w:fldChar w:fldCharType="end"/>
      </w:r>
      <w:r w:rsidR="00AD5C07">
        <w:t>.)</w:t>
      </w:r>
      <w:r w:rsidR="00686F8D" w:rsidRPr="00686F8D">
        <w:t xml:space="preserve"> </w:t>
      </w:r>
      <w:r w:rsidR="00686F8D">
        <w:t xml:space="preserve">Największą grupę niepełnosprawnych stanowią osoby w wieku poprodukcyjnym - </w:t>
      </w:r>
      <w:r w:rsidR="00686F8D" w:rsidRPr="00FE27FB">
        <w:t>17</w:t>
      </w:r>
      <w:r w:rsidR="00686F8D">
        <w:t> </w:t>
      </w:r>
      <w:r w:rsidR="00686F8D" w:rsidRPr="00FE27FB">
        <w:t>248</w:t>
      </w:r>
      <w:r w:rsidR="00686F8D">
        <w:t xml:space="preserve">. Analizując dane zastane warto zauważyć, że w grupie obejmującej wiek produkcyjny dominują mężczyźni (jest ich o ok. 40% więcej niż kobiet), sytuacja odwraca się w przypadku grupy osób w wieku poprodukcyjnym – tu widoczna jest zdecydowana przewaga kobiet  o 111%).  </w:t>
      </w:r>
    </w:p>
    <w:p w14:paraId="462E3D01" w14:textId="77777777" w:rsidR="00CF335B" w:rsidRDefault="00CF335B" w:rsidP="00CF335B">
      <w:pPr>
        <w:keepNext/>
        <w:jc w:val="both"/>
      </w:pPr>
      <w:r>
        <w:rPr>
          <w:noProof/>
        </w:rPr>
        <w:lastRenderedPageBreak/>
        <w:drawing>
          <wp:inline distT="0" distB="0" distL="0" distR="0" wp14:anchorId="3F851908" wp14:editId="444004B1">
            <wp:extent cx="5741581" cy="2488019"/>
            <wp:effectExtent l="0" t="0" r="0" b="7620"/>
            <wp:docPr id="7" name="Wykres 7">
              <a:extLst xmlns:a="http://schemas.openxmlformats.org/drawingml/2006/main">
                <a:ext uri="{FF2B5EF4-FFF2-40B4-BE49-F238E27FC236}">
                  <a16:creationId xmlns:a16="http://schemas.microsoft.com/office/drawing/2014/main" id="{C40D1F03-9E0E-4CA4-ADE9-53B96BC2B6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44BBCB7" w14:textId="46819DC0" w:rsidR="00BF5B52" w:rsidRDefault="00CF335B" w:rsidP="00CF335B">
      <w:pPr>
        <w:pStyle w:val="Legenda"/>
        <w:jc w:val="both"/>
      </w:pPr>
      <w:bookmarkStart w:id="4" w:name="_Ref65162844"/>
      <w:bookmarkStart w:id="5" w:name="_Toc67294119"/>
      <w:r>
        <w:t xml:space="preserve">Wykres </w:t>
      </w:r>
      <w:r w:rsidR="00427B36">
        <w:fldChar w:fldCharType="begin"/>
      </w:r>
      <w:r w:rsidR="00427B36">
        <w:instrText xml:space="preserve"> SEQ Wykres \* ARABIC </w:instrText>
      </w:r>
      <w:r w:rsidR="00427B36">
        <w:fldChar w:fldCharType="separate"/>
      </w:r>
      <w:r w:rsidR="006F1AC9">
        <w:rPr>
          <w:noProof/>
        </w:rPr>
        <w:t>1</w:t>
      </w:r>
      <w:r w:rsidR="00427B36">
        <w:rPr>
          <w:noProof/>
        </w:rPr>
        <w:fldChar w:fldCharType="end"/>
      </w:r>
      <w:bookmarkEnd w:id="4"/>
      <w:r>
        <w:t xml:space="preserve">. </w:t>
      </w:r>
      <w:r w:rsidR="00831C04" w:rsidRPr="00831C04">
        <w:t>Struktura</w:t>
      </w:r>
      <w:r w:rsidR="00831C04">
        <w:t xml:space="preserve"> osób niepełnosprawnych według</w:t>
      </w:r>
      <w:r w:rsidR="00831C04" w:rsidRPr="00831C04">
        <w:t xml:space="preserve"> </w:t>
      </w:r>
      <w:r w:rsidR="00831C04">
        <w:t>wieku i płci</w:t>
      </w:r>
      <w:bookmarkEnd w:id="5"/>
    </w:p>
    <w:p w14:paraId="07222681" w14:textId="77777777" w:rsidR="00EB0E38" w:rsidRPr="00DB32B3" w:rsidRDefault="00AD5C07" w:rsidP="00EB0E38">
      <w:pPr>
        <w:jc w:val="both"/>
        <w:rPr>
          <w:i/>
          <w:iCs/>
          <w:sz w:val="18"/>
          <w:szCs w:val="18"/>
        </w:rPr>
      </w:pPr>
      <w:r w:rsidRPr="00DB32B3">
        <w:rPr>
          <w:i/>
          <w:iCs/>
          <w:sz w:val="18"/>
          <w:szCs w:val="18"/>
        </w:rPr>
        <w:t>Źródło: Opracowania własne na podstawie danych z Narodowego Spisu Ludności 2011 roku, GUS</w:t>
      </w:r>
    </w:p>
    <w:p w14:paraId="2F02753D" w14:textId="4456C78F" w:rsidR="00BF5B52" w:rsidRPr="00EB0E38" w:rsidRDefault="00EB0E38" w:rsidP="00BF5B52">
      <w:pPr>
        <w:jc w:val="both"/>
      </w:pPr>
      <w:r w:rsidRPr="00EB0E38">
        <w:t xml:space="preserve"> </w:t>
      </w:r>
      <w:r w:rsidRPr="00163B68">
        <w:t>W latach 2016 -2020 wydano mieszkańcom powiatu krakowskiego 12 486 orzeczeń o</w:t>
      </w:r>
      <w:r>
        <w:t> </w:t>
      </w:r>
      <w:r w:rsidRPr="00163B68">
        <w:t>niepełnosprawności, z których 58% orzeczeń wskazuje na zaliczeniu ubiegającego się do grupy osób o umiarkowanym stopniu niepełnosprawności (</w:t>
      </w:r>
      <w:r w:rsidRPr="00163B68">
        <w:fldChar w:fldCharType="begin"/>
      </w:r>
      <w:r w:rsidRPr="00163B68">
        <w:instrText xml:space="preserve"> REF _Ref65223175 \h </w:instrText>
      </w:r>
      <w:r>
        <w:instrText xml:space="preserve"> \* MERGEFORMAT </w:instrText>
      </w:r>
      <w:r w:rsidRPr="00163B68">
        <w:fldChar w:fldCharType="separate"/>
      </w:r>
      <w:r w:rsidR="006F1AC9">
        <w:t xml:space="preserve">Tabela </w:t>
      </w:r>
      <w:r w:rsidR="006F1AC9">
        <w:rPr>
          <w:noProof/>
        </w:rPr>
        <w:t>2</w:t>
      </w:r>
      <w:r w:rsidRPr="00163B68">
        <w:fldChar w:fldCharType="end"/>
      </w:r>
      <w:r w:rsidRPr="00163B68">
        <w:t xml:space="preserve">.). </w:t>
      </w:r>
    </w:p>
    <w:p w14:paraId="422F4096" w14:textId="4B8E01DE" w:rsidR="00EB0E38" w:rsidRDefault="00EB0E38" w:rsidP="00EB0E38">
      <w:pPr>
        <w:pStyle w:val="Legenda"/>
        <w:keepNext/>
      </w:pPr>
      <w:bookmarkStart w:id="6" w:name="_Ref65223175"/>
      <w:bookmarkStart w:id="7" w:name="_Toc67294107"/>
      <w:r>
        <w:t xml:space="preserve">Tabela </w:t>
      </w:r>
      <w:r>
        <w:fldChar w:fldCharType="begin"/>
      </w:r>
      <w:r>
        <w:instrText xml:space="preserve"> SEQ Tabela \* ARABIC </w:instrText>
      </w:r>
      <w:r>
        <w:fldChar w:fldCharType="separate"/>
      </w:r>
      <w:r w:rsidR="006F1AC9">
        <w:rPr>
          <w:noProof/>
        </w:rPr>
        <w:t>2</w:t>
      </w:r>
      <w:r>
        <w:rPr>
          <w:noProof/>
        </w:rPr>
        <w:fldChar w:fldCharType="end"/>
      </w:r>
      <w:bookmarkEnd w:id="6"/>
      <w:r>
        <w:t>. Wydane orzeczenia o stopniu niepełnosprawności</w:t>
      </w:r>
      <w:bookmarkEnd w:id="7"/>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
        <w:gridCol w:w="3052"/>
        <w:gridCol w:w="1100"/>
        <w:gridCol w:w="1100"/>
        <w:gridCol w:w="1100"/>
        <w:gridCol w:w="1100"/>
        <w:gridCol w:w="1097"/>
      </w:tblGrid>
      <w:tr w:rsidR="00EB0E38" w:rsidRPr="00DB3A2E" w14:paraId="14E403C8" w14:textId="77777777" w:rsidTr="001C6814">
        <w:trPr>
          <w:trHeight w:val="885"/>
          <w:tblHeader/>
          <w:jc w:val="center"/>
        </w:trPr>
        <w:tc>
          <w:tcPr>
            <w:tcW w:w="283" w:type="pct"/>
            <w:tcBorders>
              <w:top w:val="single" w:sz="4" w:space="0" w:color="auto"/>
              <w:left w:val="single" w:sz="4" w:space="0" w:color="auto"/>
              <w:bottom w:val="single" w:sz="4" w:space="0" w:color="auto"/>
              <w:right w:val="single" w:sz="4" w:space="0" w:color="auto"/>
            </w:tcBorders>
            <w:shd w:val="clear" w:color="auto" w:fill="3C0858" w:themeFill="accent1"/>
          </w:tcPr>
          <w:p w14:paraId="4F86A9A0" w14:textId="691B6EE6" w:rsidR="00EB0E38" w:rsidRPr="00DB32B3" w:rsidRDefault="00EB0E38" w:rsidP="00DB32B3">
            <w:pPr>
              <w:jc w:val="center"/>
              <w:rPr>
                <w:rFonts w:eastAsia="Times New Roman"/>
                <w:b/>
                <w:bCs/>
                <w:lang w:eastAsia="pl-PL"/>
              </w:rPr>
            </w:pPr>
            <w:r w:rsidRPr="00DB32B3">
              <w:rPr>
                <w:rFonts w:eastAsia="Times New Roman"/>
                <w:b/>
                <w:bCs/>
                <w:lang w:eastAsia="pl-PL"/>
              </w:rPr>
              <w:t>Lp.</w:t>
            </w:r>
          </w:p>
        </w:tc>
        <w:tc>
          <w:tcPr>
            <w:tcW w:w="1684" w:type="pct"/>
            <w:tcBorders>
              <w:top w:val="single" w:sz="4" w:space="0" w:color="auto"/>
              <w:left w:val="single" w:sz="4" w:space="0" w:color="auto"/>
              <w:bottom w:val="single" w:sz="4" w:space="0" w:color="auto"/>
              <w:right w:val="single" w:sz="4" w:space="0" w:color="auto"/>
            </w:tcBorders>
            <w:shd w:val="clear" w:color="auto" w:fill="3C0858" w:themeFill="accent1"/>
          </w:tcPr>
          <w:p w14:paraId="64B42740" w14:textId="185F5334" w:rsidR="00EB0E38" w:rsidRPr="00DB32B3" w:rsidRDefault="00EB0E38" w:rsidP="00DB32B3">
            <w:pPr>
              <w:jc w:val="center"/>
              <w:rPr>
                <w:rFonts w:eastAsia="Times New Roman"/>
                <w:b/>
                <w:bCs/>
                <w:lang w:eastAsia="pl-PL"/>
              </w:rPr>
            </w:pPr>
            <w:r w:rsidRPr="00DB32B3">
              <w:rPr>
                <w:rFonts w:eastAsia="Times New Roman"/>
                <w:b/>
                <w:bCs/>
                <w:lang w:eastAsia="pl-PL"/>
              </w:rPr>
              <w:t>Wyszczególnienie</w:t>
            </w:r>
          </w:p>
        </w:tc>
        <w:tc>
          <w:tcPr>
            <w:tcW w:w="607" w:type="pct"/>
            <w:tcBorders>
              <w:top w:val="single" w:sz="4" w:space="0" w:color="auto"/>
              <w:left w:val="single" w:sz="4" w:space="0" w:color="auto"/>
              <w:bottom w:val="single" w:sz="4" w:space="0" w:color="auto"/>
              <w:right w:val="single" w:sz="4" w:space="0" w:color="auto"/>
            </w:tcBorders>
            <w:shd w:val="clear" w:color="auto" w:fill="3C0858" w:themeFill="accent1"/>
          </w:tcPr>
          <w:p w14:paraId="6E52A7A0" w14:textId="77777777" w:rsidR="00EB0E38" w:rsidRPr="00DB32B3" w:rsidRDefault="00EB0E38" w:rsidP="00DB32B3">
            <w:pPr>
              <w:jc w:val="center"/>
              <w:rPr>
                <w:rFonts w:eastAsia="Times New Roman"/>
                <w:b/>
                <w:bCs/>
                <w:lang w:eastAsia="pl-PL"/>
              </w:rPr>
            </w:pPr>
            <w:r w:rsidRPr="00DB32B3">
              <w:rPr>
                <w:rFonts w:eastAsia="Times New Roman"/>
                <w:b/>
                <w:bCs/>
                <w:lang w:eastAsia="pl-PL"/>
              </w:rPr>
              <w:t>2016</w:t>
            </w:r>
          </w:p>
        </w:tc>
        <w:tc>
          <w:tcPr>
            <w:tcW w:w="607" w:type="pct"/>
            <w:tcBorders>
              <w:top w:val="single" w:sz="4" w:space="0" w:color="auto"/>
              <w:left w:val="single" w:sz="4" w:space="0" w:color="auto"/>
              <w:bottom w:val="single" w:sz="4" w:space="0" w:color="auto"/>
              <w:right w:val="single" w:sz="4" w:space="0" w:color="auto"/>
            </w:tcBorders>
            <w:shd w:val="clear" w:color="auto" w:fill="3C0858" w:themeFill="accent1"/>
          </w:tcPr>
          <w:p w14:paraId="73F59C1C" w14:textId="77777777" w:rsidR="00EB0E38" w:rsidRPr="00DB32B3" w:rsidRDefault="00EB0E38" w:rsidP="00DB32B3">
            <w:pPr>
              <w:jc w:val="center"/>
              <w:rPr>
                <w:rFonts w:eastAsia="Times New Roman"/>
                <w:b/>
                <w:bCs/>
                <w:lang w:eastAsia="pl-PL"/>
              </w:rPr>
            </w:pPr>
            <w:r w:rsidRPr="00DB32B3">
              <w:rPr>
                <w:rFonts w:eastAsia="Times New Roman"/>
                <w:b/>
                <w:bCs/>
                <w:lang w:eastAsia="pl-PL"/>
              </w:rPr>
              <w:t>2017</w:t>
            </w:r>
          </w:p>
        </w:tc>
        <w:tc>
          <w:tcPr>
            <w:tcW w:w="607" w:type="pct"/>
            <w:tcBorders>
              <w:top w:val="single" w:sz="4" w:space="0" w:color="auto"/>
              <w:left w:val="single" w:sz="4" w:space="0" w:color="auto"/>
              <w:bottom w:val="single" w:sz="4" w:space="0" w:color="auto"/>
              <w:right w:val="single" w:sz="4" w:space="0" w:color="auto"/>
            </w:tcBorders>
            <w:shd w:val="clear" w:color="auto" w:fill="3C0858" w:themeFill="accent1"/>
          </w:tcPr>
          <w:p w14:paraId="3072C919" w14:textId="77777777" w:rsidR="00EB0E38" w:rsidRPr="00DB32B3" w:rsidRDefault="00EB0E38" w:rsidP="00DB32B3">
            <w:pPr>
              <w:jc w:val="center"/>
              <w:rPr>
                <w:rFonts w:eastAsia="Times New Roman"/>
                <w:b/>
                <w:bCs/>
                <w:lang w:eastAsia="pl-PL"/>
              </w:rPr>
            </w:pPr>
            <w:r w:rsidRPr="00DB32B3">
              <w:rPr>
                <w:rFonts w:eastAsia="Times New Roman"/>
                <w:b/>
                <w:bCs/>
                <w:lang w:eastAsia="pl-PL"/>
              </w:rPr>
              <w:t>2018</w:t>
            </w:r>
          </w:p>
        </w:tc>
        <w:tc>
          <w:tcPr>
            <w:tcW w:w="607" w:type="pct"/>
            <w:tcBorders>
              <w:top w:val="single" w:sz="4" w:space="0" w:color="auto"/>
              <w:left w:val="single" w:sz="4" w:space="0" w:color="auto"/>
              <w:bottom w:val="single" w:sz="4" w:space="0" w:color="auto"/>
              <w:right w:val="single" w:sz="4" w:space="0" w:color="auto"/>
            </w:tcBorders>
            <w:shd w:val="clear" w:color="auto" w:fill="3C0858" w:themeFill="accent1"/>
          </w:tcPr>
          <w:p w14:paraId="3E997F5A" w14:textId="77777777" w:rsidR="00EB0E38" w:rsidRPr="00DB32B3" w:rsidRDefault="00EB0E38" w:rsidP="00DB32B3">
            <w:pPr>
              <w:jc w:val="center"/>
              <w:rPr>
                <w:rFonts w:eastAsia="Times New Roman"/>
                <w:b/>
                <w:bCs/>
                <w:lang w:eastAsia="pl-PL"/>
              </w:rPr>
            </w:pPr>
            <w:r w:rsidRPr="00DB32B3">
              <w:rPr>
                <w:rFonts w:eastAsia="Times New Roman"/>
                <w:b/>
                <w:bCs/>
                <w:lang w:eastAsia="pl-PL"/>
              </w:rPr>
              <w:t>2019</w:t>
            </w:r>
          </w:p>
        </w:tc>
        <w:tc>
          <w:tcPr>
            <w:tcW w:w="607" w:type="pct"/>
            <w:tcBorders>
              <w:top w:val="single" w:sz="4" w:space="0" w:color="auto"/>
              <w:left w:val="single" w:sz="4" w:space="0" w:color="auto"/>
              <w:bottom w:val="single" w:sz="4" w:space="0" w:color="auto"/>
              <w:right w:val="single" w:sz="4" w:space="0" w:color="auto"/>
            </w:tcBorders>
            <w:shd w:val="clear" w:color="auto" w:fill="3C0858" w:themeFill="accent1"/>
          </w:tcPr>
          <w:p w14:paraId="21B76D2C" w14:textId="77777777" w:rsidR="00EB0E38" w:rsidRPr="00DB32B3" w:rsidRDefault="00EB0E38" w:rsidP="00DB32B3">
            <w:pPr>
              <w:jc w:val="center"/>
              <w:rPr>
                <w:rFonts w:eastAsia="Times New Roman"/>
                <w:b/>
                <w:bCs/>
                <w:lang w:eastAsia="pl-PL"/>
              </w:rPr>
            </w:pPr>
            <w:r w:rsidRPr="00DB32B3">
              <w:rPr>
                <w:rFonts w:eastAsia="Times New Roman"/>
                <w:b/>
                <w:bCs/>
                <w:lang w:eastAsia="pl-PL"/>
              </w:rPr>
              <w:t>2020</w:t>
            </w:r>
          </w:p>
        </w:tc>
      </w:tr>
      <w:tr w:rsidR="00EB0E38" w:rsidRPr="00DB3A2E" w14:paraId="3A66307A" w14:textId="77777777" w:rsidTr="001C6814">
        <w:trPr>
          <w:trHeight w:val="590"/>
          <w:jc w:val="center"/>
        </w:trPr>
        <w:tc>
          <w:tcPr>
            <w:tcW w:w="283" w:type="pct"/>
            <w:tcBorders>
              <w:top w:val="single" w:sz="4" w:space="0" w:color="auto"/>
              <w:left w:val="single" w:sz="4" w:space="0" w:color="auto"/>
              <w:bottom w:val="single" w:sz="4" w:space="0" w:color="auto"/>
              <w:right w:val="single" w:sz="4" w:space="0" w:color="auto"/>
            </w:tcBorders>
            <w:shd w:val="clear" w:color="auto" w:fill="3C0858" w:themeFill="accent1"/>
          </w:tcPr>
          <w:p w14:paraId="0A71DE7C" w14:textId="77777777" w:rsidR="00EB0E38" w:rsidRPr="00DB3A2E" w:rsidRDefault="00EB0E38" w:rsidP="001C6814">
            <w:pPr>
              <w:spacing w:before="0" w:after="0" w:line="240" w:lineRule="auto"/>
              <w:rPr>
                <w:rFonts w:eastAsia="Times New Roman" w:cs="Times New Roman"/>
                <w:lang w:eastAsia="pl-PL"/>
              </w:rPr>
            </w:pPr>
            <w:r w:rsidRPr="00DB3A2E">
              <w:rPr>
                <w:rFonts w:eastAsia="Times New Roman" w:cs="Times New Roman"/>
                <w:lang w:eastAsia="pl-PL"/>
              </w:rPr>
              <w:t>1.</w:t>
            </w:r>
          </w:p>
        </w:tc>
        <w:tc>
          <w:tcPr>
            <w:tcW w:w="1684" w:type="pct"/>
            <w:tcBorders>
              <w:top w:val="single" w:sz="4" w:space="0" w:color="auto"/>
              <w:left w:val="single" w:sz="4" w:space="0" w:color="auto"/>
              <w:bottom w:val="single" w:sz="4" w:space="0" w:color="auto"/>
              <w:right w:val="single" w:sz="4" w:space="0" w:color="auto"/>
            </w:tcBorders>
            <w:shd w:val="clear" w:color="auto" w:fill="auto"/>
          </w:tcPr>
          <w:p w14:paraId="4D70F1D2" w14:textId="77777777" w:rsidR="00EB0E38" w:rsidRPr="00DB3A2E" w:rsidRDefault="00EB0E38" w:rsidP="001C6814">
            <w:pPr>
              <w:spacing w:before="0" w:after="0" w:line="240" w:lineRule="auto"/>
              <w:rPr>
                <w:rFonts w:eastAsia="Times New Roman" w:cs="Times New Roman"/>
                <w:lang w:eastAsia="pl-PL"/>
              </w:rPr>
            </w:pPr>
            <w:r w:rsidRPr="00DB3A2E">
              <w:rPr>
                <w:rFonts w:eastAsia="Times New Roman" w:cs="Times New Roman"/>
                <w:lang w:eastAsia="pl-PL"/>
              </w:rPr>
              <w:t>Wydane orzeczenia z określeniem stopnia niepełnosprawności</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0F9D6AA" w14:textId="77777777" w:rsidR="00EB0E38" w:rsidRPr="00DB3A2E" w:rsidRDefault="00EB0E38" w:rsidP="001C6814">
            <w:pPr>
              <w:spacing w:before="0" w:after="0" w:line="240" w:lineRule="auto"/>
              <w:rPr>
                <w:rFonts w:eastAsia="Times New Roman" w:cs="Times New Roman"/>
                <w:b/>
                <w:bCs/>
                <w:lang w:eastAsia="pl-PL"/>
              </w:rPr>
            </w:pPr>
          </w:p>
          <w:p w14:paraId="0BACF547" w14:textId="77777777" w:rsidR="00EB0E38" w:rsidRPr="00DB3A2E" w:rsidRDefault="00EB0E38" w:rsidP="001C6814">
            <w:pPr>
              <w:spacing w:before="0" w:after="0" w:line="240" w:lineRule="auto"/>
              <w:rPr>
                <w:rFonts w:eastAsia="Times New Roman" w:cs="Times New Roman"/>
                <w:b/>
                <w:bCs/>
                <w:lang w:eastAsia="pl-PL"/>
              </w:rPr>
            </w:pPr>
            <w:r w:rsidRPr="00DB3A2E">
              <w:rPr>
                <w:rFonts w:eastAsia="Times New Roman" w:cs="Times New Roman"/>
                <w:b/>
                <w:bCs/>
                <w:lang w:eastAsia="pl-PL"/>
              </w:rPr>
              <w:t>2707</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54A5D25" w14:textId="77777777" w:rsidR="00EB0E38" w:rsidRPr="00DB3A2E" w:rsidRDefault="00EB0E38" w:rsidP="001C6814">
            <w:pPr>
              <w:spacing w:before="0" w:after="0" w:line="240" w:lineRule="auto"/>
              <w:rPr>
                <w:rFonts w:eastAsia="Times New Roman" w:cs="Times New Roman"/>
                <w:b/>
                <w:bCs/>
                <w:lang w:eastAsia="pl-PL"/>
              </w:rPr>
            </w:pPr>
          </w:p>
          <w:p w14:paraId="10E403D6" w14:textId="77777777" w:rsidR="00EB0E38" w:rsidRPr="00DB3A2E" w:rsidRDefault="00EB0E38" w:rsidP="001C6814">
            <w:pPr>
              <w:spacing w:before="0" w:after="0" w:line="240" w:lineRule="auto"/>
              <w:rPr>
                <w:rFonts w:eastAsia="Times New Roman" w:cs="Times New Roman"/>
                <w:b/>
                <w:bCs/>
                <w:lang w:eastAsia="pl-PL"/>
              </w:rPr>
            </w:pPr>
            <w:r w:rsidRPr="00DB3A2E">
              <w:rPr>
                <w:rFonts w:eastAsia="Times New Roman" w:cs="Times New Roman"/>
                <w:b/>
                <w:bCs/>
                <w:lang w:eastAsia="pl-PL"/>
              </w:rPr>
              <w:t>2366</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673EB18" w14:textId="77777777" w:rsidR="00EB0E38" w:rsidRPr="00DB3A2E" w:rsidRDefault="00EB0E38" w:rsidP="001C6814">
            <w:pPr>
              <w:spacing w:before="0" w:after="0" w:line="240" w:lineRule="auto"/>
              <w:rPr>
                <w:rFonts w:eastAsia="Times New Roman" w:cs="Times New Roman"/>
                <w:b/>
                <w:bCs/>
                <w:lang w:eastAsia="pl-PL"/>
              </w:rPr>
            </w:pPr>
          </w:p>
          <w:p w14:paraId="780EB857" w14:textId="77777777" w:rsidR="00EB0E38" w:rsidRPr="00DB3A2E" w:rsidRDefault="00EB0E38" w:rsidP="001C6814">
            <w:pPr>
              <w:spacing w:before="0" w:after="0" w:line="240" w:lineRule="auto"/>
              <w:rPr>
                <w:rFonts w:eastAsia="Times New Roman" w:cs="Times New Roman"/>
                <w:b/>
                <w:bCs/>
                <w:lang w:eastAsia="pl-PL"/>
              </w:rPr>
            </w:pPr>
            <w:r w:rsidRPr="00DB3A2E">
              <w:rPr>
                <w:rFonts w:eastAsia="Times New Roman" w:cs="Times New Roman"/>
                <w:b/>
                <w:bCs/>
                <w:lang w:eastAsia="pl-PL"/>
              </w:rPr>
              <w:t>2464</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7C2E823" w14:textId="77777777" w:rsidR="00EB0E38" w:rsidRPr="00DB3A2E" w:rsidRDefault="00EB0E38" w:rsidP="001C6814">
            <w:pPr>
              <w:spacing w:before="0" w:after="0" w:line="240" w:lineRule="auto"/>
              <w:rPr>
                <w:rFonts w:eastAsia="Times New Roman" w:cs="Times New Roman"/>
                <w:b/>
                <w:bCs/>
                <w:lang w:eastAsia="pl-PL"/>
              </w:rPr>
            </w:pPr>
          </w:p>
          <w:p w14:paraId="3B5078FB" w14:textId="77777777" w:rsidR="00EB0E38" w:rsidRPr="00DB3A2E" w:rsidRDefault="00EB0E38" w:rsidP="001C6814">
            <w:pPr>
              <w:spacing w:before="0" w:after="0" w:line="240" w:lineRule="auto"/>
              <w:rPr>
                <w:rFonts w:eastAsia="Times New Roman" w:cs="Times New Roman"/>
                <w:b/>
                <w:bCs/>
                <w:lang w:eastAsia="pl-PL"/>
              </w:rPr>
            </w:pPr>
            <w:r w:rsidRPr="00DB3A2E">
              <w:rPr>
                <w:rFonts w:eastAsia="Times New Roman" w:cs="Times New Roman"/>
                <w:b/>
                <w:bCs/>
                <w:lang w:eastAsia="pl-PL"/>
              </w:rPr>
              <w:t>2682</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93E0F1A" w14:textId="77777777" w:rsidR="00EB0E38" w:rsidRPr="00DB3A2E" w:rsidRDefault="00EB0E38" w:rsidP="001C6814">
            <w:pPr>
              <w:spacing w:before="0" w:after="0" w:line="240" w:lineRule="auto"/>
              <w:rPr>
                <w:rFonts w:eastAsia="Times New Roman" w:cs="Times New Roman"/>
                <w:b/>
                <w:bCs/>
                <w:lang w:eastAsia="pl-PL"/>
              </w:rPr>
            </w:pPr>
          </w:p>
          <w:p w14:paraId="7CD60AB8" w14:textId="77777777" w:rsidR="00EB0E38" w:rsidRPr="00DB3A2E" w:rsidRDefault="00EB0E38" w:rsidP="001C6814">
            <w:pPr>
              <w:spacing w:before="0" w:after="0" w:line="240" w:lineRule="auto"/>
              <w:rPr>
                <w:rFonts w:eastAsia="Times New Roman" w:cs="Times New Roman"/>
                <w:b/>
                <w:bCs/>
                <w:lang w:eastAsia="pl-PL"/>
              </w:rPr>
            </w:pPr>
            <w:r w:rsidRPr="00DB3A2E">
              <w:rPr>
                <w:rFonts w:eastAsia="Times New Roman" w:cs="Times New Roman"/>
                <w:b/>
                <w:bCs/>
                <w:lang w:eastAsia="pl-PL"/>
              </w:rPr>
              <w:t>2267</w:t>
            </w:r>
          </w:p>
        </w:tc>
      </w:tr>
      <w:tr w:rsidR="00EB0E38" w:rsidRPr="00DB3A2E" w14:paraId="73AE84C4" w14:textId="77777777" w:rsidTr="001C6814">
        <w:trPr>
          <w:trHeight w:val="590"/>
          <w:jc w:val="center"/>
        </w:trPr>
        <w:tc>
          <w:tcPr>
            <w:tcW w:w="283" w:type="pct"/>
            <w:tcBorders>
              <w:top w:val="single" w:sz="4" w:space="0" w:color="auto"/>
              <w:left w:val="single" w:sz="4" w:space="0" w:color="auto"/>
              <w:bottom w:val="single" w:sz="4" w:space="0" w:color="auto"/>
              <w:right w:val="single" w:sz="4" w:space="0" w:color="auto"/>
            </w:tcBorders>
            <w:shd w:val="clear" w:color="auto" w:fill="3C0858" w:themeFill="accent1"/>
          </w:tcPr>
          <w:p w14:paraId="7D5E8711" w14:textId="77777777" w:rsidR="00EB0E38" w:rsidRPr="00DB3A2E" w:rsidRDefault="00EB0E38" w:rsidP="001C6814">
            <w:pPr>
              <w:spacing w:before="0" w:after="0" w:line="240" w:lineRule="auto"/>
              <w:rPr>
                <w:rFonts w:eastAsia="Times New Roman" w:cs="Times New Roman"/>
                <w:lang w:eastAsia="pl-PL"/>
              </w:rPr>
            </w:pPr>
            <w:r w:rsidRPr="00DB3A2E">
              <w:rPr>
                <w:rFonts w:eastAsia="Times New Roman" w:cs="Times New Roman"/>
                <w:lang w:eastAsia="pl-PL"/>
              </w:rPr>
              <w:t>2.</w:t>
            </w:r>
          </w:p>
        </w:tc>
        <w:tc>
          <w:tcPr>
            <w:tcW w:w="1684" w:type="pct"/>
            <w:tcBorders>
              <w:top w:val="single" w:sz="4" w:space="0" w:color="auto"/>
              <w:left w:val="single" w:sz="4" w:space="0" w:color="auto"/>
              <w:bottom w:val="single" w:sz="4" w:space="0" w:color="auto"/>
              <w:right w:val="single" w:sz="4" w:space="0" w:color="auto"/>
            </w:tcBorders>
          </w:tcPr>
          <w:p w14:paraId="2E7093B5" w14:textId="77777777" w:rsidR="00EB0E38" w:rsidRPr="00DB3A2E" w:rsidRDefault="00EB0E38" w:rsidP="001C6814">
            <w:pPr>
              <w:spacing w:before="0" w:after="0" w:line="240" w:lineRule="auto"/>
              <w:rPr>
                <w:rFonts w:eastAsia="Times New Roman" w:cs="Times New Roman"/>
                <w:lang w:eastAsia="pl-PL"/>
              </w:rPr>
            </w:pPr>
            <w:r w:rsidRPr="00DB3A2E">
              <w:rPr>
                <w:rFonts w:eastAsia="Times New Roman" w:cs="Times New Roman"/>
                <w:lang w:eastAsia="pl-PL"/>
              </w:rPr>
              <w:t>W tym:</w:t>
            </w:r>
          </w:p>
          <w:p w14:paraId="2FDF5C66" w14:textId="77777777" w:rsidR="00EB0E38" w:rsidRPr="00DB3A2E" w:rsidRDefault="00EB0E38" w:rsidP="001C6814">
            <w:pPr>
              <w:spacing w:before="0" w:after="0" w:line="240" w:lineRule="auto"/>
              <w:rPr>
                <w:rFonts w:eastAsia="Times New Roman" w:cs="Times New Roman"/>
                <w:lang w:eastAsia="pl-PL"/>
              </w:rPr>
            </w:pPr>
            <w:r w:rsidRPr="00DB3A2E">
              <w:rPr>
                <w:rFonts w:eastAsia="Times New Roman" w:cs="Times New Roman"/>
                <w:lang w:eastAsia="pl-PL"/>
              </w:rPr>
              <w:t xml:space="preserve">1.wydane orzeczenia o zaliczeniu do                   </w:t>
            </w:r>
          </w:p>
          <w:p w14:paraId="26E88022" w14:textId="77777777" w:rsidR="00EB0E38" w:rsidRPr="00DB3A2E" w:rsidRDefault="00EB0E38" w:rsidP="001C6814">
            <w:pPr>
              <w:spacing w:before="0" w:after="0" w:line="240" w:lineRule="auto"/>
              <w:rPr>
                <w:rFonts w:eastAsia="Times New Roman" w:cs="Times New Roman"/>
                <w:lang w:eastAsia="pl-PL"/>
              </w:rPr>
            </w:pPr>
            <w:r w:rsidRPr="00DB3A2E">
              <w:rPr>
                <w:rFonts w:eastAsia="Times New Roman" w:cs="Times New Roman"/>
                <w:lang w:eastAsia="pl-PL"/>
              </w:rPr>
              <w:t>osób niepełnosprawnych</w:t>
            </w:r>
          </w:p>
          <w:p w14:paraId="40887257" w14:textId="77777777" w:rsidR="00EB0E38" w:rsidRPr="00DB3A2E" w:rsidRDefault="00EB0E38" w:rsidP="001C6814">
            <w:pPr>
              <w:spacing w:before="0" w:after="0" w:line="240" w:lineRule="auto"/>
              <w:rPr>
                <w:rFonts w:eastAsia="Times New Roman" w:cs="Times New Roman"/>
                <w:i/>
                <w:lang w:eastAsia="pl-PL"/>
              </w:rPr>
            </w:pPr>
            <w:r w:rsidRPr="00DB3A2E">
              <w:rPr>
                <w:rFonts w:eastAsia="Times New Roman" w:cs="Times New Roman"/>
                <w:i/>
                <w:iCs/>
                <w:lang w:eastAsia="pl-PL"/>
              </w:rPr>
              <w:t xml:space="preserve"> -Znaczny </w:t>
            </w:r>
            <w:r w:rsidRPr="00DB3A2E">
              <w:rPr>
                <w:rFonts w:eastAsia="Times New Roman" w:cs="Times New Roman"/>
                <w:i/>
                <w:lang w:eastAsia="pl-PL"/>
              </w:rPr>
              <w:t xml:space="preserve">                          </w:t>
            </w:r>
          </w:p>
          <w:p w14:paraId="4D975337" w14:textId="77777777" w:rsidR="00EB0E38" w:rsidRPr="00DB3A2E" w:rsidRDefault="00EB0E38" w:rsidP="001C6814">
            <w:pPr>
              <w:spacing w:before="0" w:after="0" w:line="240" w:lineRule="auto"/>
              <w:rPr>
                <w:rFonts w:eastAsia="Times New Roman" w:cs="Times New Roman"/>
                <w:i/>
                <w:lang w:eastAsia="pl-PL"/>
              </w:rPr>
            </w:pPr>
            <w:r w:rsidRPr="00DB3A2E">
              <w:rPr>
                <w:rFonts w:eastAsia="Times New Roman" w:cs="Times New Roman"/>
                <w:i/>
                <w:lang w:eastAsia="pl-PL"/>
              </w:rPr>
              <w:t xml:space="preserve"> -</w:t>
            </w:r>
            <w:r w:rsidRPr="00DB3A2E">
              <w:rPr>
                <w:rFonts w:eastAsia="Times New Roman" w:cs="Times New Roman"/>
                <w:i/>
                <w:iCs/>
                <w:lang w:eastAsia="pl-PL"/>
              </w:rPr>
              <w:t>Umiarkowany</w:t>
            </w:r>
            <w:r w:rsidRPr="00DB3A2E">
              <w:rPr>
                <w:rFonts w:eastAsia="Times New Roman" w:cs="Times New Roman"/>
                <w:i/>
                <w:lang w:eastAsia="pl-PL"/>
              </w:rPr>
              <w:t xml:space="preserve">                                                   </w:t>
            </w:r>
          </w:p>
          <w:p w14:paraId="41603621" w14:textId="77777777" w:rsidR="00EB0E38" w:rsidRPr="00DB3A2E" w:rsidRDefault="00EB0E38" w:rsidP="001C6814">
            <w:pPr>
              <w:spacing w:before="0" w:after="0" w:line="240" w:lineRule="auto"/>
              <w:rPr>
                <w:rFonts w:eastAsia="Times New Roman" w:cs="Times New Roman"/>
                <w:i/>
                <w:iCs/>
                <w:lang w:eastAsia="pl-PL"/>
              </w:rPr>
            </w:pPr>
            <w:r w:rsidRPr="00DB3A2E">
              <w:rPr>
                <w:rFonts w:eastAsia="Times New Roman" w:cs="Times New Roman"/>
                <w:i/>
                <w:lang w:eastAsia="pl-PL"/>
              </w:rPr>
              <w:t xml:space="preserve"> -</w:t>
            </w:r>
            <w:r w:rsidRPr="00DB3A2E">
              <w:rPr>
                <w:rFonts w:eastAsia="Times New Roman" w:cs="Times New Roman"/>
                <w:i/>
                <w:iCs/>
                <w:lang w:eastAsia="pl-PL"/>
              </w:rPr>
              <w:t>Lekki</w:t>
            </w:r>
          </w:p>
          <w:p w14:paraId="23095EF7" w14:textId="77777777" w:rsidR="00EB0E38" w:rsidRPr="00DB3A2E" w:rsidRDefault="00EB0E38" w:rsidP="001C6814">
            <w:pPr>
              <w:spacing w:before="0" w:after="0" w:line="240" w:lineRule="auto"/>
              <w:rPr>
                <w:rFonts w:eastAsia="Times New Roman" w:cs="Times New Roman"/>
                <w:iCs/>
                <w:lang w:eastAsia="pl-PL"/>
              </w:rPr>
            </w:pPr>
          </w:p>
          <w:p w14:paraId="398CEE71" w14:textId="77777777" w:rsidR="00EB0E38" w:rsidRPr="00DB3A2E" w:rsidRDefault="00EB0E38" w:rsidP="001C6814">
            <w:pPr>
              <w:spacing w:before="0" w:after="0" w:line="240" w:lineRule="auto"/>
              <w:rPr>
                <w:rFonts w:eastAsia="Times New Roman" w:cs="Times New Roman"/>
                <w:iCs/>
                <w:lang w:eastAsia="pl-PL"/>
              </w:rPr>
            </w:pPr>
            <w:r w:rsidRPr="00DB3A2E">
              <w:rPr>
                <w:rFonts w:eastAsia="Times New Roman" w:cs="Times New Roman"/>
                <w:iCs/>
                <w:lang w:eastAsia="pl-PL"/>
              </w:rPr>
              <w:t>2. wydane orzeczenia na podstawie art. 5a ustawy</w:t>
            </w:r>
          </w:p>
        </w:tc>
        <w:tc>
          <w:tcPr>
            <w:tcW w:w="607" w:type="pct"/>
            <w:tcBorders>
              <w:top w:val="single" w:sz="4" w:space="0" w:color="auto"/>
              <w:left w:val="single" w:sz="4" w:space="0" w:color="auto"/>
              <w:bottom w:val="single" w:sz="4" w:space="0" w:color="auto"/>
              <w:right w:val="single" w:sz="4" w:space="0" w:color="auto"/>
            </w:tcBorders>
          </w:tcPr>
          <w:p w14:paraId="6EA42E2E" w14:textId="77777777" w:rsidR="00EB0E38" w:rsidRPr="00DB3A2E" w:rsidRDefault="00EB0E38" w:rsidP="001C6814">
            <w:pPr>
              <w:spacing w:before="0" w:after="0" w:line="240" w:lineRule="auto"/>
              <w:rPr>
                <w:rFonts w:eastAsia="Times New Roman" w:cs="Times New Roman"/>
                <w:lang w:eastAsia="pl-PL"/>
              </w:rPr>
            </w:pPr>
          </w:p>
          <w:p w14:paraId="2B8C7F57" w14:textId="77777777" w:rsidR="00EB0E38" w:rsidRPr="00DB3A2E" w:rsidRDefault="00EB0E38" w:rsidP="001C6814">
            <w:pPr>
              <w:spacing w:before="0" w:after="0" w:line="240" w:lineRule="auto"/>
              <w:rPr>
                <w:rFonts w:eastAsia="Times New Roman" w:cs="Times New Roman"/>
                <w:lang w:eastAsia="pl-PL"/>
              </w:rPr>
            </w:pPr>
          </w:p>
          <w:p w14:paraId="47FE0459" w14:textId="77777777" w:rsidR="00EB0E38" w:rsidRPr="00DB3A2E" w:rsidRDefault="00EB0E38" w:rsidP="001C6814">
            <w:pPr>
              <w:spacing w:before="0" w:after="0" w:line="240" w:lineRule="auto"/>
              <w:rPr>
                <w:rFonts w:eastAsia="Times New Roman" w:cs="Times New Roman"/>
                <w:lang w:eastAsia="pl-PL"/>
              </w:rPr>
            </w:pPr>
          </w:p>
          <w:p w14:paraId="76F998B4" w14:textId="77777777" w:rsidR="00EB0E38" w:rsidRPr="00DB3A2E" w:rsidRDefault="00EB0E38" w:rsidP="001C6814">
            <w:pPr>
              <w:spacing w:before="0" w:after="0" w:line="240" w:lineRule="auto"/>
              <w:rPr>
                <w:rFonts w:eastAsia="Times New Roman" w:cs="Times New Roman"/>
                <w:lang w:eastAsia="pl-PL"/>
              </w:rPr>
            </w:pPr>
          </w:p>
          <w:p w14:paraId="60643171" w14:textId="77777777" w:rsidR="00EB0E38" w:rsidRPr="00DB3A2E" w:rsidRDefault="00EB0E38" w:rsidP="001C6814">
            <w:pPr>
              <w:spacing w:before="0" w:after="0" w:line="240" w:lineRule="auto"/>
              <w:rPr>
                <w:rFonts w:eastAsia="Times New Roman" w:cs="Times New Roman"/>
                <w:lang w:eastAsia="pl-PL"/>
              </w:rPr>
            </w:pPr>
            <w:r w:rsidRPr="00DB3A2E">
              <w:rPr>
                <w:rFonts w:eastAsia="Times New Roman" w:cs="Times New Roman"/>
                <w:lang w:eastAsia="pl-PL"/>
              </w:rPr>
              <w:t>494</w:t>
            </w:r>
          </w:p>
          <w:p w14:paraId="7EC9A638" w14:textId="77777777" w:rsidR="00EB0E38" w:rsidRPr="00DB3A2E" w:rsidRDefault="00EB0E38" w:rsidP="001C6814">
            <w:pPr>
              <w:spacing w:before="0" w:after="0" w:line="240" w:lineRule="auto"/>
              <w:rPr>
                <w:rFonts w:eastAsia="Times New Roman" w:cs="Times New Roman"/>
                <w:lang w:eastAsia="pl-PL"/>
              </w:rPr>
            </w:pPr>
            <w:r w:rsidRPr="00DB3A2E">
              <w:rPr>
                <w:rFonts w:eastAsia="Times New Roman" w:cs="Times New Roman"/>
                <w:lang w:eastAsia="pl-PL"/>
              </w:rPr>
              <w:t>1650</w:t>
            </w:r>
          </w:p>
          <w:p w14:paraId="18FAC14F" w14:textId="77777777" w:rsidR="00EB0E38" w:rsidRPr="00DB3A2E" w:rsidRDefault="00EB0E38" w:rsidP="001C6814">
            <w:pPr>
              <w:spacing w:before="0" w:after="0" w:line="240" w:lineRule="auto"/>
              <w:rPr>
                <w:rFonts w:eastAsia="Times New Roman" w:cs="Times New Roman"/>
                <w:lang w:eastAsia="pl-PL"/>
              </w:rPr>
            </w:pPr>
            <w:r w:rsidRPr="00DB3A2E">
              <w:rPr>
                <w:rFonts w:eastAsia="Times New Roman" w:cs="Times New Roman"/>
                <w:lang w:eastAsia="pl-PL"/>
              </w:rPr>
              <w:t>562</w:t>
            </w:r>
          </w:p>
          <w:p w14:paraId="66D6BD0D" w14:textId="77777777" w:rsidR="00EB0E38" w:rsidRPr="00DB3A2E" w:rsidRDefault="00EB0E38" w:rsidP="001C6814">
            <w:pPr>
              <w:spacing w:before="0" w:after="0" w:line="240" w:lineRule="auto"/>
              <w:rPr>
                <w:rFonts w:eastAsia="Times New Roman" w:cs="Times New Roman"/>
                <w:lang w:eastAsia="pl-PL"/>
              </w:rPr>
            </w:pPr>
          </w:p>
          <w:p w14:paraId="571F9541" w14:textId="77777777" w:rsidR="00EB0E38" w:rsidRPr="00DB3A2E" w:rsidRDefault="00EB0E38" w:rsidP="001C6814">
            <w:pPr>
              <w:spacing w:before="0" w:after="0" w:line="240" w:lineRule="auto"/>
              <w:rPr>
                <w:rFonts w:eastAsia="Times New Roman" w:cs="Times New Roman"/>
                <w:lang w:eastAsia="pl-PL"/>
              </w:rPr>
            </w:pPr>
          </w:p>
          <w:p w14:paraId="71ADD047" w14:textId="77777777" w:rsidR="00EB0E38" w:rsidRPr="00DB3A2E" w:rsidRDefault="00EB0E38" w:rsidP="001C6814">
            <w:pPr>
              <w:spacing w:before="0" w:after="0" w:line="240" w:lineRule="auto"/>
              <w:rPr>
                <w:rFonts w:eastAsia="Times New Roman" w:cs="Times New Roman"/>
                <w:lang w:eastAsia="pl-PL"/>
              </w:rPr>
            </w:pPr>
            <w:r w:rsidRPr="00DB3A2E">
              <w:rPr>
                <w:rFonts w:eastAsia="Times New Roman" w:cs="Times New Roman"/>
                <w:lang w:eastAsia="pl-PL"/>
              </w:rPr>
              <w:t>1</w:t>
            </w:r>
          </w:p>
        </w:tc>
        <w:tc>
          <w:tcPr>
            <w:tcW w:w="607" w:type="pct"/>
            <w:tcBorders>
              <w:top w:val="single" w:sz="4" w:space="0" w:color="auto"/>
              <w:left w:val="single" w:sz="4" w:space="0" w:color="auto"/>
              <w:bottom w:val="single" w:sz="4" w:space="0" w:color="auto"/>
              <w:right w:val="single" w:sz="4" w:space="0" w:color="auto"/>
            </w:tcBorders>
          </w:tcPr>
          <w:p w14:paraId="341C22B0" w14:textId="77777777" w:rsidR="00EB0E38" w:rsidRPr="00DB3A2E" w:rsidRDefault="00EB0E38" w:rsidP="001C6814">
            <w:pPr>
              <w:spacing w:before="0" w:after="0" w:line="240" w:lineRule="auto"/>
              <w:rPr>
                <w:rFonts w:eastAsia="Times New Roman" w:cs="Times New Roman"/>
                <w:lang w:eastAsia="pl-PL"/>
              </w:rPr>
            </w:pPr>
          </w:p>
          <w:p w14:paraId="366B8D2F" w14:textId="77777777" w:rsidR="00EB0E38" w:rsidRPr="00DB3A2E" w:rsidRDefault="00EB0E38" w:rsidP="001C6814">
            <w:pPr>
              <w:spacing w:before="0" w:after="0" w:line="240" w:lineRule="auto"/>
              <w:rPr>
                <w:rFonts w:eastAsia="Times New Roman" w:cs="Times New Roman"/>
                <w:lang w:eastAsia="pl-PL"/>
              </w:rPr>
            </w:pPr>
          </w:p>
          <w:p w14:paraId="57141658" w14:textId="77777777" w:rsidR="00EB0E38" w:rsidRPr="00DB3A2E" w:rsidRDefault="00EB0E38" w:rsidP="001C6814">
            <w:pPr>
              <w:spacing w:before="0" w:after="0" w:line="240" w:lineRule="auto"/>
              <w:rPr>
                <w:rFonts w:eastAsia="Times New Roman" w:cs="Times New Roman"/>
                <w:lang w:eastAsia="pl-PL"/>
              </w:rPr>
            </w:pPr>
          </w:p>
          <w:p w14:paraId="38AA18BE" w14:textId="77777777" w:rsidR="00EB0E38" w:rsidRPr="00DB3A2E" w:rsidRDefault="00EB0E38" w:rsidP="001C6814">
            <w:pPr>
              <w:spacing w:before="0" w:after="0" w:line="240" w:lineRule="auto"/>
              <w:rPr>
                <w:rFonts w:eastAsia="Times New Roman" w:cs="Times New Roman"/>
                <w:lang w:eastAsia="pl-PL"/>
              </w:rPr>
            </w:pPr>
          </w:p>
          <w:p w14:paraId="708404A4" w14:textId="77777777" w:rsidR="00EB0E38" w:rsidRPr="00DB3A2E" w:rsidRDefault="00EB0E38" w:rsidP="001C6814">
            <w:pPr>
              <w:spacing w:before="0" w:after="0" w:line="240" w:lineRule="auto"/>
              <w:rPr>
                <w:rFonts w:eastAsia="Times New Roman" w:cs="Times New Roman"/>
                <w:lang w:eastAsia="pl-PL"/>
              </w:rPr>
            </w:pPr>
            <w:r w:rsidRPr="00DB3A2E">
              <w:rPr>
                <w:rFonts w:eastAsia="Times New Roman" w:cs="Times New Roman"/>
                <w:lang w:eastAsia="pl-PL"/>
              </w:rPr>
              <w:t>436</w:t>
            </w:r>
          </w:p>
          <w:p w14:paraId="13B2FCB2" w14:textId="77777777" w:rsidR="00EB0E38" w:rsidRPr="00DB3A2E" w:rsidRDefault="00EB0E38" w:rsidP="001C6814">
            <w:pPr>
              <w:spacing w:before="0" w:after="0" w:line="240" w:lineRule="auto"/>
              <w:rPr>
                <w:rFonts w:eastAsia="Times New Roman" w:cs="Times New Roman"/>
                <w:lang w:eastAsia="pl-PL"/>
              </w:rPr>
            </w:pPr>
            <w:r w:rsidRPr="00DB3A2E">
              <w:rPr>
                <w:rFonts w:eastAsia="Times New Roman" w:cs="Times New Roman"/>
                <w:lang w:eastAsia="pl-PL"/>
              </w:rPr>
              <w:t>1405</w:t>
            </w:r>
          </w:p>
          <w:p w14:paraId="5494E88B" w14:textId="77777777" w:rsidR="00EB0E38" w:rsidRPr="00DB3A2E" w:rsidRDefault="00EB0E38" w:rsidP="001C6814">
            <w:pPr>
              <w:spacing w:before="0" w:after="0" w:line="240" w:lineRule="auto"/>
              <w:rPr>
                <w:rFonts w:eastAsia="Times New Roman" w:cs="Times New Roman"/>
                <w:lang w:eastAsia="pl-PL"/>
              </w:rPr>
            </w:pPr>
            <w:r w:rsidRPr="00DB3A2E">
              <w:rPr>
                <w:rFonts w:eastAsia="Times New Roman" w:cs="Times New Roman"/>
                <w:lang w:eastAsia="pl-PL"/>
              </w:rPr>
              <w:t>525</w:t>
            </w:r>
          </w:p>
          <w:p w14:paraId="6FA9F8F4" w14:textId="77777777" w:rsidR="00EB0E38" w:rsidRPr="00DB3A2E" w:rsidRDefault="00EB0E38" w:rsidP="001C6814">
            <w:pPr>
              <w:spacing w:before="0" w:after="0" w:line="240" w:lineRule="auto"/>
              <w:rPr>
                <w:rFonts w:eastAsia="Times New Roman" w:cs="Times New Roman"/>
                <w:lang w:eastAsia="pl-PL"/>
              </w:rPr>
            </w:pPr>
          </w:p>
          <w:p w14:paraId="66C0AE63" w14:textId="77777777" w:rsidR="00EB0E38" w:rsidRPr="00DB3A2E" w:rsidRDefault="00EB0E38" w:rsidP="001C6814">
            <w:pPr>
              <w:spacing w:before="0" w:after="0" w:line="240" w:lineRule="auto"/>
              <w:rPr>
                <w:rFonts w:eastAsia="Times New Roman" w:cs="Times New Roman"/>
                <w:lang w:eastAsia="pl-PL"/>
              </w:rPr>
            </w:pPr>
          </w:p>
          <w:p w14:paraId="08EEEEA6" w14:textId="77777777" w:rsidR="00EB0E38" w:rsidRPr="00DB3A2E" w:rsidRDefault="00EB0E38" w:rsidP="001C6814">
            <w:pPr>
              <w:spacing w:before="0" w:after="0" w:line="240" w:lineRule="auto"/>
              <w:rPr>
                <w:rFonts w:eastAsia="Times New Roman" w:cs="Times New Roman"/>
                <w:lang w:eastAsia="pl-PL"/>
              </w:rPr>
            </w:pPr>
            <w:r w:rsidRPr="00DB3A2E">
              <w:rPr>
                <w:rFonts w:eastAsia="Times New Roman" w:cs="Times New Roman"/>
                <w:lang w:eastAsia="pl-PL"/>
              </w:rPr>
              <w:t>0</w:t>
            </w:r>
          </w:p>
        </w:tc>
        <w:tc>
          <w:tcPr>
            <w:tcW w:w="607" w:type="pct"/>
            <w:tcBorders>
              <w:top w:val="single" w:sz="4" w:space="0" w:color="auto"/>
              <w:left w:val="single" w:sz="4" w:space="0" w:color="auto"/>
              <w:bottom w:val="single" w:sz="4" w:space="0" w:color="auto"/>
              <w:right w:val="single" w:sz="4" w:space="0" w:color="auto"/>
            </w:tcBorders>
          </w:tcPr>
          <w:p w14:paraId="5146123F" w14:textId="77777777" w:rsidR="00EB0E38" w:rsidRPr="00DB3A2E" w:rsidRDefault="00EB0E38" w:rsidP="001C6814">
            <w:pPr>
              <w:spacing w:before="0" w:after="0" w:line="240" w:lineRule="auto"/>
              <w:rPr>
                <w:rFonts w:eastAsia="Times New Roman" w:cs="Times New Roman"/>
                <w:lang w:eastAsia="pl-PL"/>
              </w:rPr>
            </w:pPr>
          </w:p>
          <w:p w14:paraId="0836E0B8" w14:textId="77777777" w:rsidR="00EB0E38" w:rsidRPr="00DB3A2E" w:rsidRDefault="00EB0E38" w:rsidP="001C6814">
            <w:pPr>
              <w:spacing w:before="0" w:after="0" w:line="240" w:lineRule="auto"/>
              <w:rPr>
                <w:rFonts w:eastAsia="Times New Roman" w:cs="Times New Roman"/>
                <w:lang w:eastAsia="pl-PL"/>
              </w:rPr>
            </w:pPr>
          </w:p>
          <w:p w14:paraId="3C57A08D" w14:textId="77777777" w:rsidR="00EB0E38" w:rsidRPr="00DB3A2E" w:rsidRDefault="00EB0E38" w:rsidP="001C6814">
            <w:pPr>
              <w:spacing w:before="0" w:after="0" w:line="240" w:lineRule="auto"/>
              <w:rPr>
                <w:rFonts w:eastAsia="Times New Roman" w:cs="Times New Roman"/>
                <w:lang w:eastAsia="pl-PL"/>
              </w:rPr>
            </w:pPr>
          </w:p>
          <w:p w14:paraId="08B7136C" w14:textId="77777777" w:rsidR="00EB0E38" w:rsidRPr="00DB3A2E" w:rsidRDefault="00EB0E38" w:rsidP="001C6814">
            <w:pPr>
              <w:spacing w:before="0" w:after="0" w:line="240" w:lineRule="auto"/>
              <w:rPr>
                <w:rFonts w:eastAsia="Times New Roman" w:cs="Times New Roman"/>
                <w:lang w:eastAsia="pl-PL"/>
              </w:rPr>
            </w:pPr>
          </w:p>
          <w:p w14:paraId="7270D3AC" w14:textId="77777777" w:rsidR="00EB0E38" w:rsidRPr="00DB3A2E" w:rsidRDefault="00EB0E38" w:rsidP="001C6814">
            <w:pPr>
              <w:spacing w:before="0" w:after="0" w:line="240" w:lineRule="auto"/>
              <w:rPr>
                <w:rFonts w:eastAsia="Times New Roman" w:cs="Times New Roman"/>
                <w:lang w:eastAsia="pl-PL"/>
              </w:rPr>
            </w:pPr>
            <w:r w:rsidRPr="00DB3A2E">
              <w:rPr>
                <w:rFonts w:eastAsia="Times New Roman" w:cs="Times New Roman"/>
                <w:lang w:eastAsia="pl-PL"/>
              </w:rPr>
              <w:t>458</w:t>
            </w:r>
          </w:p>
          <w:p w14:paraId="6D756B96" w14:textId="77777777" w:rsidR="00EB0E38" w:rsidRPr="00DB3A2E" w:rsidRDefault="00EB0E38" w:rsidP="001C6814">
            <w:pPr>
              <w:spacing w:before="0" w:after="0" w:line="240" w:lineRule="auto"/>
              <w:rPr>
                <w:rFonts w:eastAsia="Times New Roman" w:cs="Times New Roman"/>
                <w:lang w:eastAsia="pl-PL"/>
              </w:rPr>
            </w:pPr>
            <w:r w:rsidRPr="00DB3A2E">
              <w:rPr>
                <w:rFonts w:eastAsia="Times New Roman" w:cs="Times New Roman"/>
                <w:lang w:eastAsia="pl-PL"/>
              </w:rPr>
              <w:t>1410</w:t>
            </w:r>
          </w:p>
          <w:p w14:paraId="4CAD4E4E" w14:textId="77777777" w:rsidR="00EB0E38" w:rsidRPr="00DB3A2E" w:rsidRDefault="00EB0E38" w:rsidP="001C6814">
            <w:pPr>
              <w:spacing w:before="0" w:after="0" w:line="240" w:lineRule="auto"/>
              <w:rPr>
                <w:rFonts w:eastAsia="Times New Roman" w:cs="Times New Roman"/>
                <w:lang w:eastAsia="pl-PL"/>
              </w:rPr>
            </w:pPr>
            <w:r w:rsidRPr="00DB3A2E">
              <w:rPr>
                <w:rFonts w:eastAsia="Times New Roman" w:cs="Times New Roman"/>
                <w:lang w:eastAsia="pl-PL"/>
              </w:rPr>
              <w:t>596</w:t>
            </w:r>
          </w:p>
          <w:p w14:paraId="2FA1E712" w14:textId="77777777" w:rsidR="00EB0E38" w:rsidRPr="00DB3A2E" w:rsidRDefault="00EB0E38" w:rsidP="001C6814">
            <w:pPr>
              <w:spacing w:before="0" w:after="0" w:line="240" w:lineRule="auto"/>
              <w:rPr>
                <w:rFonts w:eastAsia="Times New Roman" w:cs="Times New Roman"/>
                <w:lang w:eastAsia="pl-PL"/>
              </w:rPr>
            </w:pPr>
          </w:p>
          <w:p w14:paraId="712A641E" w14:textId="77777777" w:rsidR="00EB0E38" w:rsidRPr="00DB3A2E" w:rsidRDefault="00EB0E38" w:rsidP="001C6814">
            <w:pPr>
              <w:spacing w:before="0" w:after="0" w:line="240" w:lineRule="auto"/>
              <w:rPr>
                <w:rFonts w:eastAsia="Times New Roman" w:cs="Times New Roman"/>
                <w:lang w:eastAsia="pl-PL"/>
              </w:rPr>
            </w:pPr>
          </w:p>
          <w:p w14:paraId="024FD727" w14:textId="77777777" w:rsidR="00EB0E38" w:rsidRPr="00DB3A2E" w:rsidRDefault="00EB0E38" w:rsidP="001C6814">
            <w:pPr>
              <w:spacing w:before="0" w:after="0" w:line="240" w:lineRule="auto"/>
              <w:rPr>
                <w:rFonts w:eastAsia="Times New Roman" w:cs="Times New Roman"/>
                <w:lang w:eastAsia="pl-PL"/>
              </w:rPr>
            </w:pPr>
            <w:r w:rsidRPr="00DB3A2E">
              <w:rPr>
                <w:rFonts w:eastAsia="Times New Roman" w:cs="Times New Roman"/>
                <w:lang w:eastAsia="pl-PL"/>
              </w:rPr>
              <w:t>0</w:t>
            </w:r>
          </w:p>
        </w:tc>
        <w:tc>
          <w:tcPr>
            <w:tcW w:w="607" w:type="pct"/>
            <w:tcBorders>
              <w:top w:val="single" w:sz="4" w:space="0" w:color="auto"/>
              <w:left w:val="single" w:sz="4" w:space="0" w:color="auto"/>
              <w:bottom w:val="single" w:sz="4" w:space="0" w:color="auto"/>
              <w:right w:val="single" w:sz="4" w:space="0" w:color="auto"/>
            </w:tcBorders>
          </w:tcPr>
          <w:p w14:paraId="4BFD9735" w14:textId="77777777" w:rsidR="00EB0E38" w:rsidRPr="00DB3A2E" w:rsidRDefault="00EB0E38" w:rsidP="001C6814">
            <w:pPr>
              <w:spacing w:before="0" w:after="0" w:line="240" w:lineRule="auto"/>
              <w:rPr>
                <w:rFonts w:eastAsia="Times New Roman" w:cs="Times New Roman"/>
                <w:lang w:eastAsia="pl-PL"/>
              </w:rPr>
            </w:pPr>
          </w:p>
          <w:p w14:paraId="5A9EB441" w14:textId="77777777" w:rsidR="00EB0E38" w:rsidRPr="00DB3A2E" w:rsidRDefault="00EB0E38" w:rsidP="001C6814">
            <w:pPr>
              <w:spacing w:before="0" w:after="0" w:line="240" w:lineRule="auto"/>
              <w:rPr>
                <w:rFonts w:eastAsia="Times New Roman" w:cs="Times New Roman"/>
                <w:lang w:eastAsia="pl-PL"/>
              </w:rPr>
            </w:pPr>
          </w:p>
          <w:p w14:paraId="157616F4" w14:textId="77777777" w:rsidR="00EB0E38" w:rsidRPr="00DB3A2E" w:rsidRDefault="00EB0E38" w:rsidP="001C6814">
            <w:pPr>
              <w:spacing w:before="0" w:after="0" w:line="240" w:lineRule="auto"/>
              <w:rPr>
                <w:rFonts w:eastAsia="Times New Roman" w:cs="Times New Roman"/>
                <w:lang w:eastAsia="pl-PL"/>
              </w:rPr>
            </w:pPr>
          </w:p>
          <w:p w14:paraId="6E5B5359" w14:textId="77777777" w:rsidR="00EB0E38" w:rsidRPr="00DB3A2E" w:rsidRDefault="00EB0E38" w:rsidP="001C6814">
            <w:pPr>
              <w:spacing w:before="0" w:after="0" w:line="240" w:lineRule="auto"/>
              <w:rPr>
                <w:rFonts w:eastAsia="Times New Roman" w:cs="Times New Roman"/>
                <w:lang w:eastAsia="pl-PL"/>
              </w:rPr>
            </w:pPr>
          </w:p>
          <w:p w14:paraId="40996CD3" w14:textId="77777777" w:rsidR="00EB0E38" w:rsidRPr="00DB3A2E" w:rsidRDefault="00EB0E38" w:rsidP="001C6814">
            <w:pPr>
              <w:spacing w:before="0" w:after="0" w:line="240" w:lineRule="auto"/>
              <w:rPr>
                <w:rFonts w:eastAsia="Times New Roman" w:cs="Times New Roman"/>
                <w:lang w:eastAsia="pl-PL"/>
              </w:rPr>
            </w:pPr>
            <w:r w:rsidRPr="00DB3A2E">
              <w:rPr>
                <w:rFonts w:eastAsia="Times New Roman" w:cs="Times New Roman"/>
                <w:lang w:eastAsia="pl-PL"/>
              </w:rPr>
              <w:t>610</w:t>
            </w:r>
          </w:p>
          <w:p w14:paraId="58F0BF48" w14:textId="77777777" w:rsidR="00EB0E38" w:rsidRPr="00DB3A2E" w:rsidRDefault="00EB0E38" w:rsidP="001C6814">
            <w:pPr>
              <w:spacing w:before="0" w:after="0" w:line="240" w:lineRule="auto"/>
              <w:rPr>
                <w:rFonts w:eastAsia="Times New Roman" w:cs="Times New Roman"/>
                <w:lang w:eastAsia="pl-PL"/>
              </w:rPr>
            </w:pPr>
            <w:r w:rsidRPr="00DB3A2E">
              <w:rPr>
                <w:rFonts w:eastAsia="Times New Roman" w:cs="Times New Roman"/>
                <w:lang w:eastAsia="pl-PL"/>
              </w:rPr>
              <w:t>1505</w:t>
            </w:r>
          </w:p>
          <w:p w14:paraId="26E704D3" w14:textId="77777777" w:rsidR="00EB0E38" w:rsidRPr="00DB3A2E" w:rsidRDefault="00EB0E38" w:rsidP="001C6814">
            <w:pPr>
              <w:spacing w:before="0" w:after="0" w:line="240" w:lineRule="auto"/>
              <w:rPr>
                <w:rFonts w:eastAsia="Times New Roman" w:cs="Times New Roman"/>
                <w:lang w:eastAsia="pl-PL"/>
              </w:rPr>
            </w:pPr>
            <w:r w:rsidRPr="00DB3A2E">
              <w:rPr>
                <w:rFonts w:eastAsia="Times New Roman" w:cs="Times New Roman"/>
                <w:lang w:eastAsia="pl-PL"/>
              </w:rPr>
              <w:t>567</w:t>
            </w:r>
          </w:p>
          <w:p w14:paraId="07B0DA10" w14:textId="77777777" w:rsidR="00EB0E38" w:rsidRPr="00DB3A2E" w:rsidRDefault="00EB0E38" w:rsidP="001C6814">
            <w:pPr>
              <w:spacing w:before="0" w:after="0" w:line="240" w:lineRule="auto"/>
              <w:rPr>
                <w:rFonts w:eastAsia="Times New Roman" w:cs="Times New Roman"/>
                <w:lang w:eastAsia="pl-PL"/>
              </w:rPr>
            </w:pPr>
          </w:p>
          <w:p w14:paraId="26AA4F43" w14:textId="77777777" w:rsidR="00EB0E38" w:rsidRPr="00DB3A2E" w:rsidRDefault="00EB0E38" w:rsidP="001C6814">
            <w:pPr>
              <w:spacing w:before="0" w:after="0" w:line="240" w:lineRule="auto"/>
              <w:rPr>
                <w:rFonts w:eastAsia="Times New Roman" w:cs="Times New Roman"/>
                <w:lang w:eastAsia="pl-PL"/>
              </w:rPr>
            </w:pPr>
          </w:p>
          <w:p w14:paraId="6EAF80B3" w14:textId="77777777" w:rsidR="00EB0E38" w:rsidRPr="00DB3A2E" w:rsidRDefault="00EB0E38" w:rsidP="001C6814">
            <w:pPr>
              <w:spacing w:before="0" w:after="0" w:line="240" w:lineRule="auto"/>
              <w:rPr>
                <w:rFonts w:eastAsia="Times New Roman" w:cs="Times New Roman"/>
                <w:lang w:eastAsia="pl-PL"/>
              </w:rPr>
            </w:pPr>
            <w:r w:rsidRPr="00DB3A2E">
              <w:rPr>
                <w:rFonts w:eastAsia="Times New Roman" w:cs="Times New Roman"/>
                <w:lang w:eastAsia="pl-PL"/>
              </w:rPr>
              <w:t>0</w:t>
            </w:r>
          </w:p>
        </w:tc>
        <w:tc>
          <w:tcPr>
            <w:tcW w:w="607" w:type="pct"/>
            <w:tcBorders>
              <w:top w:val="single" w:sz="4" w:space="0" w:color="auto"/>
              <w:left w:val="single" w:sz="4" w:space="0" w:color="auto"/>
              <w:bottom w:val="single" w:sz="4" w:space="0" w:color="auto"/>
              <w:right w:val="single" w:sz="4" w:space="0" w:color="auto"/>
            </w:tcBorders>
          </w:tcPr>
          <w:p w14:paraId="5DE9382E" w14:textId="77777777" w:rsidR="00EB0E38" w:rsidRPr="00DB3A2E" w:rsidRDefault="00EB0E38" w:rsidP="001C6814">
            <w:pPr>
              <w:spacing w:before="0" w:after="0" w:line="240" w:lineRule="auto"/>
              <w:rPr>
                <w:rFonts w:eastAsia="Times New Roman" w:cs="Times New Roman"/>
                <w:lang w:eastAsia="pl-PL"/>
              </w:rPr>
            </w:pPr>
          </w:p>
          <w:p w14:paraId="571D1EF1" w14:textId="77777777" w:rsidR="00EB0E38" w:rsidRPr="00DB3A2E" w:rsidRDefault="00EB0E38" w:rsidP="001C6814">
            <w:pPr>
              <w:spacing w:before="0" w:after="0" w:line="240" w:lineRule="auto"/>
              <w:rPr>
                <w:rFonts w:eastAsia="Times New Roman" w:cs="Times New Roman"/>
                <w:lang w:eastAsia="pl-PL"/>
              </w:rPr>
            </w:pPr>
          </w:p>
          <w:p w14:paraId="1338E26A" w14:textId="77777777" w:rsidR="00EB0E38" w:rsidRPr="00DB3A2E" w:rsidRDefault="00EB0E38" w:rsidP="001C6814">
            <w:pPr>
              <w:spacing w:before="0" w:after="0" w:line="240" w:lineRule="auto"/>
              <w:rPr>
                <w:rFonts w:eastAsia="Times New Roman" w:cs="Times New Roman"/>
                <w:lang w:eastAsia="pl-PL"/>
              </w:rPr>
            </w:pPr>
          </w:p>
          <w:p w14:paraId="0852AE57" w14:textId="77777777" w:rsidR="00EB0E38" w:rsidRPr="00DB3A2E" w:rsidRDefault="00EB0E38" w:rsidP="001C6814">
            <w:pPr>
              <w:spacing w:before="0" w:after="0" w:line="240" w:lineRule="auto"/>
              <w:rPr>
                <w:rFonts w:eastAsia="Times New Roman" w:cs="Times New Roman"/>
                <w:lang w:eastAsia="pl-PL"/>
              </w:rPr>
            </w:pPr>
          </w:p>
          <w:p w14:paraId="66F6EB10" w14:textId="77777777" w:rsidR="00EB0E38" w:rsidRPr="00DB3A2E" w:rsidRDefault="00EB0E38" w:rsidP="001C6814">
            <w:pPr>
              <w:spacing w:before="0" w:after="0" w:line="240" w:lineRule="auto"/>
              <w:rPr>
                <w:rFonts w:eastAsia="Times New Roman" w:cs="Times New Roman"/>
                <w:lang w:eastAsia="pl-PL"/>
              </w:rPr>
            </w:pPr>
            <w:r w:rsidRPr="00DB3A2E">
              <w:rPr>
                <w:rFonts w:eastAsia="Times New Roman" w:cs="Times New Roman"/>
                <w:lang w:eastAsia="pl-PL"/>
              </w:rPr>
              <w:t>497</w:t>
            </w:r>
          </w:p>
          <w:p w14:paraId="29A4AC24" w14:textId="77777777" w:rsidR="00EB0E38" w:rsidRPr="00DB3A2E" w:rsidRDefault="00EB0E38" w:rsidP="001C6814">
            <w:pPr>
              <w:spacing w:before="0" w:after="0" w:line="240" w:lineRule="auto"/>
              <w:rPr>
                <w:rFonts w:eastAsia="Times New Roman" w:cs="Times New Roman"/>
                <w:lang w:eastAsia="pl-PL"/>
              </w:rPr>
            </w:pPr>
            <w:r w:rsidRPr="00DB3A2E">
              <w:rPr>
                <w:rFonts w:eastAsia="Times New Roman" w:cs="Times New Roman"/>
                <w:lang w:eastAsia="pl-PL"/>
              </w:rPr>
              <w:t>1290</w:t>
            </w:r>
          </w:p>
          <w:p w14:paraId="2D6CA710" w14:textId="77777777" w:rsidR="00EB0E38" w:rsidRPr="00DB3A2E" w:rsidRDefault="00EB0E38" w:rsidP="001C6814">
            <w:pPr>
              <w:spacing w:before="0" w:after="0" w:line="240" w:lineRule="auto"/>
              <w:rPr>
                <w:rFonts w:eastAsia="Times New Roman" w:cs="Times New Roman"/>
                <w:lang w:eastAsia="pl-PL"/>
              </w:rPr>
            </w:pPr>
            <w:r w:rsidRPr="00DB3A2E">
              <w:rPr>
                <w:rFonts w:eastAsia="Times New Roman" w:cs="Times New Roman"/>
                <w:lang w:eastAsia="pl-PL"/>
              </w:rPr>
              <w:t>480</w:t>
            </w:r>
          </w:p>
          <w:p w14:paraId="3C51DD51" w14:textId="77777777" w:rsidR="00EB0E38" w:rsidRPr="00DB3A2E" w:rsidRDefault="00EB0E38" w:rsidP="001C6814">
            <w:pPr>
              <w:spacing w:before="0" w:after="0" w:line="240" w:lineRule="auto"/>
              <w:rPr>
                <w:rFonts w:eastAsia="Times New Roman" w:cs="Times New Roman"/>
                <w:lang w:eastAsia="pl-PL"/>
              </w:rPr>
            </w:pPr>
          </w:p>
          <w:p w14:paraId="2BA4315D" w14:textId="77777777" w:rsidR="00EB0E38" w:rsidRPr="00DB3A2E" w:rsidRDefault="00EB0E38" w:rsidP="001C6814">
            <w:pPr>
              <w:spacing w:before="0" w:after="0" w:line="240" w:lineRule="auto"/>
              <w:rPr>
                <w:rFonts w:eastAsia="Times New Roman" w:cs="Times New Roman"/>
                <w:lang w:eastAsia="pl-PL"/>
              </w:rPr>
            </w:pPr>
          </w:p>
          <w:p w14:paraId="55067475" w14:textId="77777777" w:rsidR="00EB0E38" w:rsidRPr="00DB3A2E" w:rsidRDefault="00EB0E38" w:rsidP="001C6814">
            <w:pPr>
              <w:spacing w:before="0" w:after="0" w:line="240" w:lineRule="auto"/>
              <w:rPr>
                <w:rFonts w:eastAsia="Times New Roman" w:cs="Times New Roman"/>
                <w:lang w:eastAsia="pl-PL"/>
              </w:rPr>
            </w:pPr>
            <w:r w:rsidRPr="00DB3A2E">
              <w:rPr>
                <w:rFonts w:eastAsia="Times New Roman" w:cs="Times New Roman"/>
                <w:lang w:eastAsia="pl-PL"/>
              </w:rPr>
              <w:t>0</w:t>
            </w:r>
          </w:p>
        </w:tc>
      </w:tr>
      <w:tr w:rsidR="00EB0E38" w:rsidRPr="00DB3A2E" w14:paraId="118C8CD9" w14:textId="77777777" w:rsidTr="001C6814">
        <w:trPr>
          <w:trHeight w:val="575"/>
          <w:jc w:val="center"/>
        </w:trPr>
        <w:tc>
          <w:tcPr>
            <w:tcW w:w="283" w:type="pct"/>
            <w:tcBorders>
              <w:top w:val="single" w:sz="4" w:space="0" w:color="auto"/>
              <w:left w:val="single" w:sz="4" w:space="0" w:color="auto"/>
              <w:bottom w:val="single" w:sz="4" w:space="0" w:color="auto"/>
              <w:right w:val="single" w:sz="4" w:space="0" w:color="auto"/>
            </w:tcBorders>
            <w:shd w:val="clear" w:color="auto" w:fill="3C0858" w:themeFill="accent1"/>
          </w:tcPr>
          <w:p w14:paraId="0928525C" w14:textId="77777777" w:rsidR="00EB0E38" w:rsidRPr="00DB3A2E" w:rsidRDefault="00EB0E38" w:rsidP="001C6814">
            <w:pPr>
              <w:spacing w:before="0" w:after="0" w:line="240" w:lineRule="auto"/>
              <w:rPr>
                <w:rFonts w:eastAsia="Times New Roman" w:cs="Times New Roman"/>
                <w:lang w:eastAsia="pl-PL"/>
              </w:rPr>
            </w:pPr>
            <w:r w:rsidRPr="00DB3A2E">
              <w:rPr>
                <w:rFonts w:eastAsia="Times New Roman" w:cs="Times New Roman"/>
                <w:lang w:eastAsia="pl-PL"/>
              </w:rPr>
              <w:t>3.</w:t>
            </w:r>
          </w:p>
        </w:tc>
        <w:tc>
          <w:tcPr>
            <w:tcW w:w="1684" w:type="pct"/>
            <w:tcBorders>
              <w:top w:val="single" w:sz="4" w:space="0" w:color="auto"/>
              <w:left w:val="single" w:sz="4" w:space="0" w:color="auto"/>
              <w:bottom w:val="single" w:sz="4" w:space="0" w:color="auto"/>
              <w:right w:val="single" w:sz="4" w:space="0" w:color="auto"/>
            </w:tcBorders>
          </w:tcPr>
          <w:p w14:paraId="6AEC5056" w14:textId="77777777" w:rsidR="00EB0E38" w:rsidRPr="00DB3A2E" w:rsidRDefault="00EB0E38" w:rsidP="001C6814">
            <w:pPr>
              <w:spacing w:before="0" w:after="0" w:line="240" w:lineRule="auto"/>
              <w:rPr>
                <w:rFonts w:eastAsia="Times New Roman" w:cs="Times New Roman"/>
                <w:lang w:eastAsia="pl-PL"/>
              </w:rPr>
            </w:pPr>
            <w:r w:rsidRPr="00DB3A2E">
              <w:rPr>
                <w:rFonts w:eastAsia="Times New Roman" w:cs="Times New Roman"/>
                <w:lang w:eastAsia="pl-PL"/>
              </w:rPr>
              <w:t>Wydane orzeczenia o nie zaliczeniu do osób niepełnosprawnych</w:t>
            </w:r>
          </w:p>
        </w:tc>
        <w:tc>
          <w:tcPr>
            <w:tcW w:w="607" w:type="pct"/>
            <w:tcBorders>
              <w:top w:val="single" w:sz="4" w:space="0" w:color="auto"/>
              <w:left w:val="single" w:sz="4" w:space="0" w:color="auto"/>
              <w:bottom w:val="single" w:sz="4" w:space="0" w:color="auto"/>
              <w:right w:val="single" w:sz="4" w:space="0" w:color="auto"/>
            </w:tcBorders>
          </w:tcPr>
          <w:p w14:paraId="06D2E6EF" w14:textId="77777777" w:rsidR="00EB0E38" w:rsidRPr="00DB3A2E" w:rsidRDefault="00EB0E38" w:rsidP="001C6814">
            <w:pPr>
              <w:spacing w:before="0" w:after="0" w:line="240" w:lineRule="auto"/>
              <w:rPr>
                <w:rFonts w:eastAsia="Times New Roman" w:cs="Times New Roman"/>
                <w:b/>
                <w:lang w:eastAsia="pl-PL"/>
              </w:rPr>
            </w:pPr>
          </w:p>
          <w:p w14:paraId="63F223AE" w14:textId="77777777" w:rsidR="00EB0E38" w:rsidRPr="00DB3A2E" w:rsidRDefault="00EB0E38" w:rsidP="001C6814">
            <w:pPr>
              <w:spacing w:before="0" w:after="0" w:line="240" w:lineRule="auto"/>
              <w:rPr>
                <w:rFonts w:eastAsia="Times New Roman" w:cs="Times New Roman"/>
                <w:b/>
                <w:lang w:eastAsia="pl-PL"/>
              </w:rPr>
            </w:pPr>
            <w:r w:rsidRPr="00DB3A2E">
              <w:rPr>
                <w:rFonts w:eastAsia="Times New Roman" w:cs="Times New Roman"/>
                <w:b/>
                <w:lang w:eastAsia="pl-PL"/>
              </w:rPr>
              <w:t>53</w:t>
            </w:r>
          </w:p>
        </w:tc>
        <w:tc>
          <w:tcPr>
            <w:tcW w:w="607" w:type="pct"/>
            <w:tcBorders>
              <w:top w:val="single" w:sz="4" w:space="0" w:color="auto"/>
              <w:left w:val="single" w:sz="4" w:space="0" w:color="auto"/>
              <w:bottom w:val="single" w:sz="4" w:space="0" w:color="auto"/>
              <w:right w:val="single" w:sz="4" w:space="0" w:color="auto"/>
            </w:tcBorders>
          </w:tcPr>
          <w:p w14:paraId="5B4FC7A4" w14:textId="77777777" w:rsidR="00EB0E38" w:rsidRPr="00DB3A2E" w:rsidRDefault="00EB0E38" w:rsidP="001C6814">
            <w:pPr>
              <w:spacing w:before="0" w:after="0" w:line="240" w:lineRule="auto"/>
              <w:rPr>
                <w:rFonts w:eastAsia="Times New Roman" w:cs="Times New Roman"/>
                <w:b/>
                <w:lang w:eastAsia="pl-PL"/>
              </w:rPr>
            </w:pPr>
          </w:p>
          <w:p w14:paraId="1EAABAF8" w14:textId="77777777" w:rsidR="00EB0E38" w:rsidRPr="00DB3A2E" w:rsidRDefault="00EB0E38" w:rsidP="001C6814">
            <w:pPr>
              <w:spacing w:before="0" w:after="0" w:line="240" w:lineRule="auto"/>
              <w:rPr>
                <w:rFonts w:eastAsia="Times New Roman" w:cs="Times New Roman"/>
                <w:b/>
                <w:lang w:eastAsia="pl-PL"/>
              </w:rPr>
            </w:pPr>
            <w:r w:rsidRPr="00DB3A2E">
              <w:rPr>
                <w:rFonts w:eastAsia="Times New Roman" w:cs="Times New Roman"/>
                <w:b/>
                <w:lang w:eastAsia="pl-PL"/>
              </w:rPr>
              <w:t>49</w:t>
            </w:r>
          </w:p>
        </w:tc>
        <w:tc>
          <w:tcPr>
            <w:tcW w:w="607" w:type="pct"/>
            <w:tcBorders>
              <w:top w:val="single" w:sz="4" w:space="0" w:color="auto"/>
              <w:left w:val="single" w:sz="4" w:space="0" w:color="auto"/>
              <w:bottom w:val="single" w:sz="4" w:space="0" w:color="auto"/>
              <w:right w:val="single" w:sz="4" w:space="0" w:color="auto"/>
            </w:tcBorders>
          </w:tcPr>
          <w:p w14:paraId="16D36E26" w14:textId="77777777" w:rsidR="00EB0E38" w:rsidRPr="00DB3A2E" w:rsidRDefault="00EB0E38" w:rsidP="001C6814">
            <w:pPr>
              <w:spacing w:before="0" w:after="0" w:line="240" w:lineRule="auto"/>
              <w:rPr>
                <w:rFonts w:eastAsia="Times New Roman" w:cs="Times New Roman"/>
                <w:b/>
                <w:lang w:eastAsia="pl-PL"/>
              </w:rPr>
            </w:pPr>
          </w:p>
          <w:p w14:paraId="4835682B" w14:textId="77777777" w:rsidR="00EB0E38" w:rsidRPr="00DB3A2E" w:rsidRDefault="00EB0E38" w:rsidP="001C6814">
            <w:pPr>
              <w:spacing w:before="0" w:after="0" w:line="240" w:lineRule="auto"/>
              <w:rPr>
                <w:rFonts w:eastAsia="Times New Roman" w:cs="Times New Roman"/>
                <w:b/>
                <w:lang w:eastAsia="pl-PL"/>
              </w:rPr>
            </w:pPr>
            <w:r w:rsidRPr="00DB3A2E">
              <w:rPr>
                <w:rFonts w:eastAsia="Times New Roman" w:cs="Times New Roman"/>
                <w:b/>
                <w:lang w:eastAsia="pl-PL"/>
              </w:rPr>
              <w:t>47</w:t>
            </w:r>
          </w:p>
        </w:tc>
        <w:tc>
          <w:tcPr>
            <w:tcW w:w="607" w:type="pct"/>
            <w:tcBorders>
              <w:top w:val="single" w:sz="4" w:space="0" w:color="auto"/>
              <w:left w:val="single" w:sz="4" w:space="0" w:color="auto"/>
              <w:bottom w:val="single" w:sz="4" w:space="0" w:color="auto"/>
              <w:right w:val="single" w:sz="4" w:space="0" w:color="auto"/>
            </w:tcBorders>
          </w:tcPr>
          <w:p w14:paraId="43EA1496" w14:textId="77777777" w:rsidR="00EB0E38" w:rsidRPr="00DB3A2E" w:rsidRDefault="00EB0E38" w:rsidP="001C6814">
            <w:pPr>
              <w:spacing w:before="0" w:after="0" w:line="240" w:lineRule="auto"/>
              <w:rPr>
                <w:rFonts w:eastAsia="Times New Roman" w:cs="Times New Roman"/>
                <w:b/>
                <w:lang w:eastAsia="pl-PL"/>
              </w:rPr>
            </w:pPr>
          </w:p>
          <w:p w14:paraId="0624859A" w14:textId="77777777" w:rsidR="00EB0E38" w:rsidRPr="00DB3A2E" w:rsidRDefault="00EB0E38" w:rsidP="001C6814">
            <w:pPr>
              <w:spacing w:before="0" w:after="0" w:line="240" w:lineRule="auto"/>
              <w:rPr>
                <w:rFonts w:eastAsia="Times New Roman" w:cs="Times New Roman"/>
                <w:b/>
                <w:lang w:eastAsia="pl-PL"/>
              </w:rPr>
            </w:pPr>
            <w:r w:rsidRPr="00DB3A2E">
              <w:rPr>
                <w:rFonts w:eastAsia="Times New Roman" w:cs="Times New Roman"/>
                <w:b/>
                <w:lang w:eastAsia="pl-PL"/>
              </w:rPr>
              <w:t>58</w:t>
            </w:r>
          </w:p>
        </w:tc>
        <w:tc>
          <w:tcPr>
            <w:tcW w:w="607" w:type="pct"/>
            <w:tcBorders>
              <w:top w:val="single" w:sz="4" w:space="0" w:color="auto"/>
              <w:left w:val="single" w:sz="4" w:space="0" w:color="auto"/>
              <w:bottom w:val="single" w:sz="4" w:space="0" w:color="auto"/>
              <w:right w:val="single" w:sz="4" w:space="0" w:color="auto"/>
            </w:tcBorders>
          </w:tcPr>
          <w:p w14:paraId="422626E2" w14:textId="77777777" w:rsidR="00EB0E38" w:rsidRPr="00DB3A2E" w:rsidRDefault="00EB0E38" w:rsidP="001C6814">
            <w:pPr>
              <w:spacing w:before="0" w:after="0" w:line="240" w:lineRule="auto"/>
              <w:rPr>
                <w:rFonts w:eastAsia="Times New Roman" w:cs="Times New Roman"/>
                <w:b/>
                <w:lang w:eastAsia="pl-PL"/>
              </w:rPr>
            </w:pPr>
          </w:p>
          <w:p w14:paraId="4CAE7FF2" w14:textId="77777777" w:rsidR="00EB0E38" w:rsidRPr="00DB3A2E" w:rsidRDefault="00EB0E38" w:rsidP="001C6814">
            <w:pPr>
              <w:spacing w:before="0" w:after="0" w:line="240" w:lineRule="auto"/>
              <w:rPr>
                <w:rFonts w:eastAsia="Times New Roman" w:cs="Times New Roman"/>
                <w:b/>
                <w:lang w:eastAsia="pl-PL"/>
              </w:rPr>
            </w:pPr>
            <w:r w:rsidRPr="00DB3A2E">
              <w:rPr>
                <w:rFonts w:eastAsia="Times New Roman" w:cs="Times New Roman"/>
                <w:b/>
                <w:lang w:eastAsia="pl-PL"/>
              </w:rPr>
              <w:t>48</w:t>
            </w:r>
          </w:p>
          <w:p w14:paraId="5D6F4A91" w14:textId="77777777" w:rsidR="00EB0E38" w:rsidRPr="00DB3A2E" w:rsidRDefault="00EB0E38" w:rsidP="001C6814">
            <w:pPr>
              <w:spacing w:before="0" w:after="0" w:line="240" w:lineRule="auto"/>
              <w:rPr>
                <w:rFonts w:eastAsia="Times New Roman" w:cs="Times New Roman"/>
                <w:b/>
                <w:lang w:eastAsia="pl-PL"/>
              </w:rPr>
            </w:pPr>
          </w:p>
        </w:tc>
      </w:tr>
      <w:tr w:rsidR="00EB0E38" w:rsidRPr="00DB3A2E" w14:paraId="19867B55" w14:textId="77777777" w:rsidTr="001C6814">
        <w:trPr>
          <w:trHeight w:val="888"/>
          <w:jc w:val="center"/>
        </w:trPr>
        <w:tc>
          <w:tcPr>
            <w:tcW w:w="283" w:type="pct"/>
            <w:tcBorders>
              <w:top w:val="single" w:sz="4" w:space="0" w:color="auto"/>
              <w:left w:val="single" w:sz="4" w:space="0" w:color="auto"/>
              <w:bottom w:val="single" w:sz="4" w:space="0" w:color="auto"/>
              <w:right w:val="single" w:sz="4" w:space="0" w:color="auto"/>
            </w:tcBorders>
            <w:shd w:val="clear" w:color="auto" w:fill="3C0858" w:themeFill="accent1"/>
          </w:tcPr>
          <w:p w14:paraId="58041116" w14:textId="77777777" w:rsidR="00EB0E38" w:rsidRPr="00DB3A2E" w:rsidRDefault="00EB0E38" w:rsidP="001C6814">
            <w:pPr>
              <w:spacing w:before="0" w:after="0" w:line="240" w:lineRule="auto"/>
              <w:rPr>
                <w:rFonts w:eastAsia="Times New Roman" w:cs="Times New Roman"/>
                <w:lang w:eastAsia="pl-PL"/>
              </w:rPr>
            </w:pPr>
            <w:r w:rsidRPr="00DB3A2E">
              <w:rPr>
                <w:rFonts w:eastAsia="Times New Roman" w:cs="Times New Roman"/>
                <w:lang w:eastAsia="pl-PL"/>
              </w:rPr>
              <w:t>4</w:t>
            </w:r>
          </w:p>
        </w:tc>
        <w:tc>
          <w:tcPr>
            <w:tcW w:w="1684" w:type="pct"/>
            <w:tcBorders>
              <w:top w:val="single" w:sz="4" w:space="0" w:color="auto"/>
              <w:left w:val="single" w:sz="4" w:space="0" w:color="auto"/>
              <w:bottom w:val="single" w:sz="4" w:space="0" w:color="auto"/>
              <w:right w:val="single" w:sz="4" w:space="0" w:color="auto"/>
            </w:tcBorders>
          </w:tcPr>
          <w:p w14:paraId="2F1051EF" w14:textId="77777777" w:rsidR="00EB0E38" w:rsidRPr="00DB3A2E" w:rsidRDefault="00EB0E38" w:rsidP="001C6814">
            <w:pPr>
              <w:spacing w:before="0" w:after="0" w:line="240" w:lineRule="auto"/>
              <w:rPr>
                <w:rFonts w:eastAsia="Times New Roman" w:cs="Times New Roman"/>
                <w:lang w:eastAsia="pl-PL"/>
              </w:rPr>
            </w:pPr>
            <w:r w:rsidRPr="00DB3A2E">
              <w:rPr>
                <w:rFonts w:eastAsia="Times New Roman" w:cs="Times New Roman"/>
                <w:lang w:eastAsia="pl-PL"/>
              </w:rPr>
              <w:t>Wydane orzeczenia o odmowie ustalenia stopnia niepełnosprawności</w:t>
            </w:r>
          </w:p>
        </w:tc>
        <w:tc>
          <w:tcPr>
            <w:tcW w:w="607" w:type="pct"/>
            <w:tcBorders>
              <w:top w:val="single" w:sz="4" w:space="0" w:color="auto"/>
              <w:left w:val="single" w:sz="4" w:space="0" w:color="auto"/>
              <w:bottom w:val="single" w:sz="4" w:space="0" w:color="auto"/>
              <w:right w:val="single" w:sz="4" w:space="0" w:color="auto"/>
            </w:tcBorders>
          </w:tcPr>
          <w:p w14:paraId="2024089B" w14:textId="77777777" w:rsidR="00EB0E38" w:rsidRPr="00DB3A2E" w:rsidRDefault="00EB0E38" w:rsidP="001C6814">
            <w:pPr>
              <w:spacing w:before="0" w:after="0" w:line="240" w:lineRule="auto"/>
              <w:rPr>
                <w:rFonts w:eastAsia="Times New Roman" w:cs="Times New Roman"/>
                <w:b/>
                <w:bCs/>
                <w:lang w:eastAsia="pl-PL"/>
              </w:rPr>
            </w:pPr>
          </w:p>
          <w:p w14:paraId="216AE06D" w14:textId="77777777" w:rsidR="00EB0E38" w:rsidRPr="00DB3A2E" w:rsidRDefault="00EB0E38" w:rsidP="001C6814">
            <w:pPr>
              <w:spacing w:before="0" w:after="0" w:line="240" w:lineRule="auto"/>
              <w:rPr>
                <w:rFonts w:eastAsia="Times New Roman" w:cs="Times New Roman"/>
                <w:b/>
                <w:bCs/>
                <w:lang w:eastAsia="pl-PL"/>
              </w:rPr>
            </w:pPr>
            <w:r w:rsidRPr="00DB3A2E">
              <w:rPr>
                <w:rFonts w:eastAsia="Times New Roman" w:cs="Times New Roman"/>
                <w:b/>
                <w:bCs/>
                <w:lang w:eastAsia="pl-PL"/>
              </w:rPr>
              <w:t>81</w:t>
            </w:r>
          </w:p>
        </w:tc>
        <w:tc>
          <w:tcPr>
            <w:tcW w:w="607" w:type="pct"/>
            <w:tcBorders>
              <w:top w:val="single" w:sz="4" w:space="0" w:color="auto"/>
              <w:left w:val="single" w:sz="4" w:space="0" w:color="auto"/>
              <w:bottom w:val="single" w:sz="4" w:space="0" w:color="auto"/>
              <w:right w:val="single" w:sz="4" w:space="0" w:color="auto"/>
            </w:tcBorders>
          </w:tcPr>
          <w:p w14:paraId="1C307F54" w14:textId="77777777" w:rsidR="00EB0E38" w:rsidRPr="00DB3A2E" w:rsidRDefault="00EB0E38" w:rsidP="001C6814">
            <w:pPr>
              <w:spacing w:before="0" w:after="0" w:line="240" w:lineRule="auto"/>
              <w:rPr>
                <w:rFonts w:eastAsia="Times New Roman" w:cs="Times New Roman"/>
                <w:b/>
                <w:bCs/>
                <w:lang w:eastAsia="pl-PL"/>
              </w:rPr>
            </w:pPr>
          </w:p>
          <w:p w14:paraId="0B91892B" w14:textId="77777777" w:rsidR="00EB0E38" w:rsidRPr="00DB3A2E" w:rsidRDefault="00EB0E38" w:rsidP="001C6814">
            <w:pPr>
              <w:spacing w:before="0" w:after="0" w:line="240" w:lineRule="auto"/>
              <w:rPr>
                <w:rFonts w:eastAsia="Times New Roman" w:cs="Times New Roman"/>
                <w:b/>
                <w:bCs/>
                <w:lang w:eastAsia="pl-PL"/>
              </w:rPr>
            </w:pPr>
            <w:r w:rsidRPr="00DB3A2E">
              <w:rPr>
                <w:rFonts w:eastAsia="Times New Roman" w:cs="Times New Roman"/>
                <w:b/>
                <w:bCs/>
                <w:lang w:eastAsia="pl-PL"/>
              </w:rPr>
              <w:t>75</w:t>
            </w:r>
          </w:p>
        </w:tc>
        <w:tc>
          <w:tcPr>
            <w:tcW w:w="607" w:type="pct"/>
            <w:tcBorders>
              <w:top w:val="single" w:sz="4" w:space="0" w:color="auto"/>
              <w:left w:val="single" w:sz="4" w:space="0" w:color="auto"/>
              <w:bottom w:val="single" w:sz="4" w:space="0" w:color="auto"/>
              <w:right w:val="single" w:sz="4" w:space="0" w:color="auto"/>
            </w:tcBorders>
          </w:tcPr>
          <w:p w14:paraId="6947ED51" w14:textId="77777777" w:rsidR="00EB0E38" w:rsidRPr="00DB3A2E" w:rsidRDefault="00EB0E38" w:rsidP="001C6814">
            <w:pPr>
              <w:spacing w:before="0" w:after="0" w:line="240" w:lineRule="auto"/>
              <w:rPr>
                <w:rFonts w:eastAsia="Times New Roman" w:cs="Times New Roman"/>
                <w:b/>
                <w:bCs/>
                <w:lang w:eastAsia="pl-PL"/>
              </w:rPr>
            </w:pPr>
          </w:p>
          <w:p w14:paraId="07682D32" w14:textId="77777777" w:rsidR="00EB0E38" w:rsidRPr="00DB3A2E" w:rsidRDefault="00EB0E38" w:rsidP="001C6814">
            <w:pPr>
              <w:spacing w:before="0" w:after="0" w:line="240" w:lineRule="auto"/>
              <w:rPr>
                <w:rFonts w:eastAsia="Times New Roman" w:cs="Times New Roman"/>
                <w:b/>
                <w:bCs/>
                <w:lang w:eastAsia="pl-PL"/>
              </w:rPr>
            </w:pPr>
            <w:r w:rsidRPr="00DB3A2E">
              <w:rPr>
                <w:rFonts w:eastAsia="Times New Roman" w:cs="Times New Roman"/>
                <w:b/>
                <w:bCs/>
                <w:lang w:eastAsia="pl-PL"/>
              </w:rPr>
              <w:t>99</w:t>
            </w:r>
          </w:p>
        </w:tc>
        <w:tc>
          <w:tcPr>
            <w:tcW w:w="607" w:type="pct"/>
            <w:tcBorders>
              <w:top w:val="single" w:sz="4" w:space="0" w:color="auto"/>
              <w:left w:val="single" w:sz="4" w:space="0" w:color="auto"/>
              <w:bottom w:val="single" w:sz="4" w:space="0" w:color="auto"/>
              <w:right w:val="single" w:sz="4" w:space="0" w:color="auto"/>
            </w:tcBorders>
          </w:tcPr>
          <w:p w14:paraId="429A98CD" w14:textId="77777777" w:rsidR="00EB0E38" w:rsidRPr="00DB3A2E" w:rsidRDefault="00EB0E38" w:rsidP="001C6814">
            <w:pPr>
              <w:spacing w:before="0" w:after="0" w:line="240" w:lineRule="auto"/>
              <w:rPr>
                <w:rFonts w:eastAsia="Times New Roman" w:cs="Times New Roman"/>
                <w:b/>
                <w:bCs/>
                <w:lang w:eastAsia="pl-PL"/>
              </w:rPr>
            </w:pPr>
          </w:p>
          <w:p w14:paraId="3FE4CECF" w14:textId="77777777" w:rsidR="00EB0E38" w:rsidRPr="00DB3A2E" w:rsidRDefault="00EB0E38" w:rsidP="001C6814">
            <w:pPr>
              <w:spacing w:before="0" w:after="0" w:line="240" w:lineRule="auto"/>
              <w:rPr>
                <w:rFonts w:eastAsia="Times New Roman" w:cs="Times New Roman"/>
                <w:b/>
                <w:bCs/>
                <w:lang w:eastAsia="pl-PL"/>
              </w:rPr>
            </w:pPr>
            <w:r w:rsidRPr="00DB3A2E">
              <w:rPr>
                <w:rFonts w:eastAsia="Times New Roman" w:cs="Times New Roman"/>
                <w:b/>
                <w:bCs/>
                <w:lang w:eastAsia="pl-PL"/>
              </w:rPr>
              <w:t>100</w:t>
            </w:r>
          </w:p>
        </w:tc>
        <w:tc>
          <w:tcPr>
            <w:tcW w:w="607" w:type="pct"/>
            <w:tcBorders>
              <w:top w:val="single" w:sz="4" w:space="0" w:color="auto"/>
              <w:left w:val="single" w:sz="4" w:space="0" w:color="auto"/>
              <w:bottom w:val="single" w:sz="4" w:space="0" w:color="auto"/>
              <w:right w:val="single" w:sz="4" w:space="0" w:color="auto"/>
            </w:tcBorders>
          </w:tcPr>
          <w:p w14:paraId="47DEA8FA" w14:textId="77777777" w:rsidR="00EB0E38" w:rsidRPr="00DB3A2E" w:rsidRDefault="00EB0E38" w:rsidP="001C6814">
            <w:pPr>
              <w:spacing w:before="0" w:after="0" w:line="240" w:lineRule="auto"/>
              <w:rPr>
                <w:rFonts w:eastAsia="Times New Roman" w:cs="Times New Roman"/>
                <w:b/>
                <w:bCs/>
                <w:lang w:eastAsia="pl-PL"/>
              </w:rPr>
            </w:pPr>
          </w:p>
          <w:p w14:paraId="44054720" w14:textId="77777777" w:rsidR="00EB0E38" w:rsidRPr="00DB3A2E" w:rsidRDefault="00EB0E38" w:rsidP="001C6814">
            <w:pPr>
              <w:spacing w:before="0" w:after="0" w:line="240" w:lineRule="auto"/>
              <w:rPr>
                <w:rFonts w:eastAsia="Times New Roman" w:cs="Times New Roman"/>
                <w:b/>
                <w:bCs/>
                <w:lang w:eastAsia="pl-PL"/>
              </w:rPr>
            </w:pPr>
            <w:r w:rsidRPr="00DB3A2E">
              <w:rPr>
                <w:rFonts w:eastAsia="Times New Roman" w:cs="Times New Roman"/>
                <w:b/>
                <w:bCs/>
                <w:lang w:eastAsia="pl-PL"/>
              </w:rPr>
              <w:t>61</w:t>
            </w:r>
          </w:p>
        </w:tc>
      </w:tr>
      <w:tr w:rsidR="00EB0E38" w:rsidRPr="00DB3A2E" w14:paraId="77EA0C61" w14:textId="77777777" w:rsidTr="001C6814">
        <w:trPr>
          <w:trHeight w:val="287"/>
          <w:jc w:val="center"/>
        </w:trPr>
        <w:tc>
          <w:tcPr>
            <w:tcW w:w="283" w:type="pct"/>
            <w:tcBorders>
              <w:top w:val="single" w:sz="4" w:space="0" w:color="auto"/>
              <w:left w:val="single" w:sz="4" w:space="0" w:color="auto"/>
              <w:bottom w:val="single" w:sz="4" w:space="0" w:color="auto"/>
              <w:right w:val="single" w:sz="4" w:space="0" w:color="auto"/>
            </w:tcBorders>
            <w:shd w:val="clear" w:color="auto" w:fill="3C0858" w:themeFill="accent1"/>
          </w:tcPr>
          <w:p w14:paraId="57362426" w14:textId="77777777" w:rsidR="00EB0E38" w:rsidRPr="00DB3A2E" w:rsidRDefault="00EB0E38" w:rsidP="001C6814">
            <w:pPr>
              <w:spacing w:before="0" w:after="0" w:line="240" w:lineRule="auto"/>
              <w:rPr>
                <w:rFonts w:eastAsia="Times New Roman" w:cs="Times New Roman"/>
                <w:lang w:eastAsia="pl-PL"/>
              </w:rPr>
            </w:pPr>
            <w:r w:rsidRPr="00DB3A2E">
              <w:rPr>
                <w:rFonts w:eastAsia="Times New Roman" w:cs="Times New Roman"/>
                <w:lang w:eastAsia="pl-PL"/>
              </w:rPr>
              <w:t>5.</w:t>
            </w:r>
          </w:p>
        </w:tc>
        <w:tc>
          <w:tcPr>
            <w:tcW w:w="1684" w:type="pct"/>
            <w:tcBorders>
              <w:top w:val="single" w:sz="4" w:space="0" w:color="auto"/>
              <w:left w:val="single" w:sz="4" w:space="0" w:color="auto"/>
              <w:bottom w:val="single" w:sz="4" w:space="0" w:color="auto"/>
              <w:right w:val="single" w:sz="4" w:space="0" w:color="auto"/>
            </w:tcBorders>
            <w:shd w:val="clear" w:color="auto" w:fill="C575F1" w:themeFill="accent2" w:themeFillTint="66"/>
          </w:tcPr>
          <w:p w14:paraId="5315AF74" w14:textId="77777777" w:rsidR="00EB0E38" w:rsidRPr="00DB3A2E" w:rsidRDefault="00EB0E38" w:rsidP="001C6814">
            <w:pPr>
              <w:spacing w:before="0" w:after="0" w:line="240" w:lineRule="auto"/>
              <w:rPr>
                <w:rFonts w:eastAsia="Times New Roman" w:cs="Times New Roman"/>
                <w:lang w:eastAsia="pl-PL"/>
              </w:rPr>
            </w:pPr>
            <w:r w:rsidRPr="00DB3A2E">
              <w:rPr>
                <w:rFonts w:eastAsia="Times New Roman" w:cs="Times New Roman"/>
                <w:lang w:eastAsia="pl-PL"/>
              </w:rPr>
              <w:t>Ogółem wydane orzeczenia</w:t>
            </w:r>
          </w:p>
        </w:tc>
        <w:tc>
          <w:tcPr>
            <w:tcW w:w="607" w:type="pct"/>
            <w:tcBorders>
              <w:top w:val="single" w:sz="4" w:space="0" w:color="auto"/>
              <w:left w:val="single" w:sz="4" w:space="0" w:color="auto"/>
              <w:bottom w:val="single" w:sz="4" w:space="0" w:color="auto"/>
              <w:right w:val="single" w:sz="4" w:space="0" w:color="auto"/>
            </w:tcBorders>
            <w:shd w:val="clear" w:color="auto" w:fill="C575F1" w:themeFill="accent2" w:themeFillTint="66"/>
          </w:tcPr>
          <w:p w14:paraId="01F8D354" w14:textId="77777777" w:rsidR="00EB0E38" w:rsidRPr="00DB3A2E" w:rsidRDefault="00EB0E38" w:rsidP="001C6814">
            <w:pPr>
              <w:spacing w:before="0" w:after="0" w:line="240" w:lineRule="auto"/>
              <w:rPr>
                <w:rFonts w:eastAsia="Times New Roman" w:cs="Times New Roman"/>
                <w:b/>
                <w:noProof/>
                <w:lang w:eastAsia="pl-PL"/>
              </w:rPr>
            </w:pPr>
            <w:r w:rsidRPr="00DB3A2E">
              <w:rPr>
                <w:rFonts w:eastAsia="Times New Roman" w:cs="Times New Roman"/>
                <w:b/>
                <w:noProof/>
                <w:lang w:eastAsia="pl-PL"/>
              </w:rPr>
              <w:t>2841</w:t>
            </w:r>
          </w:p>
        </w:tc>
        <w:tc>
          <w:tcPr>
            <w:tcW w:w="607" w:type="pct"/>
            <w:tcBorders>
              <w:top w:val="single" w:sz="4" w:space="0" w:color="auto"/>
              <w:left w:val="single" w:sz="4" w:space="0" w:color="auto"/>
              <w:bottom w:val="single" w:sz="4" w:space="0" w:color="auto"/>
              <w:right w:val="single" w:sz="4" w:space="0" w:color="auto"/>
            </w:tcBorders>
            <w:shd w:val="clear" w:color="auto" w:fill="C575F1" w:themeFill="accent2" w:themeFillTint="66"/>
          </w:tcPr>
          <w:p w14:paraId="41CFFD5B" w14:textId="77777777" w:rsidR="00EB0E38" w:rsidRPr="00DB3A2E" w:rsidRDefault="00EB0E38" w:rsidP="001C6814">
            <w:pPr>
              <w:spacing w:before="0" w:after="0" w:line="240" w:lineRule="auto"/>
              <w:rPr>
                <w:rFonts w:eastAsia="Times New Roman" w:cs="Times New Roman"/>
                <w:b/>
                <w:noProof/>
                <w:lang w:eastAsia="pl-PL"/>
              </w:rPr>
            </w:pPr>
            <w:r w:rsidRPr="00DB3A2E">
              <w:rPr>
                <w:rFonts w:eastAsia="Times New Roman" w:cs="Times New Roman"/>
                <w:b/>
                <w:noProof/>
                <w:lang w:eastAsia="pl-PL"/>
              </w:rPr>
              <w:t>2490</w:t>
            </w:r>
          </w:p>
        </w:tc>
        <w:tc>
          <w:tcPr>
            <w:tcW w:w="607" w:type="pct"/>
            <w:tcBorders>
              <w:top w:val="single" w:sz="4" w:space="0" w:color="auto"/>
              <w:left w:val="single" w:sz="4" w:space="0" w:color="auto"/>
              <w:bottom w:val="single" w:sz="4" w:space="0" w:color="auto"/>
              <w:right w:val="single" w:sz="4" w:space="0" w:color="auto"/>
            </w:tcBorders>
            <w:shd w:val="clear" w:color="auto" w:fill="C575F1" w:themeFill="accent2" w:themeFillTint="66"/>
          </w:tcPr>
          <w:p w14:paraId="63375C9B" w14:textId="77777777" w:rsidR="00EB0E38" w:rsidRPr="00DB3A2E" w:rsidRDefault="00EB0E38" w:rsidP="001C6814">
            <w:pPr>
              <w:spacing w:before="0" w:after="0" w:line="240" w:lineRule="auto"/>
              <w:rPr>
                <w:rFonts w:eastAsia="Times New Roman" w:cs="Times New Roman"/>
                <w:b/>
                <w:noProof/>
                <w:lang w:eastAsia="pl-PL"/>
              </w:rPr>
            </w:pPr>
            <w:r w:rsidRPr="00DB3A2E">
              <w:rPr>
                <w:rFonts w:eastAsia="Times New Roman" w:cs="Times New Roman"/>
                <w:b/>
                <w:noProof/>
                <w:lang w:eastAsia="pl-PL"/>
              </w:rPr>
              <w:t>2610</w:t>
            </w:r>
          </w:p>
        </w:tc>
        <w:tc>
          <w:tcPr>
            <w:tcW w:w="607" w:type="pct"/>
            <w:tcBorders>
              <w:top w:val="single" w:sz="4" w:space="0" w:color="auto"/>
              <w:left w:val="single" w:sz="4" w:space="0" w:color="auto"/>
              <w:bottom w:val="single" w:sz="4" w:space="0" w:color="auto"/>
              <w:right w:val="single" w:sz="4" w:space="0" w:color="auto"/>
            </w:tcBorders>
            <w:shd w:val="clear" w:color="auto" w:fill="C575F1" w:themeFill="accent2" w:themeFillTint="66"/>
          </w:tcPr>
          <w:p w14:paraId="5DE8A144" w14:textId="77777777" w:rsidR="00EB0E38" w:rsidRPr="00DB3A2E" w:rsidRDefault="00EB0E38" w:rsidP="001C6814">
            <w:pPr>
              <w:spacing w:before="0" w:after="0" w:line="240" w:lineRule="auto"/>
              <w:rPr>
                <w:rFonts w:eastAsia="Times New Roman" w:cs="Times New Roman"/>
                <w:b/>
                <w:bCs/>
                <w:lang w:eastAsia="pl-PL"/>
              </w:rPr>
            </w:pPr>
            <w:r w:rsidRPr="00DB3A2E">
              <w:rPr>
                <w:rFonts w:eastAsia="Times New Roman" w:cs="Times New Roman"/>
                <w:b/>
                <w:bCs/>
                <w:lang w:eastAsia="pl-PL"/>
              </w:rPr>
              <w:t>2840</w:t>
            </w:r>
          </w:p>
        </w:tc>
        <w:tc>
          <w:tcPr>
            <w:tcW w:w="607" w:type="pct"/>
            <w:tcBorders>
              <w:top w:val="single" w:sz="4" w:space="0" w:color="auto"/>
              <w:left w:val="single" w:sz="4" w:space="0" w:color="auto"/>
              <w:bottom w:val="single" w:sz="4" w:space="0" w:color="auto"/>
              <w:right w:val="single" w:sz="4" w:space="0" w:color="auto"/>
            </w:tcBorders>
            <w:shd w:val="clear" w:color="auto" w:fill="C575F1" w:themeFill="accent2" w:themeFillTint="66"/>
          </w:tcPr>
          <w:p w14:paraId="407F8A51" w14:textId="77777777" w:rsidR="00EB0E38" w:rsidRPr="00DB3A2E" w:rsidRDefault="00EB0E38" w:rsidP="001C6814">
            <w:pPr>
              <w:spacing w:before="0" w:after="0" w:line="240" w:lineRule="auto"/>
              <w:rPr>
                <w:rFonts w:eastAsia="Times New Roman" w:cs="Times New Roman"/>
                <w:b/>
                <w:bCs/>
                <w:lang w:eastAsia="pl-PL"/>
              </w:rPr>
            </w:pPr>
            <w:r w:rsidRPr="00DB3A2E">
              <w:rPr>
                <w:rFonts w:eastAsia="Times New Roman" w:cs="Times New Roman"/>
                <w:b/>
                <w:bCs/>
                <w:lang w:eastAsia="pl-PL"/>
              </w:rPr>
              <w:t>2376</w:t>
            </w:r>
          </w:p>
        </w:tc>
      </w:tr>
    </w:tbl>
    <w:p w14:paraId="68E9E5F7" w14:textId="77777777" w:rsidR="00EB0E38" w:rsidRPr="00EB0E38" w:rsidRDefault="00EB0E38" w:rsidP="00EB0E38">
      <w:pPr>
        <w:jc w:val="both"/>
        <w:rPr>
          <w:i/>
          <w:iCs/>
          <w:sz w:val="18"/>
          <w:szCs w:val="18"/>
        </w:rPr>
      </w:pPr>
      <w:r w:rsidRPr="00EB0E38">
        <w:rPr>
          <w:i/>
          <w:iCs/>
          <w:sz w:val="18"/>
          <w:szCs w:val="18"/>
        </w:rPr>
        <w:t>Źródło: opracowanie własne na podstawie corocznych sprawozdań z działalności PCPR</w:t>
      </w:r>
    </w:p>
    <w:p w14:paraId="09590A34" w14:textId="5D6C3B41" w:rsidR="007A2730" w:rsidRDefault="007A2730" w:rsidP="00A66FE4">
      <w:pPr>
        <w:rPr>
          <w:i/>
          <w:iCs/>
        </w:rPr>
      </w:pPr>
    </w:p>
    <w:p w14:paraId="1C2A11D8" w14:textId="6EF59AAF" w:rsidR="00EB0E38" w:rsidRDefault="00EB0E38" w:rsidP="00A66FE4">
      <w:pPr>
        <w:rPr>
          <w:i/>
          <w:iCs/>
        </w:rPr>
      </w:pPr>
    </w:p>
    <w:p w14:paraId="5F3C1F7D" w14:textId="77777777" w:rsidR="00EB0E38" w:rsidRPr="00A66FE4" w:rsidRDefault="00EB0E38" w:rsidP="00A66FE4">
      <w:pPr>
        <w:rPr>
          <w:i/>
          <w:iCs/>
        </w:rPr>
      </w:pPr>
    </w:p>
    <w:p w14:paraId="2A2B0DC6" w14:textId="05D97463" w:rsidR="001C2714" w:rsidRDefault="001C2714" w:rsidP="00DB32B3">
      <w:pPr>
        <w:pStyle w:val="Nagwek2"/>
        <w:numPr>
          <w:ilvl w:val="1"/>
          <w:numId w:val="12"/>
        </w:numPr>
        <w:ind w:left="426"/>
      </w:pPr>
      <w:bookmarkStart w:id="8" w:name="_Toc67295338"/>
      <w:r>
        <w:lastRenderedPageBreak/>
        <w:t>Edukacja osób niepełnosprwnych</w:t>
      </w:r>
      <w:bookmarkEnd w:id="8"/>
      <w:r>
        <w:t xml:space="preserve"> </w:t>
      </w:r>
    </w:p>
    <w:p w14:paraId="266D2F06" w14:textId="42C0BF76" w:rsidR="0045128C" w:rsidRDefault="00E456ED" w:rsidP="00D46DF2">
      <w:pPr>
        <w:jc w:val="both"/>
      </w:pPr>
      <w:r>
        <w:t xml:space="preserve">Zgodnie z </w:t>
      </w:r>
      <w:r w:rsidR="00270712">
        <w:t xml:space="preserve">ustawą </w:t>
      </w:r>
      <w:r w:rsidR="009B42CA">
        <w:t xml:space="preserve">z dnia 7 września 1991 r. o systemie oświaty (Dz. U. 2020 poz. 1327 z </w:t>
      </w:r>
      <w:proofErr w:type="spellStart"/>
      <w:r w:rsidR="009B42CA">
        <w:t>późn</w:t>
      </w:r>
      <w:proofErr w:type="spellEnd"/>
      <w:r w:rsidR="009B42CA">
        <w:t xml:space="preserve"> zm.)</w:t>
      </w:r>
      <w:r w:rsidR="002A5123">
        <w:t xml:space="preserve"> </w:t>
      </w:r>
      <w:r w:rsidR="00270712">
        <w:t xml:space="preserve">dla </w:t>
      </w:r>
      <w:r w:rsidR="005460D2">
        <w:t>dzieci i młodzieży ze specjalnymi potrzebami</w:t>
      </w:r>
      <w:r w:rsidR="00270712">
        <w:t>, w tym nie</w:t>
      </w:r>
      <w:r w:rsidR="00D46DF2">
        <w:t>pełnosprawnych</w:t>
      </w:r>
      <w:r w:rsidR="005460D2">
        <w:t xml:space="preserve">  </w:t>
      </w:r>
      <w:r w:rsidR="00270712">
        <w:t xml:space="preserve">powinny być stworzone niezbędne do rozwoju warunki </w:t>
      </w:r>
      <w:r w:rsidR="00823CC2">
        <w:t>dostosowane do</w:t>
      </w:r>
      <w:r w:rsidR="00270712">
        <w:t xml:space="preserve"> ich</w:t>
      </w:r>
      <w:r w:rsidR="00823CC2">
        <w:t xml:space="preserve"> potrzeb</w:t>
      </w:r>
      <w:r w:rsidR="00034C79">
        <w:t xml:space="preserve"> edukacyjnych</w:t>
      </w:r>
      <w:r w:rsidR="00823CC2">
        <w:t xml:space="preserve"> i możliwości</w:t>
      </w:r>
      <w:r w:rsidR="00034C79">
        <w:t xml:space="preserve"> psychofizycznych</w:t>
      </w:r>
      <w:r w:rsidR="00D46DF2">
        <w:t xml:space="preserve">. </w:t>
      </w:r>
    </w:p>
    <w:p w14:paraId="68295E6A" w14:textId="5A4A8C41" w:rsidR="00AC75A7" w:rsidRDefault="00AC75A7" w:rsidP="00D46DF2">
      <w:pPr>
        <w:jc w:val="both"/>
      </w:pPr>
      <w:r>
        <w:t xml:space="preserve">Na terenie powiatu krakowskiego </w:t>
      </w:r>
      <w:r w:rsidR="00DF570B">
        <w:t>istniej</w:t>
      </w:r>
      <w:r w:rsidR="00A44D5A">
        <w:t xml:space="preserve">ą różne typy placówek, w których </w:t>
      </w:r>
      <w:r w:rsidR="008055E0">
        <w:t xml:space="preserve">uwzględniane są specjalne potrzeby edukacyjne dzieci: </w:t>
      </w:r>
    </w:p>
    <w:p w14:paraId="56120C4F" w14:textId="109984DA" w:rsidR="00DF570B" w:rsidRDefault="00DF570B" w:rsidP="00DF570B">
      <w:pPr>
        <w:pStyle w:val="Akapitzlist"/>
        <w:numPr>
          <w:ilvl w:val="0"/>
          <w:numId w:val="35"/>
        </w:numPr>
        <w:jc w:val="both"/>
      </w:pPr>
      <w:r>
        <w:t>W przedszkolach i szkołach ogólno</w:t>
      </w:r>
      <w:r w:rsidR="00A44D5A">
        <w:t>dostępnych</w:t>
      </w:r>
      <w:r w:rsidR="008055E0">
        <w:t xml:space="preserve"> (</w:t>
      </w:r>
      <w:proofErr w:type="spellStart"/>
      <w:r w:rsidR="008055E0">
        <w:t>tzw</w:t>
      </w:r>
      <w:proofErr w:type="spellEnd"/>
      <w:r w:rsidR="008055E0">
        <w:t>, edukacja włączająca)</w:t>
      </w:r>
      <w:r w:rsidR="00565742">
        <w:t>;</w:t>
      </w:r>
    </w:p>
    <w:p w14:paraId="254D1DA3" w14:textId="7CA2E53B" w:rsidR="00A44D5A" w:rsidRDefault="00A44D5A" w:rsidP="00DF570B">
      <w:pPr>
        <w:pStyle w:val="Akapitzlist"/>
        <w:numPr>
          <w:ilvl w:val="0"/>
          <w:numId w:val="35"/>
        </w:numPr>
        <w:jc w:val="both"/>
      </w:pPr>
      <w:r>
        <w:t xml:space="preserve">W przedszkolach integracyjnych i z </w:t>
      </w:r>
      <w:r w:rsidR="00565742">
        <w:t>oddziałami integracyjnymi oraz w szkołach integracyjnych i w szkołach z oddziałami integracyjnymi;</w:t>
      </w:r>
    </w:p>
    <w:p w14:paraId="7307B125" w14:textId="107E6E93" w:rsidR="00565742" w:rsidRDefault="00565742" w:rsidP="00DF570B">
      <w:pPr>
        <w:pStyle w:val="Akapitzlist"/>
        <w:numPr>
          <w:ilvl w:val="0"/>
          <w:numId w:val="35"/>
        </w:numPr>
        <w:jc w:val="both"/>
      </w:pPr>
      <w:r>
        <w:t>W przedszkolach specjalnych i szkołach specjalnych.</w:t>
      </w:r>
    </w:p>
    <w:p w14:paraId="4423287C" w14:textId="77777777" w:rsidR="00E7474D" w:rsidRDefault="00A353FC" w:rsidP="00A353FC">
      <w:r w:rsidRPr="00A353FC">
        <w:t>Z danych Rejestru Szkół i Placówek Oświatowych wynika, że 9 przedszkoli oraz 10 szkół podstawowych w powiecie krakowskim posiada oddziały integracyjne. Są to wyniki korzystne na tle średniej na powiat w województwie małopolskim.</w:t>
      </w:r>
      <w:r w:rsidR="00E7474D" w:rsidRPr="00E7474D">
        <w:t xml:space="preserve"> </w:t>
      </w:r>
    </w:p>
    <w:p w14:paraId="6A50960A" w14:textId="3539DF1B" w:rsidR="009F4EF1" w:rsidRDefault="009F4EF1" w:rsidP="009F4EF1">
      <w:pPr>
        <w:jc w:val="both"/>
      </w:pPr>
      <w:r>
        <w:t>W</w:t>
      </w:r>
      <w:r w:rsidRPr="00A353FC">
        <w:t xml:space="preserve"> powiecie krakowskim</w:t>
      </w:r>
      <w:r>
        <w:t xml:space="preserve"> znajduje się 18</w:t>
      </w:r>
      <w:r w:rsidRPr="00A353FC">
        <w:t xml:space="preserve"> </w:t>
      </w:r>
      <w:r w:rsidR="00A353FC" w:rsidRPr="00A353FC">
        <w:t>liceów ogólnokształcących</w:t>
      </w:r>
      <w:r>
        <w:t>,</w:t>
      </w:r>
      <w:r w:rsidR="00A353FC" w:rsidRPr="00A353FC">
        <w:t xml:space="preserve"> przy czym żadne z nich nie posiada oddziału integracyjnego. Liczba ta jest bardzo bliska średniej liczby liceów dla powiatów województwa małopolskiego (18,2)</w:t>
      </w:r>
      <w:r>
        <w:t xml:space="preserve">. Warto zauważyć, że </w:t>
      </w:r>
      <w:r w:rsidR="00A353FC" w:rsidRPr="00A353FC">
        <w:t>w całym województwie małopolskim zaledwie 7 liceów posiada oddziały integracyjne.</w:t>
      </w:r>
    </w:p>
    <w:p w14:paraId="11522A0E" w14:textId="757E383D" w:rsidR="00D83B4C" w:rsidRDefault="00D83B4C" w:rsidP="00D83B4C">
      <w:pPr>
        <w:pStyle w:val="Legenda"/>
        <w:keepNext/>
      </w:pPr>
      <w:bookmarkStart w:id="9" w:name="_Toc67294108"/>
      <w:r>
        <w:t xml:space="preserve">Tabela </w:t>
      </w:r>
      <w:r w:rsidR="00427B36">
        <w:fldChar w:fldCharType="begin"/>
      </w:r>
      <w:r w:rsidR="00427B36">
        <w:instrText xml:space="preserve"> SEQ Tabela \* ARABIC </w:instrText>
      </w:r>
      <w:r w:rsidR="00427B36">
        <w:fldChar w:fldCharType="separate"/>
      </w:r>
      <w:r w:rsidR="006F1AC9">
        <w:rPr>
          <w:noProof/>
        </w:rPr>
        <w:t>3</w:t>
      </w:r>
      <w:r w:rsidR="00427B36">
        <w:rPr>
          <w:noProof/>
        </w:rPr>
        <w:fldChar w:fldCharType="end"/>
      </w:r>
      <w:r w:rsidRPr="00186CFA">
        <w:t>. Liczba przedszkoli oraz szkół podstawowych w tym z oddziałami integracyjnymi w powiecie krakowskim i województwie małopolskim</w:t>
      </w:r>
      <w:bookmarkEnd w:id="9"/>
    </w:p>
    <w:tbl>
      <w:tblPr>
        <w:tblStyle w:val="Tabelasiatki5ciemnaakcent1"/>
        <w:tblW w:w="5000" w:type="pct"/>
        <w:tblLook w:val="04A0" w:firstRow="1" w:lastRow="0" w:firstColumn="1" w:lastColumn="0" w:noHBand="0" w:noVBand="1"/>
      </w:tblPr>
      <w:tblGrid>
        <w:gridCol w:w="3256"/>
        <w:gridCol w:w="1312"/>
        <w:gridCol w:w="2475"/>
        <w:gridCol w:w="2019"/>
      </w:tblGrid>
      <w:tr w:rsidR="00D83B4C" w14:paraId="462BD978" w14:textId="77777777" w:rsidTr="006411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14:paraId="1824154F" w14:textId="77777777" w:rsidR="00D83B4C" w:rsidRDefault="00D83B4C">
            <w:pPr>
              <w:jc w:val="center"/>
            </w:pPr>
            <w:r>
              <w:rPr>
                <w:rFonts w:cs="Lato"/>
                <w:b w:val="0"/>
                <w:bCs w:val="0"/>
              </w:rPr>
              <w:t> </w:t>
            </w:r>
          </w:p>
        </w:tc>
        <w:tc>
          <w:tcPr>
            <w:tcW w:w="1312" w:type="dxa"/>
            <w:hideMark/>
          </w:tcPr>
          <w:p w14:paraId="3B523058" w14:textId="77777777" w:rsidR="00D83B4C" w:rsidRDefault="00D83B4C">
            <w:pPr>
              <w:jc w:val="center"/>
              <w:cnfStyle w:val="100000000000" w:firstRow="1" w:lastRow="0" w:firstColumn="0" w:lastColumn="0" w:oddVBand="0" w:evenVBand="0" w:oddHBand="0" w:evenHBand="0" w:firstRowFirstColumn="0" w:firstRowLastColumn="0" w:lastRowFirstColumn="0" w:lastRowLastColumn="0"/>
            </w:pPr>
            <w:r>
              <w:rPr>
                <w:rFonts w:cs="Lato"/>
              </w:rPr>
              <w:t>Powiat krakowski</w:t>
            </w:r>
          </w:p>
        </w:tc>
        <w:tc>
          <w:tcPr>
            <w:tcW w:w="2475" w:type="dxa"/>
            <w:hideMark/>
          </w:tcPr>
          <w:p w14:paraId="5B158618" w14:textId="3A406EEE" w:rsidR="00D83B4C" w:rsidRDefault="00D83B4C">
            <w:pPr>
              <w:jc w:val="center"/>
              <w:cnfStyle w:val="100000000000" w:firstRow="1" w:lastRow="0" w:firstColumn="0" w:lastColumn="0" w:oddVBand="0" w:evenVBand="0" w:oddHBand="0" w:evenHBand="0" w:firstRowFirstColumn="0" w:firstRowLastColumn="0" w:lastRowFirstColumn="0" w:lastRowLastColumn="0"/>
            </w:pPr>
            <w:r>
              <w:rPr>
                <w:rFonts w:cs="Lato"/>
              </w:rPr>
              <w:t>Średnia liczba placówek w przeliczeniu na powiat w woj. małopolskim</w:t>
            </w:r>
          </w:p>
        </w:tc>
        <w:tc>
          <w:tcPr>
            <w:tcW w:w="2019" w:type="dxa"/>
            <w:hideMark/>
          </w:tcPr>
          <w:p w14:paraId="63C636A9" w14:textId="77777777" w:rsidR="00D83B4C" w:rsidRDefault="00D83B4C">
            <w:pPr>
              <w:jc w:val="center"/>
              <w:cnfStyle w:val="100000000000" w:firstRow="1" w:lastRow="0" w:firstColumn="0" w:lastColumn="0" w:oddVBand="0" w:evenVBand="0" w:oddHBand="0" w:evenHBand="0" w:firstRowFirstColumn="0" w:firstRowLastColumn="0" w:lastRowFirstColumn="0" w:lastRowLastColumn="0"/>
              <w:rPr>
                <w:rFonts w:cs="Lato"/>
              </w:rPr>
            </w:pPr>
            <w:r>
              <w:rPr>
                <w:rFonts w:cs="Lato"/>
              </w:rPr>
              <w:t>Województwo małopolskie</w:t>
            </w:r>
          </w:p>
        </w:tc>
      </w:tr>
      <w:tr w:rsidR="00D83B4C" w14:paraId="17D4D3C7" w14:textId="77777777" w:rsidTr="00641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14:paraId="1B42B5E6" w14:textId="77777777" w:rsidR="00D83B4C" w:rsidRDefault="00D83B4C" w:rsidP="00641128">
            <w:pPr>
              <w:rPr>
                <w:rFonts w:cs="Lato"/>
              </w:rPr>
            </w:pPr>
            <w:r>
              <w:rPr>
                <w:rFonts w:cs="Lato"/>
              </w:rPr>
              <w:t>Liczba przedszkoli ogółem</w:t>
            </w:r>
          </w:p>
        </w:tc>
        <w:tc>
          <w:tcPr>
            <w:tcW w:w="1312" w:type="dxa"/>
            <w:hideMark/>
          </w:tcPr>
          <w:p w14:paraId="69490235" w14:textId="77777777" w:rsidR="00D83B4C" w:rsidRDefault="00D83B4C">
            <w:pPr>
              <w:jc w:val="center"/>
              <w:cnfStyle w:val="000000100000" w:firstRow="0" w:lastRow="0" w:firstColumn="0" w:lastColumn="0" w:oddVBand="0" w:evenVBand="0" w:oddHBand="1" w:evenHBand="0" w:firstRowFirstColumn="0" w:firstRowLastColumn="0" w:lastRowFirstColumn="0" w:lastRowLastColumn="0"/>
              <w:rPr>
                <w:rFonts w:cs="Lato"/>
              </w:rPr>
            </w:pPr>
            <w:r>
              <w:rPr>
                <w:rFonts w:cs="Lato"/>
              </w:rPr>
              <w:t>117</w:t>
            </w:r>
          </w:p>
        </w:tc>
        <w:tc>
          <w:tcPr>
            <w:tcW w:w="2475" w:type="dxa"/>
            <w:hideMark/>
          </w:tcPr>
          <w:p w14:paraId="30E69A4D" w14:textId="77777777" w:rsidR="00D83B4C" w:rsidRDefault="00D83B4C">
            <w:pPr>
              <w:jc w:val="center"/>
              <w:cnfStyle w:val="000000100000" w:firstRow="0" w:lastRow="0" w:firstColumn="0" w:lastColumn="0" w:oddVBand="0" w:evenVBand="0" w:oddHBand="1" w:evenHBand="0" w:firstRowFirstColumn="0" w:firstRowLastColumn="0" w:lastRowFirstColumn="0" w:lastRowLastColumn="0"/>
              <w:rPr>
                <w:rFonts w:cs="Lato"/>
              </w:rPr>
            </w:pPr>
            <w:r>
              <w:rPr>
                <w:rFonts w:cs="Lato"/>
              </w:rPr>
              <w:t>80,4</w:t>
            </w:r>
          </w:p>
        </w:tc>
        <w:tc>
          <w:tcPr>
            <w:tcW w:w="2019" w:type="dxa"/>
            <w:hideMark/>
          </w:tcPr>
          <w:p w14:paraId="19BA36CB" w14:textId="77777777" w:rsidR="00D83B4C" w:rsidRDefault="00D83B4C">
            <w:pPr>
              <w:jc w:val="center"/>
              <w:cnfStyle w:val="000000100000" w:firstRow="0" w:lastRow="0" w:firstColumn="0" w:lastColumn="0" w:oddVBand="0" w:evenVBand="0" w:oddHBand="1" w:evenHBand="0" w:firstRowFirstColumn="0" w:firstRowLastColumn="0" w:lastRowFirstColumn="0" w:lastRowLastColumn="0"/>
              <w:rPr>
                <w:rFonts w:cs="Lato"/>
              </w:rPr>
            </w:pPr>
            <w:r>
              <w:rPr>
                <w:rFonts w:cs="Lato"/>
              </w:rPr>
              <w:t>1528</w:t>
            </w:r>
          </w:p>
        </w:tc>
      </w:tr>
      <w:tr w:rsidR="00D83B4C" w14:paraId="5E3FA99C" w14:textId="77777777" w:rsidTr="00641128">
        <w:tc>
          <w:tcPr>
            <w:cnfStyle w:val="001000000000" w:firstRow="0" w:lastRow="0" w:firstColumn="1" w:lastColumn="0" w:oddVBand="0" w:evenVBand="0" w:oddHBand="0" w:evenHBand="0" w:firstRowFirstColumn="0" w:firstRowLastColumn="0" w:lastRowFirstColumn="0" w:lastRowLastColumn="0"/>
            <w:tcW w:w="3256" w:type="dxa"/>
            <w:hideMark/>
          </w:tcPr>
          <w:p w14:paraId="5ACD3E73" w14:textId="77777777" w:rsidR="00D83B4C" w:rsidRDefault="00D83B4C" w:rsidP="00641128">
            <w:r>
              <w:rPr>
                <w:rFonts w:cs="Lato"/>
              </w:rPr>
              <w:t>Liczba przedszkoli z oddziałami integracyjnymi</w:t>
            </w:r>
          </w:p>
        </w:tc>
        <w:tc>
          <w:tcPr>
            <w:tcW w:w="1312" w:type="dxa"/>
            <w:hideMark/>
          </w:tcPr>
          <w:p w14:paraId="0EE1B4B8" w14:textId="77777777" w:rsidR="00D83B4C" w:rsidRDefault="00D83B4C">
            <w:pPr>
              <w:jc w:val="center"/>
              <w:cnfStyle w:val="000000000000" w:firstRow="0" w:lastRow="0" w:firstColumn="0" w:lastColumn="0" w:oddVBand="0" w:evenVBand="0" w:oddHBand="0" w:evenHBand="0" w:firstRowFirstColumn="0" w:firstRowLastColumn="0" w:lastRowFirstColumn="0" w:lastRowLastColumn="0"/>
            </w:pPr>
            <w:r>
              <w:rPr>
                <w:rFonts w:cs="Lato"/>
              </w:rPr>
              <w:t>9</w:t>
            </w:r>
          </w:p>
        </w:tc>
        <w:tc>
          <w:tcPr>
            <w:tcW w:w="2475" w:type="dxa"/>
            <w:hideMark/>
          </w:tcPr>
          <w:p w14:paraId="03DEC2C0" w14:textId="77777777" w:rsidR="00D83B4C" w:rsidRDefault="00D83B4C">
            <w:pPr>
              <w:jc w:val="center"/>
              <w:cnfStyle w:val="000000000000" w:firstRow="0" w:lastRow="0" w:firstColumn="0" w:lastColumn="0" w:oddVBand="0" w:evenVBand="0" w:oddHBand="0" w:evenHBand="0" w:firstRowFirstColumn="0" w:firstRowLastColumn="0" w:lastRowFirstColumn="0" w:lastRowLastColumn="0"/>
            </w:pPr>
            <w:r>
              <w:rPr>
                <w:rFonts w:cs="Lato"/>
              </w:rPr>
              <w:t>5,6</w:t>
            </w:r>
          </w:p>
        </w:tc>
        <w:tc>
          <w:tcPr>
            <w:tcW w:w="2019" w:type="dxa"/>
            <w:hideMark/>
          </w:tcPr>
          <w:p w14:paraId="13E1F34E" w14:textId="77777777" w:rsidR="00D83B4C" w:rsidRDefault="00D83B4C">
            <w:pPr>
              <w:jc w:val="center"/>
              <w:cnfStyle w:val="000000000000" w:firstRow="0" w:lastRow="0" w:firstColumn="0" w:lastColumn="0" w:oddVBand="0" w:evenVBand="0" w:oddHBand="0" w:evenHBand="0" w:firstRowFirstColumn="0" w:firstRowLastColumn="0" w:lastRowFirstColumn="0" w:lastRowLastColumn="0"/>
              <w:rPr>
                <w:rFonts w:cs="Lato"/>
              </w:rPr>
            </w:pPr>
            <w:r>
              <w:rPr>
                <w:rFonts w:cs="Lato"/>
              </w:rPr>
              <w:t>107</w:t>
            </w:r>
          </w:p>
        </w:tc>
      </w:tr>
      <w:tr w:rsidR="00D83B4C" w14:paraId="42B9A910" w14:textId="77777777" w:rsidTr="00641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14:paraId="4B5AC14E" w14:textId="77777777" w:rsidR="00D83B4C" w:rsidRDefault="00D83B4C" w:rsidP="00641128">
            <w:pPr>
              <w:rPr>
                <w:rFonts w:cs="Lato"/>
              </w:rPr>
            </w:pPr>
            <w:r>
              <w:rPr>
                <w:rFonts w:cs="Lato"/>
              </w:rPr>
              <w:t>Liczba szkół podstawowych ogółem</w:t>
            </w:r>
          </w:p>
        </w:tc>
        <w:tc>
          <w:tcPr>
            <w:tcW w:w="1312" w:type="dxa"/>
            <w:hideMark/>
          </w:tcPr>
          <w:p w14:paraId="73B69BEF" w14:textId="77777777" w:rsidR="00D83B4C" w:rsidRDefault="00D83B4C">
            <w:pPr>
              <w:jc w:val="center"/>
              <w:cnfStyle w:val="000000100000" w:firstRow="0" w:lastRow="0" w:firstColumn="0" w:lastColumn="0" w:oddVBand="0" w:evenVBand="0" w:oddHBand="1" w:evenHBand="0" w:firstRowFirstColumn="0" w:firstRowLastColumn="0" w:lastRowFirstColumn="0" w:lastRowLastColumn="0"/>
              <w:rPr>
                <w:rFonts w:cs="Lato"/>
              </w:rPr>
            </w:pPr>
            <w:r>
              <w:rPr>
                <w:rFonts w:cs="Lato"/>
              </w:rPr>
              <w:t>138</w:t>
            </w:r>
          </w:p>
        </w:tc>
        <w:tc>
          <w:tcPr>
            <w:tcW w:w="2475" w:type="dxa"/>
            <w:hideMark/>
          </w:tcPr>
          <w:p w14:paraId="3F890E6B" w14:textId="77777777" w:rsidR="00D83B4C" w:rsidRDefault="00D83B4C">
            <w:pPr>
              <w:jc w:val="center"/>
              <w:cnfStyle w:val="000000100000" w:firstRow="0" w:lastRow="0" w:firstColumn="0" w:lastColumn="0" w:oddVBand="0" w:evenVBand="0" w:oddHBand="1" w:evenHBand="0" w:firstRowFirstColumn="0" w:firstRowLastColumn="0" w:lastRowFirstColumn="0" w:lastRowLastColumn="0"/>
              <w:rPr>
                <w:rFonts w:cs="Lato"/>
              </w:rPr>
            </w:pPr>
            <w:r>
              <w:rPr>
                <w:rFonts w:cs="Lato"/>
              </w:rPr>
              <w:t>80,9</w:t>
            </w:r>
          </w:p>
        </w:tc>
        <w:tc>
          <w:tcPr>
            <w:tcW w:w="2019" w:type="dxa"/>
            <w:hideMark/>
          </w:tcPr>
          <w:p w14:paraId="07FAFC9C" w14:textId="77777777" w:rsidR="00D83B4C" w:rsidRDefault="00D83B4C">
            <w:pPr>
              <w:jc w:val="center"/>
              <w:cnfStyle w:val="000000100000" w:firstRow="0" w:lastRow="0" w:firstColumn="0" w:lastColumn="0" w:oddVBand="0" w:evenVBand="0" w:oddHBand="1" w:evenHBand="0" w:firstRowFirstColumn="0" w:firstRowLastColumn="0" w:lastRowFirstColumn="0" w:lastRowLastColumn="0"/>
              <w:rPr>
                <w:rFonts w:cs="Lato"/>
              </w:rPr>
            </w:pPr>
            <w:r>
              <w:rPr>
                <w:rFonts w:cs="Lato"/>
              </w:rPr>
              <w:t>1537</w:t>
            </w:r>
          </w:p>
        </w:tc>
      </w:tr>
      <w:tr w:rsidR="00D83B4C" w14:paraId="1C2E3A34" w14:textId="77777777" w:rsidTr="00641128">
        <w:tc>
          <w:tcPr>
            <w:cnfStyle w:val="001000000000" w:firstRow="0" w:lastRow="0" w:firstColumn="1" w:lastColumn="0" w:oddVBand="0" w:evenVBand="0" w:oddHBand="0" w:evenHBand="0" w:firstRowFirstColumn="0" w:firstRowLastColumn="0" w:lastRowFirstColumn="0" w:lastRowLastColumn="0"/>
            <w:tcW w:w="3256" w:type="dxa"/>
            <w:hideMark/>
          </w:tcPr>
          <w:p w14:paraId="6797B416" w14:textId="67CAFAF5" w:rsidR="00D83B4C" w:rsidRDefault="00D83B4C" w:rsidP="00641128">
            <w:r>
              <w:rPr>
                <w:rFonts w:cs="Lato"/>
              </w:rPr>
              <w:t>Liczba szkół podstawowych z</w:t>
            </w:r>
            <w:r w:rsidR="00641128">
              <w:rPr>
                <w:rFonts w:cs="Lato"/>
              </w:rPr>
              <w:t> </w:t>
            </w:r>
            <w:r>
              <w:rPr>
                <w:rFonts w:cs="Lato"/>
              </w:rPr>
              <w:t>oddziałami integracyjnymi</w:t>
            </w:r>
          </w:p>
        </w:tc>
        <w:tc>
          <w:tcPr>
            <w:tcW w:w="1312" w:type="dxa"/>
            <w:hideMark/>
          </w:tcPr>
          <w:p w14:paraId="41E491B3" w14:textId="77777777" w:rsidR="00D83B4C" w:rsidRDefault="00D83B4C">
            <w:pPr>
              <w:jc w:val="center"/>
              <w:cnfStyle w:val="000000000000" w:firstRow="0" w:lastRow="0" w:firstColumn="0" w:lastColumn="0" w:oddVBand="0" w:evenVBand="0" w:oddHBand="0" w:evenHBand="0" w:firstRowFirstColumn="0" w:firstRowLastColumn="0" w:lastRowFirstColumn="0" w:lastRowLastColumn="0"/>
            </w:pPr>
            <w:r>
              <w:rPr>
                <w:rFonts w:cs="Lato"/>
              </w:rPr>
              <w:t>10</w:t>
            </w:r>
          </w:p>
        </w:tc>
        <w:tc>
          <w:tcPr>
            <w:tcW w:w="2475" w:type="dxa"/>
            <w:hideMark/>
          </w:tcPr>
          <w:p w14:paraId="78B65478" w14:textId="77777777" w:rsidR="00D83B4C" w:rsidRDefault="00D83B4C">
            <w:pPr>
              <w:jc w:val="center"/>
              <w:cnfStyle w:val="000000000000" w:firstRow="0" w:lastRow="0" w:firstColumn="0" w:lastColumn="0" w:oddVBand="0" w:evenVBand="0" w:oddHBand="0" w:evenHBand="0" w:firstRowFirstColumn="0" w:firstRowLastColumn="0" w:lastRowFirstColumn="0" w:lastRowLastColumn="0"/>
            </w:pPr>
            <w:r>
              <w:rPr>
                <w:rFonts w:cs="Lato"/>
              </w:rPr>
              <w:t>6,2</w:t>
            </w:r>
          </w:p>
        </w:tc>
        <w:tc>
          <w:tcPr>
            <w:tcW w:w="2019" w:type="dxa"/>
            <w:hideMark/>
          </w:tcPr>
          <w:p w14:paraId="05D374A3" w14:textId="77777777" w:rsidR="00D83B4C" w:rsidRDefault="00D83B4C">
            <w:pPr>
              <w:jc w:val="center"/>
              <w:cnfStyle w:val="000000000000" w:firstRow="0" w:lastRow="0" w:firstColumn="0" w:lastColumn="0" w:oddVBand="0" w:evenVBand="0" w:oddHBand="0" w:evenHBand="0" w:firstRowFirstColumn="0" w:firstRowLastColumn="0" w:lastRowFirstColumn="0" w:lastRowLastColumn="0"/>
              <w:rPr>
                <w:rFonts w:cs="Lato"/>
              </w:rPr>
            </w:pPr>
            <w:r>
              <w:rPr>
                <w:rFonts w:cs="Lato"/>
              </w:rPr>
              <w:t>117</w:t>
            </w:r>
          </w:p>
        </w:tc>
      </w:tr>
      <w:tr w:rsidR="00D83B4C" w14:paraId="7804F1F7" w14:textId="77777777" w:rsidTr="00641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14:paraId="347B9E14" w14:textId="77777777" w:rsidR="00D83B4C" w:rsidRDefault="00D83B4C" w:rsidP="00641128">
            <w:pPr>
              <w:rPr>
                <w:rFonts w:cs="Lato"/>
              </w:rPr>
            </w:pPr>
            <w:r>
              <w:rPr>
                <w:rFonts w:cs="Lato"/>
              </w:rPr>
              <w:t>Liczba liceów ogólnokształcących ogółem</w:t>
            </w:r>
          </w:p>
        </w:tc>
        <w:tc>
          <w:tcPr>
            <w:tcW w:w="1312" w:type="dxa"/>
            <w:hideMark/>
          </w:tcPr>
          <w:p w14:paraId="056C4028" w14:textId="77777777" w:rsidR="00D83B4C" w:rsidRDefault="00D83B4C">
            <w:pPr>
              <w:jc w:val="center"/>
              <w:cnfStyle w:val="000000100000" w:firstRow="0" w:lastRow="0" w:firstColumn="0" w:lastColumn="0" w:oddVBand="0" w:evenVBand="0" w:oddHBand="1" w:evenHBand="0" w:firstRowFirstColumn="0" w:firstRowLastColumn="0" w:lastRowFirstColumn="0" w:lastRowLastColumn="0"/>
              <w:rPr>
                <w:rFonts w:cs="Lato"/>
              </w:rPr>
            </w:pPr>
            <w:r>
              <w:rPr>
                <w:rFonts w:cs="Lato"/>
              </w:rPr>
              <w:t>18</w:t>
            </w:r>
          </w:p>
        </w:tc>
        <w:tc>
          <w:tcPr>
            <w:tcW w:w="2475" w:type="dxa"/>
            <w:hideMark/>
          </w:tcPr>
          <w:p w14:paraId="24E5FEAC" w14:textId="77777777" w:rsidR="00D83B4C" w:rsidRDefault="00D83B4C">
            <w:pPr>
              <w:jc w:val="center"/>
              <w:cnfStyle w:val="000000100000" w:firstRow="0" w:lastRow="0" w:firstColumn="0" w:lastColumn="0" w:oddVBand="0" w:evenVBand="0" w:oddHBand="1" w:evenHBand="0" w:firstRowFirstColumn="0" w:firstRowLastColumn="0" w:lastRowFirstColumn="0" w:lastRowLastColumn="0"/>
              <w:rPr>
                <w:rFonts w:cs="Lato"/>
              </w:rPr>
            </w:pPr>
            <w:r>
              <w:rPr>
                <w:rFonts w:cs="Lato"/>
              </w:rPr>
              <w:t>18,2</w:t>
            </w:r>
          </w:p>
        </w:tc>
        <w:tc>
          <w:tcPr>
            <w:tcW w:w="2019" w:type="dxa"/>
            <w:hideMark/>
          </w:tcPr>
          <w:p w14:paraId="2667D28B" w14:textId="77777777" w:rsidR="00D83B4C" w:rsidRDefault="00D83B4C">
            <w:pPr>
              <w:jc w:val="center"/>
              <w:cnfStyle w:val="000000100000" w:firstRow="0" w:lastRow="0" w:firstColumn="0" w:lastColumn="0" w:oddVBand="0" w:evenVBand="0" w:oddHBand="1" w:evenHBand="0" w:firstRowFirstColumn="0" w:firstRowLastColumn="0" w:lastRowFirstColumn="0" w:lastRowLastColumn="0"/>
              <w:rPr>
                <w:rFonts w:cs="Lato"/>
              </w:rPr>
            </w:pPr>
            <w:r>
              <w:rPr>
                <w:rFonts w:cs="Lato"/>
              </w:rPr>
              <w:t>346</w:t>
            </w:r>
          </w:p>
        </w:tc>
      </w:tr>
      <w:tr w:rsidR="00D83B4C" w14:paraId="286787AB" w14:textId="77777777" w:rsidTr="00641128">
        <w:tc>
          <w:tcPr>
            <w:cnfStyle w:val="001000000000" w:firstRow="0" w:lastRow="0" w:firstColumn="1" w:lastColumn="0" w:oddVBand="0" w:evenVBand="0" w:oddHBand="0" w:evenHBand="0" w:firstRowFirstColumn="0" w:firstRowLastColumn="0" w:lastRowFirstColumn="0" w:lastRowLastColumn="0"/>
            <w:tcW w:w="3256" w:type="dxa"/>
            <w:hideMark/>
          </w:tcPr>
          <w:p w14:paraId="70C377E7" w14:textId="77777777" w:rsidR="00D83B4C" w:rsidRDefault="00D83B4C" w:rsidP="00641128">
            <w:pPr>
              <w:rPr>
                <w:rFonts w:cs="Lato"/>
              </w:rPr>
            </w:pPr>
            <w:r>
              <w:rPr>
                <w:rFonts w:cs="Lato"/>
              </w:rPr>
              <w:t>Liczba liceów ogólnokształcących z oddziałami integracyjnymi</w:t>
            </w:r>
          </w:p>
        </w:tc>
        <w:tc>
          <w:tcPr>
            <w:tcW w:w="1312" w:type="dxa"/>
            <w:hideMark/>
          </w:tcPr>
          <w:p w14:paraId="15DBDDC5" w14:textId="77777777" w:rsidR="00D83B4C" w:rsidRDefault="00D83B4C">
            <w:pPr>
              <w:jc w:val="center"/>
              <w:cnfStyle w:val="000000000000" w:firstRow="0" w:lastRow="0" w:firstColumn="0" w:lastColumn="0" w:oddVBand="0" w:evenVBand="0" w:oddHBand="0" w:evenHBand="0" w:firstRowFirstColumn="0" w:firstRowLastColumn="0" w:lastRowFirstColumn="0" w:lastRowLastColumn="0"/>
              <w:rPr>
                <w:rFonts w:cs="Lato"/>
              </w:rPr>
            </w:pPr>
            <w:r>
              <w:rPr>
                <w:rFonts w:cs="Lato"/>
              </w:rPr>
              <w:t>-</w:t>
            </w:r>
          </w:p>
        </w:tc>
        <w:tc>
          <w:tcPr>
            <w:tcW w:w="2475" w:type="dxa"/>
            <w:hideMark/>
          </w:tcPr>
          <w:p w14:paraId="2ED783FE" w14:textId="77777777" w:rsidR="00D83B4C" w:rsidRDefault="00D83B4C">
            <w:pPr>
              <w:jc w:val="center"/>
              <w:cnfStyle w:val="000000000000" w:firstRow="0" w:lastRow="0" w:firstColumn="0" w:lastColumn="0" w:oddVBand="0" w:evenVBand="0" w:oddHBand="0" w:evenHBand="0" w:firstRowFirstColumn="0" w:firstRowLastColumn="0" w:lastRowFirstColumn="0" w:lastRowLastColumn="0"/>
              <w:rPr>
                <w:rFonts w:cs="Lato"/>
              </w:rPr>
            </w:pPr>
            <w:r>
              <w:rPr>
                <w:rFonts w:cs="Lato"/>
              </w:rPr>
              <w:t>0,4</w:t>
            </w:r>
          </w:p>
        </w:tc>
        <w:tc>
          <w:tcPr>
            <w:tcW w:w="2019" w:type="dxa"/>
            <w:hideMark/>
          </w:tcPr>
          <w:p w14:paraId="1CEF6E4F" w14:textId="77777777" w:rsidR="00D83B4C" w:rsidRDefault="00D83B4C">
            <w:pPr>
              <w:jc w:val="center"/>
              <w:cnfStyle w:val="000000000000" w:firstRow="0" w:lastRow="0" w:firstColumn="0" w:lastColumn="0" w:oddVBand="0" w:evenVBand="0" w:oddHBand="0" w:evenHBand="0" w:firstRowFirstColumn="0" w:firstRowLastColumn="0" w:lastRowFirstColumn="0" w:lastRowLastColumn="0"/>
              <w:rPr>
                <w:rFonts w:cs="Lato"/>
              </w:rPr>
            </w:pPr>
            <w:r>
              <w:rPr>
                <w:rFonts w:cs="Lato"/>
              </w:rPr>
              <w:t>7</w:t>
            </w:r>
          </w:p>
        </w:tc>
      </w:tr>
    </w:tbl>
    <w:p w14:paraId="26CC8317" w14:textId="77777777" w:rsidR="00D83B4C" w:rsidRPr="00EB0E38" w:rsidRDefault="00D83B4C" w:rsidP="00EB0E38">
      <w:pPr>
        <w:jc w:val="both"/>
        <w:rPr>
          <w:i/>
          <w:iCs/>
          <w:sz w:val="18"/>
          <w:szCs w:val="18"/>
        </w:rPr>
      </w:pPr>
      <w:r w:rsidRPr="00EB0E38">
        <w:rPr>
          <w:i/>
          <w:iCs/>
          <w:sz w:val="18"/>
          <w:szCs w:val="18"/>
        </w:rPr>
        <w:t>Źródło: opracowanie własne na podstawie Rejestru Szkół i Placówek Oświatowych – dostęp z dnia 25.02.2021</w:t>
      </w:r>
    </w:p>
    <w:p w14:paraId="7F364C2E" w14:textId="7A464E76" w:rsidR="009F4EF1" w:rsidRPr="009F4EF1" w:rsidRDefault="009F4EF1" w:rsidP="00641128">
      <w:pPr>
        <w:jc w:val="both"/>
      </w:pPr>
      <w:r w:rsidRPr="009F4EF1">
        <w:t xml:space="preserve">Liczba oddziałów specjalnych przy szkołach podstawowych </w:t>
      </w:r>
      <w:r w:rsidR="00641128" w:rsidRPr="009F4EF1">
        <w:t xml:space="preserve">w powiecie krakowskim </w:t>
      </w:r>
      <w:r w:rsidR="00641128">
        <w:t xml:space="preserve">oraz liczba uczęszczających do nich uczniów </w:t>
      </w:r>
      <w:r w:rsidRPr="009F4EF1">
        <w:t>systematycznie rośnie, przy czym największy ich wzrost odnotowano w 2019 roku.</w:t>
      </w:r>
    </w:p>
    <w:p w14:paraId="55166A1E" w14:textId="77777777" w:rsidR="00186CFA" w:rsidRDefault="009F4EF1" w:rsidP="00186CFA">
      <w:pPr>
        <w:keepNext/>
      </w:pPr>
      <w:r w:rsidRPr="009F4EF1">
        <w:rPr>
          <w:noProof/>
        </w:rPr>
        <w:lastRenderedPageBreak/>
        <w:drawing>
          <wp:inline distT="0" distB="0" distL="0" distR="0" wp14:anchorId="0A8C4FED" wp14:editId="43E2F37D">
            <wp:extent cx="5791200" cy="2675467"/>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6FA939" w14:textId="2B53D236" w:rsidR="009F4EF1" w:rsidRPr="00186CFA" w:rsidRDefault="00186CFA" w:rsidP="00186CFA">
      <w:pPr>
        <w:pStyle w:val="Legenda"/>
      </w:pPr>
      <w:bookmarkStart w:id="10" w:name="_Toc67294120"/>
      <w:r>
        <w:t xml:space="preserve">Wykres </w:t>
      </w:r>
      <w:r w:rsidR="00427B36">
        <w:fldChar w:fldCharType="begin"/>
      </w:r>
      <w:r w:rsidR="00427B36">
        <w:instrText xml:space="preserve"> SEQ Wykres \* ARABIC </w:instrText>
      </w:r>
      <w:r w:rsidR="00427B36">
        <w:fldChar w:fldCharType="separate"/>
      </w:r>
      <w:r w:rsidR="006F1AC9">
        <w:rPr>
          <w:noProof/>
        </w:rPr>
        <w:t>2</w:t>
      </w:r>
      <w:r w:rsidR="00427B36">
        <w:rPr>
          <w:noProof/>
        </w:rPr>
        <w:fldChar w:fldCharType="end"/>
      </w:r>
      <w:r w:rsidRPr="00186CFA">
        <w:t xml:space="preserve"> Liczba oddziałów specjalnych przy szkołach podstawowych i ich uczniów w powiecie krakowskim i województwie małopolskim</w:t>
      </w:r>
      <w:bookmarkEnd w:id="10"/>
    </w:p>
    <w:p w14:paraId="26BBB7F1" w14:textId="77777777" w:rsidR="009F4EF1" w:rsidRPr="00EB0E38" w:rsidRDefault="009F4EF1" w:rsidP="00EB0E38">
      <w:pPr>
        <w:jc w:val="both"/>
        <w:rPr>
          <w:i/>
          <w:iCs/>
          <w:sz w:val="18"/>
          <w:szCs w:val="18"/>
        </w:rPr>
      </w:pPr>
      <w:r w:rsidRPr="00EB0E38">
        <w:rPr>
          <w:i/>
          <w:iCs/>
          <w:sz w:val="18"/>
          <w:szCs w:val="18"/>
        </w:rPr>
        <w:t>Źródło: opracowanie własne na podstawie BDL GUS</w:t>
      </w:r>
    </w:p>
    <w:p w14:paraId="5E093C89" w14:textId="5EA91670" w:rsidR="001C2714" w:rsidRDefault="001C2714" w:rsidP="00DB32B3">
      <w:pPr>
        <w:pStyle w:val="Nagwek2"/>
        <w:numPr>
          <w:ilvl w:val="1"/>
          <w:numId w:val="12"/>
        </w:numPr>
        <w:ind w:left="426"/>
      </w:pPr>
      <w:bookmarkStart w:id="11" w:name="_Toc67295339"/>
      <w:r>
        <w:t>Opieka zdrowotna i rehabilitacja lecznicza osób niepełnosprawnych</w:t>
      </w:r>
      <w:bookmarkEnd w:id="11"/>
    </w:p>
    <w:p w14:paraId="65D3811D" w14:textId="29186242" w:rsidR="00961DE8" w:rsidRDefault="000F15E1" w:rsidP="000F15E1">
      <w:pPr>
        <w:jc w:val="both"/>
      </w:pPr>
      <w:r w:rsidRPr="000F15E1">
        <w:t>Na terenie powiatu krakowskiego swoje siedziby mają dw</w:t>
      </w:r>
      <w:r w:rsidR="00EF2FE7">
        <w:t>ie placówki pełniące funkcje</w:t>
      </w:r>
      <w:r w:rsidRPr="000F15E1">
        <w:t xml:space="preserve"> szpital</w:t>
      </w:r>
      <w:r w:rsidR="00EF2FE7">
        <w:t>n</w:t>
      </w:r>
      <w:r w:rsidRPr="000F15E1">
        <w:t>e. Jednym z nich jest Ośrodek  Rehabilitacji  narządu  ruchu  Krzeszowice, który specjalizuje się w kompleksowym leczeniu wszystkich typów schorzeń narządu ruchu. Drugą placówką szpitalną na terenie powiatu krakowskiego jest Małopolskie Centrum Rehabilitacji Dzieci ,,Solidarność" w Radziszowie, które  prowadzi specjalistyczną  działalność medyczną ukierunkowaną na leczenie rehabilitacyjne dzieci. Placówka ta jest jednostką Szpitala Dziecięcego św. Ludwika w Krakowie.</w:t>
      </w:r>
    </w:p>
    <w:p w14:paraId="28E90A8E" w14:textId="77777777" w:rsidR="00576B12" w:rsidRPr="00576B12" w:rsidRDefault="00576B12" w:rsidP="00576B12">
      <w:pPr>
        <w:jc w:val="both"/>
      </w:pPr>
      <w:r w:rsidRPr="00576B12">
        <w:t>W powiecie krakowskim ogółem w 2019 roku znajdowało się 124 przychodni, z których 25 podlegało samorządowi terytorialnemu. W porównaniu do średniej liczby przychodni w powiatach województwa małopolskiego (101 w 2019 r., z których 14 podlegało samorządowi terytorialnemu) powiat krakowski wypada dość dobrze.</w:t>
      </w:r>
    </w:p>
    <w:p w14:paraId="23F2899D" w14:textId="77777777" w:rsidR="00186CFA" w:rsidRDefault="00576B12" w:rsidP="00186CFA">
      <w:pPr>
        <w:keepNext/>
        <w:jc w:val="both"/>
      </w:pPr>
      <w:r w:rsidRPr="00576B12">
        <w:rPr>
          <w:noProof/>
        </w:rPr>
        <w:drawing>
          <wp:inline distT="0" distB="0" distL="0" distR="0" wp14:anchorId="356C5F96" wp14:editId="02B0B0F8">
            <wp:extent cx="5908430" cy="1889090"/>
            <wp:effectExtent l="0" t="0" r="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F46A9E1" w14:textId="1AC4C551" w:rsidR="00576B12" w:rsidRPr="00576B12" w:rsidRDefault="00186CFA" w:rsidP="00186CFA">
      <w:pPr>
        <w:pStyle w:val="Legenda"/>
        <w:jc w:val="both"/>
      </w:pPr>
      <w:bookmarkStart w:id="12" w:name="_Toc67294121"/>
      <w:r>
        <w:t xml:space="preserve">Wykres </w:t>
      </w:r>
      <w:r w:rsidR="00427B36">
        <w:fldChar w:fldCharType="begin"/>
      </w:r>
      <w:r w:rsidR="00427B36">
        <w:instrText xml:space="preserve"> SEQ Wykres \* ARABIC </w:instrText>
      </w:r>
      <w:r w:rsidR="00427B36">
        <w:fldChar w:fldCharType="separate"/>
      </w:r>
      <w:r w:rsidR="006F1AC9">
        <w:rPr>
          <w:noProof/>
        </w:rPr>
        <w:t>3</w:t>
      </w:r>
      <w:r w:rsidR="00427B36">
        <w:rPr>
          <w:noProof/>
        </w:rPr>
        <w:fldChar w:fldCharType="end"/>
      </w:r>
      <w:r w:rsidRPr="00186CFA">
        <w:t xml:space="preserve"> Liczba przychodni ogółem oraz tych podległych samorządowi terytorialnemu w powiecie krakowskim</w:t>
      </w:r>
      <w:bookmarkEnd w:id="12"/>
    </w:p>
    <w:p w14:paraId="1E3369BE" w14:textId="77777777" w:rsidR="00576B12" w:rsidRPr="00EB0E38" w:rsidRDefault="00576B12" w:rsidP="00576B12">
      <w:pPr>
        <w:jc w:val="both"/>
        <w:rPr>
          <w:i/>
          <w:iCs/>
          <w:sz w:val="18"/>
          <w:szCs w:val="18"/>
        </w:rPr>
      </w:pPr>
      <w:r w:rsidRPr="00EB0E38">
        <w:rPr>
          <w:i/>
          <w:iCs/>
          <w:sz w:val="18"/>
          <w:szCs w:val="18"/>
        </w:rPr>
        <w:t>Źródło: opracowanie własne na podstawie BDL GUS</w:t>
      </w:r>
    </w:p>
    <w:p w14:paraId="29E1C69F" w14:textId="2B46C4B8" w:rsidR="008E39FC" w:rsidRDefault="00924F76" w:rsidP="001C2714">
      <w:r>
        <w:br w:type="column"/>
      </w:r>
    </w:p>
    <w:p w14:paraId="7873E742" w14:textId="1C9E2225" w:rsidR="001C2714" w:rsidRPr="001C2714" w:rsidRDefault="0080461C" w:rsidP="00DB32B3">
      <w:pPr>
        <w:pStyle w:val="Nagwek2"/>
        <w:numPr>
          <w:ilvl w:val="1"/>
          <w:numId w:val="12"/>
        </w:numPr>
        <w:ind w:left="426"/>
      </w:pPr>
      <w:bookmarkStart w:id="13" w:name="_Toc67295340"/>
      <w:r>
        <w:t>A</w:t>
      </w:r>
      <w:r w:rsidR="001C2714" w:rsidRPr="001C2714">
        <w:t>ktywizacj</w:t>
      </w:r>
      <w:r>
        <w:t>a</w:t>
      </w:r>
      <w:r w:rsidR="001C2714" w:rsidRPr="001C2714">
        <w:t xml:space="preserve"> i rehabilitacj</w:t>
      </w:r>
      <w:r>
        <w:t>a</w:t>
      </w:r>
      <w:r w:rsidR="001C2714" w:rsidRPr="001C2714">
        <w:t xml:space="preserve"> zawodow</w:t>
      </w:r>
      <w:r w:rsidR="001C2714">
        <w:t>A</w:t>
      </w:r>
      <w:r w:rsidR="001C2714" w:rsidRPr="001C2714">
        <w:t xml:space="preserve"> osób niepełnosprawnych</w:t>
      </w:r>
      <w:bookmarkEnd w:id="13"/>
    </w:p>
    <w:p w14:paraId="1A3984E5" w14:textId="2A118F75" w:rsidR="00A203E9" w:rsidRDefault="00A203E9" w:rsidP="004047F5">
      <w:pPr>
        <w:jc w:val="both"/>
      </w:pPr>
      <w:r>
        <w:t>Zaga</w:t>
      </w:r>
      <w:r w:rsidR="00C46F32">
        <w:t xml:space="preserve">dnienia związane z </w:t>
      </w:r>
      <w:r w:rsidR="007B6612">
        <w:t>rehabilitacją zawodową osób niepełnosprawnych</w:t>
      </w:r>
      <w:r w:rsidR="003B343A">
        <w:t>, których niepełnosprawność została potwierdzona orzeczeniem uregulowano w ustawie z dnia 27 sierpnia 1997 r.</w:t>
      </w:r>
      <w:r w:rsidR="004047F5" w:rsidRPr="004047F5">
        <w:t xml:space="preserve"> </w:t>
      </w:r>
      <w:r w:rsidR="004047F5">
        <w:t>o rehabilitacji zawodowej i społecznej oraz zatrudnianiu osób niepełnosprawnych</w:t>
      </w:r>
      <w:r w:rsidR="003B343A">
        <w:t xml:space="preserve"> (Dz.</w:t>
      </w:r>
      <w:r w:rsidR="00B37DB0">
        <w:t>U. 2020 poz. 426</w:t>
      </w:r>
      <w:r w:rsidR="00246BCB">
        <w:t xml:space="preserve"> z </w:t>
      </w:r>
      <w:proofErr w:type="spellStart"/>
      <w:r w:rsidR="00246BCB">
        <w:t>późn</w:t>
      </w:r>
      <w:proofErr w:type="spellEnd"/>
      <w:r w:rsidR="00246BCB">
        <w:t xml:space="preserve">. zm. </w:t>
      </w:r>
      <w:r w:rsidR="00B37DB0">
        <w:t xml:space="preserve">). </w:t>
      </w:r>
      <w:r w:rsidR="00417AE6">
        <w:t xml:space="preserve">Zgodnie z art. 8 tego aktu prawnego </w:t>
      </w:r>
      <w:r w:rsidR="00EF08DC">
        <w:t>„</w:t>
      </w:r>
      <w:r w:rsidR="00EF08DC" w:rsidRPr="00EF08DC">
        <w:rPr>
          <w:i/>
          <w:iCs/>
        </w:rPr>
        <w:t>rehabilitacja zawodowa ma na celu ułatwienie osobie niepełnosprawnej uzyskania i utrzymania odpowiedniego zatrudnienia i awansu zawodowego przez umożliwienie jej korzystania z poradnictwa zawodowego, szkolenia zawodowego i pośrednictwa pracy</w:t>
      </w:r>
      <w:r w:rsidR="00EF08DC">
        <w:t>”.</w:t>
      </w:r>
    </w:p>
    <w:p w14:paraId="20911776" w14:textId="6D9F5BBC" w:rsidR="0071289C" w:rsidRDefault="00EF08DC" w:rsidP="00EF08DC">
      <w:pPr>
        <w:jc w:val="both"/>
      </w:pPr>
      <w:r>
        <w:t xml:space="preserve">W ustawie wskazuje się szereg działań, które są niezbędne do realizacji </w:t>
      </w:r>
      <w:r w:rsidR="00E6287D">
        <w:t xml:space="preserve">tego celu związanych m.in. z dokonaniem oceny zdolności do pracy, prowadzeniem poradnictwa zawodowego, </w:t>
      </w:r>
      <w:r w:rsidR="007A4CDE">
        <w:t xml:space="preserve">przygotowaniem zawodowym. Zadania te realizuje </w:t>
      </w:r>
      <w:r w:rsidR="00DB10CC">
        <w:t>Urząd Pracy Powiatu Krakowskiego</w:t>
      </w:r>
      <w:r w:rsidR="00DB10CC">
        <w:t>.</w:t>
      </w:r>
    </w:p>
    <w:p w14:paraId="692083A1" w14:textId="4A72FCFA" w:rsidR="0011156B" w:rsidRDefault="00307D81" w:rsidP="00EF08DC">
      <w:pPr>
        <w:jc w:val="both"/>
      </w:pPr>
      <w:r>
        <w:t>W</w:t>
      </w:r>
      <w:r w:rsidR="00F458A8">
        <w:t xml:space="preserve"> </w:t>
      </w:r>
      <w:r>
        <w:t xml:space="preserve"> 2019 roku Urząd Pracy</w:t>
      </w:r>
      <w:r w:rsidR="00DB10CC">
        <w:t xml:space="preserve"> Powiatu</w:t>
      </w:r>
      <w:r>
        <w:t xml:space="preserve"> Kr</w:t>
      </w:r>
      <w:r w:rsidR="00E23680">
        <w:t>akow</w:t>
      </w:r>
      <w:r w:rsidR="00DB10CC">
        <w:t>skiego</w:t>
      </w:r>
      <w:r w:rsidR="00E23680">
        <w:t xml:space="preserve"> zarejestrował 234 niepełnosprawnych bezrobotnych </w:t>
      </w:r>
      <w:r w:rsidR="009265E6">
        <w:t xml:space="preserve"> - była to najwyższa wartość w odniesieniu do analizowanych lat. </w:t>
      </w:r>
      <w:r w:rsidR="002B544A">
        <w:t xml:space="preserve">Wśród włączonych do ewidencji </w:t>
      </w:r>
      <w:r w:rsidR="00F61EC7">
        <w:t xml:space="preserve">85,9% stanowiły osoby zarejestrowane po raz kolejny, w </w:t>
      </w:r>
      <w:r w:rsidR="00850654">
        <w:t xml:space="preserve"> tym 61,7% </w:t>
      </w:r>
      <w:r w:rsidR="00B504CD">
        <w:t xml:space="preserve">ponownie, jako osoba niepełnosprawna. </w:t>
      </w:r>
    </w:p>
    <w:p w14:paraId="0720FE9C" w14:textId="33727C39" w:rsidR="00F74E2F" w:rsidRPr="0057519E" w:rsidRDefault="00893F34" w:rsidP="00EF08DC">
      <w:pPr>
        <w:jc w:val="both"/>
      </w:pPr>
      <w:r w:rsidRPr="0057519E">
        <w:t xml:space="preserve">Z danych ze sprawozdania </w:t>
      </w:r>
      <w:r w:rsidR="007434E1" w:rsidRPr="0057519E">
        <w:t>MPiPS-07</w:t>
      </w:r>
      <w:r w:rsidR="0057519E" w:rsidRPr="0057519E">
        <w:t xml:space="preserve"> wynika, że w </w:t>
      </w:r>
      <w:r w:rsidR="00B504CD">
        <w:t xml:space="preserve">2019 roku wyłączono z ewidencji </w:t>
      </w:r>
      <w:r w:rsidR="00467195">
        <w:t xml:space="preserve">161 osób niepełnosprawnych, o 73 osoby </w:t>
      </w:r>
      <w:r w:rsidR="00110830">
        <w:t xml:space="preserve">mniej niż w niej zarejestrowano. </w:t>
      </w:r>
      <w:r w:rsidR="00F74E2F">
        <w:t xml:space="preserve">Główny powód wyłączenia z ewidencji stanowiło, w każdym roku, </w:t>
      </w:r>
      <w:r w:rsidR="00091D9D">
        <w:t xml:space="preserve">podjęcie pracy ( w 2019  </w:t>
      </w:r>
      <w:r w:rsidR="000874B3">
        <w:t xml:space="preserve">dotyczyło 41,6% </w:t>
      </w:r>
      <w:proofErr w:type="spellStart"/>
      <w:r w:rsidR="000874B3">
        <w:t>wyłączeń</w:t>
      </w:r>
      <w:proofErr w:type="spellEnd"/>
      <w:r w:rsidR="000874B3">
        <w:t>)</w:t>
      </w:r>
      <w:r w:rsidR="001E7AF0">
        <w:t xml:space="preserve">. Liczną grupę </w:t>
      </w:r>
      <w:r w:rsidR="00CC4748">
        <w:t xml:space="preserve">stanowiły również osoby, które </w:t>
      </w:r>
      <w:r w:rsidR="006E5B54">
        <w:t>zrezygnowały lub nie potwierdziły gotowości do podjęcia pracy – 14,2%</w:t>
      </w:r>
      <w:r w:rsidR="00405AA4">
        <w:t xml:space="preserve">. </w:t>
      </w:r>
    </w:p>
    <w:p w14:paraId="0413A44F" w14:textId="660DB632" w:rsidR="007467B5" w:rsidRDefault="007467B5" w:rsidP="007467B5">
      <w:pPr>
        <w:pStyle w:val="Legenda"/>
        <w:keepNext/>
      </w:pPr>
      <w:bookmarkStart w:id="14" w:name="_Toc67294109"/>
      <w:r>
        <w:t xml:space="preserve">Tabela </w:t>
      </w:r>
      <w:r w:rsidR="00427B36">
        <w:fldChar w:fldCharType="begin"/>
      </w:r>
      <w:r w:rsidR="00427B36">
        <w:instrText xml:space="preserve"> SEQ Tabela \* AR</w:instrText>
      </w:r>
      <w:r w:rsidR="00427B36">
        <w:instrText xml:space="preserve">ABIC </w:instrText>
      </w:r>
      <w:r w:rsidR="00427B36">
        <w:fldChar w:fldCharType="separate"/>
      </w:r>
      <w:r w:rsidR="006F1AC9">
        <w:rPr>
          <w:noProof/>
        </w:rPr>
        <w:t>4</w:t>
      </w:r>
      <w:r w:rsidR="00427B36">
        <w:rPr>
          <w:noProof/>
        </w:rPr>
        <w:fldChar w:fldCharType="end"/>
      </w:r>
      <w:r>
        <w:t xml:space="preserve">. </w:t>
      </w:r>
      <w:r w:rsidR="00923941">
        <w:t>Bilans niepełnosprawnych bezrobotnych w latach 2016 – 2019</w:t>
      </w:r>
      <w:r w:rsidR="0070324A">
        <w:t xml:space="preserve"> (stan na II półrocze roku)</w:t>
      </w:r>
      <w:bookmarkEnd w:id="14"/>
    </w:p>
    <w:tbl>
      <w:tblPr>
        <w:tblStyle w:val="Tabelasiatki5ciemnaakcent1"/>
        <w:tblW w:w="5000" w:type="pct"/>
        <w:tblLook w:val="04A0" w:firstRow="1" w:lastRow="0" w:firstColumn="1" w:lastColumn="0" w:noHBand="0" w:noVBand="1"/>
      </w:tblPr>
      <w:tblGrid>
        <w:gridCol w:w="944"/>
        <w:gridCol w:w="4111"/>
        <w:gridCol w:w="756"/>
        <w:gridCol w:w="837"/>
        <w:gridCol w:w="1207"/>
        <w:gridCol w:w="1207"/>
      </w:tblGrid>
      <w:tr w:rsidR="0027387E" w:rsidRPr="00BA602B" w14:paraId="41FFF203" w14:textId="77777777" w:rsidTr="001108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89" w:type="pct"/>
            <w:gridSpan w:val="2"/>
          </w:tcPr>
          <w:p w14:paraId="08FC2D9E" w14:textId="39486222" w:rsidR="0027387E" w:rsidRPr="00BA602B" w:rsidRDefault="0027387E" w:rsidP="001D6027">
            <w:pPr>
              <w:jc w:val="center"/>
              <w:rPr>
                <w:rFonts w:cs="Lato"/>
                <w:sz w:val="18"/>
                <w:szCs w:val="18"/>
              </w:rPr>
            </w:pPr>
            <w:r w:rsidRPr="00BA602B">
              <w:rPr>
                <w:rFonts w:cs="Lato"/>
                <w:sz w:val="18"/>
                <w:szCs w:val="18"/>
              </w:rPr>
              <w:t>Wyszczególnienie</w:t>
            </w:r>
          </w:p>
        </w:tc>
        <w:tc>
          <w:tcPr>
            <w:tcW w:w="417" w:type="pct"/>
          </w:tcPr>
          <w:p w14:paraId="4D6EBC92" w14:textId="6B94D3E5" w:rsidR="0027387E" w:rsidRPr="00BA602B" w:rsidRDefault="007467B5" w:rsidP="00EF08DC">
            <w:pPr>
              <w:jc w:val="both"/>
              <w:cnfStyle w:val="100000000000" w:firstRow="1" w:lastRow="0" w:firstColumn="0" w:lastColumn="0" w:oddVBand="0" w:evenVBand="0" w:oddHBand="0" w:evenHBand="0" w:firstRowFirstColumn="0" w:firstRowLastColumn="0" w:lastRowFirstColumn="0" w:lastRowLastColumn="0"/>
              <w:rPr>
                <w:rFonts w:cs="Lato"/>
                <w:sz w:val="18"/>
                <w:szCs w:val="18"/>
              </w:rPr>
            </w:pPr>
            <w:r w:rsidRPr="00BA602B">
              <w:rPr>
                <w:rFonts w:cs="Lato"/>
                <w:sz w:val="18"/>
                <w:szCs w:val="18"/>
              </w:rPr>
              <w:t>2016</w:t>
            </w:r>
          </w:p>
        </w:tc>
        <w:tc>
          <w:tcPr>
            <w:tcW w:w="462" w:type="pct"/>
          </w:tcPr>
          <w:p w14:paraId="2C451365" w14:textId="4A0A9A42" w:rsidR="0027387E" w:rsidRPr="00BA602B" w:rsidRDefault="007467B5" w:rsidP="00EF08DC">
            <w:pPr>
              <w:jc w:val="both"/>
              <w:cnfStyle w:val="100000000000" w:firstRow="1" w:lastRow="0" w:firstColumn="0" w:lastColumn="0" w:oddVBand="0" w:evenVBand="0" w:oddHBand="0" w:evenHBand="0" w:firstRowFirstColumn="0" w:firstRowLastColumn="0" w:lastRowFirstColumn="0" w:lastRowLastColumn="0"/>
              <w:rPr>
                <w:rFonts w:cs="Lato"/>
                <w:sz w:val="18"/>
                <w:szCs w:val="18"/>
              </w:rPr>
            </w:pPr>
            <w:r w:rsidRPr="00BA602B">
              <w:rPr>
                <w:rFonts w:cs="Lato"/>
                <w:sz w:val="18"/>
                <w:szCs w:val="18"/>
              </w:rPr>
              <w:t>2017</w:t>
            </w:r>
          </w:p>
        </w:tc>
        <w:tc>
          <w:tcPr>
            <w:tcW w:w="666" w:type="pct"/>
          </w:tcPr>
          <w:p w14:paraId="7105C1CF" w14:textId="4604A58F" w:rsidR="0027387E" w:rsidRPr="00BA602B" w:rsidRDefault="007467B5" w:rsidP="00EF08DC">
            <w:pPr>
              <w:jc w:val="both"/>
              <w:cnfStyle w:val="100000000000" w:firstRow="1" w:lastRow="0" w:firstColumn="0" w:lastColumn="0" w:oddVBand="0" w:evenVBand="0" w:oddHBand="0" w:evenHBand="0" w:firstRowFirstColumn="0" w:firstRowLastColumn="0" w:lastRowFirstColumn="0" w:lastRowLastColumn="0"/>
              <w:rPr>
                <w:rFonts w:cs="Lato"/>
                <w:sz w:val="18"/>
                <w:szCs w:val="18"/>
              </w:rPr>
            </w:pPr>
            <w:r w:rsidRPr="00BA602B">
              <w:rPr>
                <w:rFonts w:cs="Lato"/>
                <w:sz w:val="18"/>
                <w:szCs w:val="18"/>
              </w:rPr>
              <w:t>2018</w:t>
            </w:r>
          </w:p>
        </w:tc>
        <w:tc>
          <w:tcPr>
            <w:tcW w:w="666" w:type="pct"/>
          </w:tcPr>
          <w:p w14:paraId="04E92447" w14:textId="1FA1C724" w:rsidR="0027387E" w:rsidRPr="00BA602B" w:rsidRDefault="007467B5" w:rsidP="00EF08DC">
            <w:pPr>
              <w:jc w:val="both"/>
              <w:cnfStyle w:val="100000000000" w:firstRow="1" w:lastRow="0" w:firstColumn="0" w:lastColumn="0" w:oddVBand="0" w:evenVBand="0" w:oddHBand="0" w:evenHBand="0" w:firstRowFirstColumn="0" w:firstRowLastColumn="0" w:lastRowFirstColumn="0" w:lastRowLastColumn="0"/>
              <w:rPr>
                <w:rFonts w:cs="Lato"/>
                <w:sz w:val="18"/>
                <w:szCs w:val="18"/>
              </w:rPr>
            </w:pPr>
            <w:r w:rsidRPr="00BA602B">
              <w:rPr>
                <w:rFonts w:cs="Lato"/>
                <w:sz w:val="18"/>
                <w:szCs w:val="18"/>
              </w:rPr>
              <w:t>2019</w:t>
            </w:r>
          </w:p>
        </w:tc>
      </w:tr>
      <w:tr w:rsidR="0027387E" w:rsidRPr="00BA602B" w14:paraId="24353716" w14:textId="77777777" w:rsidTr="001D6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9" w:type="pct"/>
            <w:gridSpan w:val="2"/>
          </w:tcPr>
          <w:p w14:paraId="3D9B9DC1" w14:textId="6CDF2D3E" w:rsidR="0027387E" w:rsidRPr="00BA602B" w:rsidRDefault="0027387E" w:rsidP="00EF08DC">
            <w:pPr>
              <w:jc w:val="both"/>
              <w:rPr>
                <w:rFonts w:cs="Lato"/>
                <w:sz w:val="18"/>
                <w:szCs w:val="18"/>
              </w:rPr>
            </w:pPr>
            <w:r w:rsidRPr="00BA602B">
              <w:rPr>
                <w:rFonts w:cs="Lato"/>
                <w:sz w:val="18"/>
                <w:szCs w:val="18"/>
              </w:rPr>
              <w:t xml:space="preserve">Osoby włączone do ewidencji osób </w:t>
            </w:r>
            <w:r w:rsidR="007467B5" w:rsidRPr="00BA602B">
              <w:rPr>
                <w:rFonts w:cs="Lato"/>
                <w:sz w:val="18"/>
                <w:szCs w:val="18"/>
              </w:rPr>
              <w:t>niepełnosprawnych</w:t>
            </w:r>
          </w:p>
        </w:tc>
        <w:tc>
          <w:tcPr>
            <w:tcW w:w="417" w:type="pct"/>
          </w:tcPr>
          <w:p w14:paraId="15FFCECE" w14:textId="2C21D291" w:rsidR="0027387E" w:rsidRPr="00BA602B" w:rsidRDefault="00614533"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232</w:t>
            </w:r>
          </w:p>
        </w:tc>
        <w:tc>
          <w:tcPr>
            <w:tcW w:w="462" w:type="pct"/>
          </w:tcPr>
          <w:p w14:paraId="11AD7893" w14:textId="1F429931" w:rsidR="0027387E" w:rsidRPr="00BA602B" w:rsidRDefault="00A869DC"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221</w:t>
            </w:r>
          </w:p>
        </w:tc>
        <w:tc>
          <w:tcPr>
            <w:tcW w:w="666" w:type="pct"/>
          </w:tcPr>
          <w:p w14:paraId="46F75AAC" w14:textId="145C00C7" w:rsidR="0027387E" w:rsidRPr="00BA602B" w:rsidRDefault="00E047B3"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150</w:t>
            </w:r>
          </w:p>
        </w:tc>
        <w:tc>
          <w:tcPr>
            <w:tcW w:w="666" w:type="pct"/>
          </w:tcPr>
          <w:p w14:paraId="1A5E45F6" w14:textId="1FA003C8" w:rsidR="0027387E" w:rsidRPr="00BA602B" w:rsidRDefault="00C8280A"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2</w:t>
            </w:r>
            <w:r w:rsidR="0070324A">
              <w:rPr>
                <w:rFonts w:cs="Lato"/>
                <w:sz w:val="18"/>
                <w:szCs w:val="18"/>
              </w:rPr>
              <w:t>34</w:t>
            </w:r>
          </w:p>
        </w:tc>
      </w:tr>
      <w:tr w:rsidR="001D6027" w:rsidRPr="00BA602B" w14:paraId="15EDE3C2" w14:textId="77777777" w:rsidTr="001D6027">
        <w:tc>
          <w:tcPr>
            <w:cnfStyle w:val="001000000000" w:firstRow="0" w:lastRow="0" w:firstColumn="1" w:lastColumn="0" w:oddVBand="0" w:evenVBand="0" w:oddHBand="0" w:evenHBand="0" w:firstRowFirstColumn="0" w:firstRowLastColumn="0" w:lastRowFirstColumn="0" w:lastRowLastColumn="0"/>
            <w:tcW w:w="521" w:type="pct"/>
            <w:vMerge w:val="restart"/>
          </w:tcPr>
          <w:p w14:paraId="288EFDC4" w14:textId="452D2381" w:rsidR="0027387E" w:rsidRPr="00BA602B" w:rsidRDefault="0027387E" w:rsidP="007467B5">
            <w:pPr>
              <w:jc w:val="center"/>
              <w:rPr>
                <w:rFonts w:cs="Lato"/>
                <w:sz w:val="18"/>
                <w:szCs w:val="18"/>
              </w:rPr>
            </w:pPr>
            <w:r w:rsidRPr="00BA602B">
              <w:rPr>
                <w:rFonts w:cs="Lato"/>
                <w:sz w:val="18"/>
                <w:szCs w:val="18"/>
              </w:rPr>
              <w:t>W tym</w:t>
            </w:r>
          </w:p>
        </w:tc>
        <w:tc>
          <w:tcPr>
            <w:tcW w:w="2268" w:type="pct"/>
          </w:tcPr>
          <w:p w14:paraId="10AA1994" w14:textId="60D52E0F" w:rsidR="0027387E" w:rsidRPr="00BA602B" w:rsidRDefault="007467B5"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sidRPr="00BA602B">
              <w:rPr>
                <w:rFonts w:cs="Lato"/>
                <w:sz w:val="18"/>
                <w:szCs w:val="18"/>
              </w:rPr>
              <w:t>z</w:t>
            </w:r>
            <w:r w:rsidR="0027387E" w:rsidRPr="00BA602B">
              <w:rPr>
                <w:rFonts w:cs="Lato"/>
                <w:sz w:val="18"/>
                <w:szCs w:val="18"/>
              </w:rPr>
              <w:t>arejestrowani po raz kolejny</w:t>
            </w:r>
          </w:p>
        </w:tc>
        <w:tc>
          <w:tcPr>
            <w:tcW w:w="417" w:type="pct"/>
          </w:tcPr>
          <w:p w14:paraId="68A40048" w14:textId="73569D7B" w:rsidR="0027387E" w:rsidRPr="00BA602B" w:rsidRDefault="00F473D3"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218</w:t>
            </w:r>
          </w:p>
        </w:tc>
        <w:tc>
          <w:tcPr>
            <w:tcW w:w="462" w:type="pct"/>
          </w:tcPr>
          <w:p w14:paraId="76ABA8DD" w14:textId="4D8EE4F5" w:rsidR="0027387E" w:rsidRPr="00BA602B" w:rsidRDefault="00555014"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200</w:t>
            </w:r>
          </w:p>
        </w:tc>
        <w:tc>
          <w:tcPr>
            <w:tcW w:w="666" w:type="pct"/>
          </w:tcPr>
          <w:p w14:paraId="327A16E7" w14:textId="55DCCD4B" w:rsidR="0027387E" w:rsidRPr="00BA602B" w:rsidRDefault="004A42D0"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129</w:t>
            </w:r>
          </w:p>
        </w:tc>
        <w:tc>
          <w:tcPr>
            <w:tcW w:w="666" w:type="pct"/>
          </w:tcPr>
          <w:p w14:paraId="10CD760F" w14:textId="32096BB4" w:rsidR="0027387E" w:rsidRPr="00BA602B" w:rsidRDefault="00C8280A"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201</w:t>
            </w:r>
          </w:p>
        </w:tc>
      </w:tr>
      <w:tr w:rsidR="00880BCF" w:rsidRPr="00BA602B" w14:paraId="7DAD216E" w14:textId="77777777" w:rsidTr="001D6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pct"/>
            <w:vMerge/>
          </w:tcPr>
          <w:p w14:paraId="62475933" w14:textId="77777777" w:rsidR="0027387E" w:rsidRPr="00BA602B" w:rsidRDefault="0027387E" w:rsidP="00EF08DC">
            <w:pPr>
              <w:jc w:val="both"/>
              <w:rPr>
                <w:rFonts w:cs="Lato"/>
                <w:sz w:val="18"/>
                <w:szCs w:val="18"/>
              </w:rPr>
            </w:pPr>
          </w:p>
        </w:tc>
        <w:tc>
          <w:tcPr>
            <w:tcW w:w="2268" w:type="pct"/>
          </w:tcPr>
          <w:p w14:paraId="6635DD8E" w14:textId="1254E18C" w:rsidR="0027387E" w:rsidRPr="00BA602B" w:rsidRDefault="0027387E"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sidRPr="00BA602B">
              <w:rPr>
                <w:rFonts w:cs="Lato"/>
                <w:sz w:val="18"/>
                <w:szCs w:val="18"/>
              </w:rPr>
              <w:t>zarejestrowani po raz kolejny jako osoby niepełnosprawne</w:t>
            </w:r>
          </w:p>
        </w:tc>
        <w:tc>
          <w:tcPr>
            <w:tcW w:w="417" w:type="pct"/>
          </w:tcPr>
          <w:p w14:paraId="3B817D3C" w14:textId="4F081AF4" w:rsidR="0027387E" w:rsidRPr="00BA602B" w:rsidRDefault="00E66EC2"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145</w:t>
            </w:r>
          </w:p>
        </w:tc>
        <w:tc>
          <w:tcPr>
            <w:tcW w:w="462" w:type="pct"/>
          </w:tcPr>
          <w:p w14:paraId="71AE28CE" w14:textId="229BCC83" w:rsidR="0027387E" w:rsidRPr="00BA602B" w:rsidRDefault="00973C4D"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124</w:t>
            </w:r>
          </w:p>
        </w:tc>
        <w:tc>
          <w:tcPr>
            <w:tcW w:w="666" w:type="pct"/>
          </w:tcPr>
          <w:p w14:paraId="41606803" w14:textId="111B03C9" w:rsidR="0027387E" w:rsidRPr="00BA602B" w:rsidRDefault="004A42D0"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92</w:t>
            </w:r>
          </w:p>
        </w:tc>
        <w:tc>
          <w:tcPr>
            <w:tcW w:w="666" w:type="pct"/>
          </w:tcPr>
          <w:p w14:paraId="2A831AA0" w14:textId="7E786F58" w:rsidR="0027387E" w:rsidRPr="00BA602B" w:rsidRDefault="00C8280A"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124</w:t>
            </w:r>
          </w:p>
        </w:tc>
      </w:tr>
      <w:tr w:rsidR="0027387E" w:rsidRPr="00BA602B" w14:paraId="4FD180C5" w14:textId="77777777" w:rsidTr="001D6027">
        <w:tc>
          <w:tcPr>
            <w:cnfStyle w:val="001000000000" w:firstRow="0" w:lastRow="0" w:firstColumn="1" w:lastColumn="0" w:oddVBand="0" w:evenVBand="0" w:oddHBand="0" w:evenHBand="0" w:firstRowFirstColumn="0" w:firstRowLastColumn="0" w:lastRowFirstColumn="0" w:lastRowLastColumn="0"/>
            <w:tcW w:w="2789" w:type="pct"/>
            <w:gridSpan w:val="2"/>
          </w:tcPr>
          <w:p w14:paraId="6F442E1F" w14:textId="3D017206" w:rsidR="0027387E" w:rsidRPr="00BA602B" w:rsidRDefault="0027387E" w:rsidP="00EF08DC">
            <w:pPr>
              <w:jc w:val="both"/>
              <w:rPr>
                <w:rFonts w:cs="Lato"/>
                <w:sz w:val="18"/>
                <w:szCs w:val="18"/>
              </w:rPr>
            </w:pPr>
            <w:r w:rsidRPr="00BA602B">
              <w:rPr>
                <w:rFonts w:cs="Lato"/>
                <w:sz w:val="18"/>
                <w:szCs w:val="18"/>
              </w:rPr>
              <w:t>Osoby wyłączone z ewidencji osób niepełnosprawnych</w:t>
            </w:r>
          </w:p>
        </w:tc>
        <w:tc>
          <w:tcPr>
            <w:tcW w:w="417" w:type="pct"/>
          </w:tcPr>
          <w:p w14:paraId="25AA5279" w14:textId="027D1B55" w:rsidR="0027387E" w:rsidRPr="00BA602B" w:rsidRDefault="00E66EC2"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239</w:t>
            </w:r>
          </w:p>
        </w:tc>
        <w:tc>
          <w:tcPr>
            <w:tcW w:w="462" w:type="pct"/>
          </w:tcPr>
          <w:p w14:paraId="122AC580" w14:textId="419A88E4" w:rsidR="0027387E" w:rsidRPr="00BA602B" w:rsidRDefault="00220071"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234</w:t>
            </w:r>
          </w:p>
        </w:tc>
        <w:tc>
          <w:tcPr>
            <w:tcW w:w="666" w:type="pct"/>
          </w:tcPr>
          <w:p w14:paraId="0DE7754D" w14:textId="5B7C6E68" w:rsidR="0027387E" w:rsidRPr="00BA602B" w:rsidRDefault="004A42D0"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156</w:t>
            </w:r>
          </w:p>
        </w:tc>
        <w:tc>
          <w:tcPr>
            <w:tcW w:w="666" w:type="pct"/>
          </w:tcPr>
          <w:p w14:paraId="038BCE7D" w14:textId="2CD9E63E" w:rsidR="0027387E" w:rsidRPr="00BA602B" w:rsidRDefault="000A3C73"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161</w:t>
            </w:r>
          </w:p>
        </w:tc>
      </w:tr>
      <w:tr w:rsidR="00880BCF" w:rsidRPr="00BA602B" w14:paraId="083C4886" w14:textId="77777777" w:rsidTr="001D6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pct"/>
            <w:vMerge w:val="restart"/>
          </w:tcPr>
          <w:p w14:paraId="3345D73D" w14:textId="3A5B7A64" w:rsidR="0027387E" w:rsidRPr="00BA602B" w:rsidRDefault="0027387E" w:rsidP="007467B5">
            <w:pPr>
              <w:jc w:val="center"/>
              <w:rPr>
                <w:rFonts w:cs="Lato"/>
                <w:sz w:val="18"/>
                <w:szCs w:val="18"/>
              </w:rPr>
            </w:pPr>
            <w:r w:rsidRPr="00BA602B">
              <w:rPr>
                <w:rFonts w:cs="Lato"/>
                <w:sz w:val="18"/>
                <w:szCs w:val="18"/>
              </w:rPr>
              <w:t>W tym</w:t>
            </w:r>
          </w:p>
        </w:tc>
        <w:tc>
          <w:tcPr>
            <w:tcW w:w="2268" w:type="pct"/>
          </w:tcPr>
          <w:p w14:paraId="195F188D" w14:textId="7AD7945F" w:rsidR="0027387E" w:rsidRPr="00BA602B" w:rsidRDefault="007467B5"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sidRPr="00BA602B">
              <w:rPr>
                <w:rFonts w:cs="Lato"/>
                <w:sz w:val="18"/>
                <w:szCs w:val="18"/>
              </w:rPr>
              <w:t>p</w:t>
            </w:r>
            <w:r w:rsidR="0027387E" w:rsidRPr="00BA602B">
              <w:rPr>
                <w:rFonts w:cs="Lato"/>
                <w:sz w:val="18"/>
                <w:szCs w:val="18"/>
              </w:rPr>
              <w:t>odjęcie pracy</w:t>
            </w:r>
          </w:p>
        </w:tc>
        <w:tc>
          <w:tcPr>
            <w:tcW w:w="417" w:type="pct"/>
          </w:tcPr>
          <w:p w14:paraId="703DA772" w14:textId="51936B37" w:rsidR="0027387E" w:rsidRPr="00BA602B" w:rsidRDefault="0076674B"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105</w:t>
            </w:r>
          </w:p>
        </w:tc>
        <w:tc>
          <w:tcPr>
            <w:tcW w:w="462" w:type="pct"/>
          </w:tcPr>
          <w:p w14:paraId="084DB289" w14:textId="2C794C63" w:rsidR="0027387E" w:rsidRPr="00BA602B" w:rsidRDefault="00FA3C2A"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96</w:t>
            </w:r>
          </w:p>
        </w:tc>
        <w:tc>
          <w:tcPr>
            <w:tcW w:w="666" w:type="pct"/>
          </w:tcPr>
          <w:p w14:paraId="27C6D776" w14:textId="72E39F06" w:rsidR="0027387E" w:rsidRPr="00BA602B" w:rsidRDefault="004A42D0"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71</w:t>
            </w:r>
          </w:p>
        </w:tc>
        <w:tc>
          <w:tcPr>
            <w:tcW w:w="666" w:type="pct"/>
          </w:tcPr>
          <w:p w14:paraId="12448B5C" w14:textId="6B89A9A5" w:rsidR="0027387E" w:rsidRPr="00BA602B" w:rsidRDefault="000A3C73"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67</w:t>
            </w:r>
          </w:p>
        </w:tc>
      </w:tr>
      <w:tr w:rsidR="001D6027" w:rsidRPr="00BA602B" w14:paraId="54774014" w14:textId="77777777" w:rsidTr="001D6027">
        <w:tc>
          <w:tcPr>
            <w:cnfStyle w:val="001000000000" w:firstRow="0" w:lastRow="0" w:firstColumn="1" w:lastColumn="0" w:oddVBand="0" w:evenVBand="0" w:oddHBand="0" w:evenHBand="0" w:firstRowFirstColumn="0" w:firstRowLastColumn="0" w:lastRowFirstColumn="0" w:lastRowLastColumn="0"/>
            <w:tcW w:w="521" w:type="pct"/>
            <w:vMerge/>
          </w:tcPr>
          <w:p w14:paraId="0BB7043D" w14:textId="77777777" w:rsidR="0027387E" w:rsidRPr="00BA602B" w:rsidRDefault="0027387E" w:rsidP="00EF08DC">
            <w:pPr>
              <w:jc w:val="both"/>
              <w:rPr>
                <w:rFonts w:cs="Lato"/>
                <w:sz w:val="18"/>
                <w:szCs w:val="18"/>
              </w:rPr>
            </w:pPr>
          </w:p>
        </w:tc>
        <w:tc>
          <w:tcPr>
            <w:tcW w:w="2268" w:type="pct"/>
          </w:tcPr>
          <w:p w14:paraId="072A5D8C" w14:textId="079031D1" w:rsidR="0027387E" w:rsidRPr="00BA602B" w:rsidRDefault="007467B5"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sidRPr="00BA602B">
              <w:rPr>
                <w:rFonts w:cs="Lato"/>
                <w:sz w:val="18"/>
                <w:szCs w:val="18"/>
              </w:rPr>
              <w:t>r</w:t>
            </w:r>
            <w:r w:rsidR="0027387E" w:rsidRPr="00BA602B">
              <w:rPr>
                <w:rFonts w:cs="Lato"/>
                <w:sz w:val="18"/>
                <w:szCs w:val="18"/>
              </w:rPr>
              <w:t>ozpoczęcie szkolenia</w:t>
            </w:r>
          </w:p>
        </w:tc>
        <w:tc>
          <w:tcPr>
            <w:tcW w:w="417" w:type="pct"/>
          </w:tcPr>
          <w:p w14:paraId="7F537EF9" w14:textId="289ED737" w:rsidR="0027387E" w:rsidRPr="00BA602B" w:rsidRDefault="001C5941"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13</w:t>
            </w:r>
          </w:p>
        </w:tc>
        <w:tc>
          <w:tcPr>
            <w:tcW w:w="462" w:type="pct"/>
          </w:tcPr>
          <w:p w14:paraId="413B22B9" w14:textId="3C2E13C7" w:rsidR="0027387E" w:rsidRPr="00BA602B" w:rsidRDefault="00FA3C2A"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17</w:t>
            </w:r>
          </w:p>
        </w:tc>
        <w:tc>
          <w:tcPr>
            <w:tcW w:w="666" w:type="pct"/>
          </w:tcPr>
          <w:p w14:paraId="14AFEE3F" w14:textId="215897ED" w:rsidR="0027387E" w:rsidRPr="00BA602B" w:rsidRDefault="004A42D0"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4</w:t>
            </w:r>
          </w:p>
        </w:tc>
        <w:tc>
          <w:tcPr>
            <w:tcW w:w="666" w:type="pct"/>
          </w:tcPr>
          <w:p w14:paraId="3C53B4F6" w14:textId="3646C255" w:rsidR="0027387E" w:rsidRPr="00BA602B" w:rsidRDefault="000A3C73"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10</w:t>
            </w:r>
          </w:p>
        </w:tc>
      </w:tr>
      <w:tr w:rsidR="00880BCF" w:rsidRPr="00BA602B" w14:paraId="73F33EDD" w14:textId="77777777" w:rsidTr="001D6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pct"/>
            <w:vMerge/>
          </w:tcPr>
          <w:p w14:paraId="7DE21F65" w14:textId="77777777" w:rsidR="0027387E" w:rsidRPr="00BA602B" w:rsidRDefault="0027387E" w:rsidP="00EF08DC">
            <w:pPr>
              <w:jc w:val="both"/>
              <w:rPr>
                <w:rFonts w:cs="Lato"/>
                <w:sz w:val="18"/>
                <w:szCs w:val="18"/>
              </w:rPr>
            </w:pPr>
          </w:p>
        </w:tc>
        <w:tc>
          <w:tcPr>
            <w:tcW w:w="2268" w:type="pct"/>
          </w:tcPr>
          <w:p w14:paraId="66DB679D" w14:textId="7569B487" w:rsidR="0027387E" w:rsidRPr="00BA602B" w:rsidRDefault="007467B5"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sidRPr="00BA602B">
              <w:rPr>
                <w:rFonts w:cs="Lato"/>
                <w:sz w:val="18"/>
                <w:szCs w:val="18"/>
              </w:rPr>
              <w:t>r</w:t>
            </w:r>
            <w:r w:rsidR="0027387E" w:rsidRPr="00BA602B">
              <w:rPr>
                <w:rFonts w:cs="Lato"/>
                <w:sz w:val="18"/>
                <w:szCs w:val="18"/>
              </w:rPr>
              <w:t>ozpoczęcie stażu</w:t>
            </w:r>
          </w:p>
        </w:tc>
        <w:tc>
          <w:tcPr>
            <w:tcW w:w="417" w:type="pct"/>
          </w:tcPr>
          <w:p w14:paraId="0A22F10B" w14:textId="152B984E" w:rsidR="0027387E" w:rsidRPr="00BA602B" w:rsidRDefault="00231CA0"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32</w:t>
            </w:r>
          </w:p>
        </w:tc>
        <w:tc>
          <w:tcPr>
            <w:tcW w:w="462" w:type="pct"/>
          </w:tcPr>
          <w:p w14:paraId="7985E1E6" w14:textId="1BF89179" w:rsidR="0027387E" w:rsidRPr="00BA602B" w:rsidRDefault="00EA1F4A"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6</w:t>
            </w:r>
          </w:p>
        </w:tc>
        <w:tc>
          <w:tcPr>
            <w:tcW w:w="666" w:type="pct"/>
          </w:tcPr>
          <w:p w14:paraId="20382985" w14:textId="007212DA" w:rsidR="0027387E" w:rsidRPr="00BA602B" w:rsidRDefault="00FA5D5A"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17</w:t>
            </w:r>
          </w:p>
        </w:tc>
        <w:tc>
          <w:tcPr>
            <w:tcW w:w="666" w:type="pct"/>
          </w:tcPr>
          <w:p w14:paraId="259D9BA0" w14:textId="5399FEA9" w:rsidR="0027387E" w:rsidRPr="00BA602B" w:rsidRDefault="000A3C73"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9</w:t>
            </w:r>
          </w:p>
        </w:tc>
      </w:tr>
      <w:tr w:rsidR="001D6027" w:rsidRPr="00BA602B" w14:paraId="15E995F1" w14:textId="77777777" w:rsidTr="001D6027">
        <w:tc>
          <w:tcPr>
            <w:cnfStyle w:val="001000000000" w:firstRow="0" w:lastRow="0" w:firstColumn="1" w:lastColumn="0" w:oddVBand="0" w:evenVBand="0" w:oddHBand="0" w:evenHBand="0" w:firstRowFirstColumn="0" w:firstRowLastColumn="0" w:lastRowFirstColumn="0" w:lastRowLastColumn="0"/>
            <w:tcW w:w="521" w:type="pct"/>
            <w:vMerge/>
          </w:tcPr>
          <w:p w14:paraId="16D390AC" w14:textId="77777777" w:rsidR="0027387E" w:rsidRPr="00BA602B" w:rsidRDefault="0027387E" w:rsidP="00EF08DC">
            <w:pPr>
              <w:jc w:val="both"/>
              <w:rPr>
                <w:rFonts w:cs="Lato"/>
                <w:sz w:val="18"/>
                <w:szCs w:val="18"/>
              </w:rPr>
            </w:pPr>
          </w:p>
        </w:tc>
        <w:tc>
          <w:tcPr>
            <w:tcW w:w="2268" w:type="pct"/>
          </w:tcPr>
          <w:p w14:paraId="4D61E383" w14:textId="27DD312E" w:rsidR="0027387E" w:rsidRPr="00BA602B" w:rsidRDefault="0027387E"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sidRPr="00BA602B">
              <w:rPr>
                <w:rFonts w:cs="Lato"/>
                <w:sz w:val="18"/>
                <w:szCs w:val="18"/>
              </w:rPr>
              <w:t>rozpoczęcie przygotowania zawodowego dorosłych</w:t>
            </w:r>
          </w:p>
        </w:tc>
        <w:tc>
          <w:tcPr>
            <w:tcW w:w="417" w:type="pct"/>
          </w:tcPr>
          <w:p w14:paraId="3F61E7F0" w14:textId="6BE7D758" w:rsidR="0027387E" w:rsidRPr="00BA602B" w:rsidRDefault="00393521"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0</w:t>
            </w:r>
          </w:p>
        </w:tc>
        <w:tc>
          <w:tcPr>
            <w:tcW w:w="462" w:type="pct"/>
          </w:tcPr>
          <w:p w14:paraId="2A0BC9BD" w14:textId="14B99936" w:rsidR="0027387E" w:rsidRPr="00BA602B" w:rsidRDefault="00226D97"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0</w:t>
            </w:r>
          </w:p>
        </w:tc>
        <w:tc>
          <w:tcPr>
            <w:tcW w:w="666" w:type="pct"/>
          </w:tcPr>
          <w:p w14:paraId="2147328D" w14:textId="3349EDD8" w:rsidR="0027387E" w:rsidRPr="00BA602B" w:rsidRDefault="00FA5D5A"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0</w:t>
            </w:r>
          </w:p>
        </w:tc>
        <w:tc>
          <w:tcPr>
            <w:tcW w:w="666" w:type="pct"/>
          </w:tcPr>
          <w:p w14:paraId="436B0B5D" w14:textId="37557CCB" w:rsidR="0027387E" w:rsidRPr="00BA602B" w:rsidRDefault="00EC1D43"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0</w:t>
            </w:r>
          </w:p>
        </w:tc>
      </w:tr>
      <w:tr w:rsidR="00880BCF" w:rsidRPr="00BA602B" w14:paraId="3A8E0F7C" w14:textId="77777777" w:rsidTr="001D6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pct"/>
            <w:vMerge/>
          </w:tcPr>
          <w:p w14:paraId="070D38A9" w14:textId="77777777" w:rsidR="0027387E" w:rsidRPr="00BA602B" w:rsidRDefault="0027387E" w:rsidP="00EF08DC">
            <w:pPr>
              <w:jc w:val="both"/>
              <w:rPr>
                <w:rFonts w:cs="Lato"/>
                <w:sz w:val="18"/>
                <w:szCs w:val="18"/>
              </w:rPr>
            </w:pPr>
          </w:p>
        </w:tc>
        <w:tc>
          <w:tcPr>
            <w:tcW w:w="2268" w:type="pct"/>
          </w:tcPr>
          <w:p w14:paraId="21436850" w14:textId="4F7CCA2F" w:rsidR="0027387E" w:rsidRPr="00BA602B" w:rsidRDefault="0027387E"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sidRPr="00BA602B">
              <w:rPr>
                <w:rFonts w:cs="Lato"/>
                <w:sz w:val="18"/>
                <w:szCs w:val="18"/>
              </w:rPr>
              <w:t>rozpoczęcie pracy społecznie użytecznej</w:t>
            </w:r>
          </w:p>
        </w:tc>
        <w:tc>
          <w:tcPr>
            <w:tcW w:w="417" w:type="pct"/>
          </w:tcPr>
          <w:p w14:paraId="32059264" w14:textId="383D4D45" w:rsidR="0027387E" w:rsidRPr="00BA602B" w:rsidRDefault="00393521"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2</w:t>
            </w:r>
          </w:p>
        </w:tc>
        <w:tc>
          <w:tcPr>
            <w:tcW w:w="462" w:type="pct"/>
          </w:tcPr>
          <w:p w14:paraId="1ACDCB31" w14:textId="7A150DA6" w:rsidR="0027387E" w:rsidRPr="00BA602B" w:rsidRDefault="00226D97"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3</w:t>
            </w:r>
          </w:p>
        </w:tc>
        <w:tc>
          <w:tcPr>
            <w:tcW w:w="666" w:type="pct"/>
          </w:tcPr>
          <w:p w14:paraId="63F8C781" w14:textId="3636373C" w:rsidR="0027387E" w:rsidRPr="00BA602B" w:rsidRDefault="00FA5D5A"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0</w:t>
            </w:r>
          </w:p>
        </w:tc>
        <w:tc>
          <w:tcPr>
            <w:tcW w:w="666" w:type="pct"/>
          </w:tcPr>
          <w:p w14:paraId="5A0A7C40" w14:textId="65A157E1" w:rsidR="0027387E" w:rsidRPr="00BA602B" w:rsidRDefault="00EC1D43"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0</w:t>
            </w:r>
          </w:p>
        </w:tc>
      </w:tr>
      <w:tr w:rsidR="001D6027" w:rsidRPr="00BA602B" w14:paraId="54D2B388" w14:textId="77777777" w:rsidTr="001D6027">
        <w:tc>
          <w:tcPr>
            <w:cnfStyle w:val="001000000000" w:firstRow="0" w:lastRow="0" w:firstColumn="1" w:lastColumn="0" w:oddVBand="0" w:evenVBand="0" w:oddHBand="0" w:evenHBand="0" w:firstRowFirstColumn="0" w:firstRowLastColumn="0" w:lastRowFirstColumn="0" w:lastRowLastColumn="0"/>
            <w:tcW w:w="521" w:type="pct"/>
            <w:vMerge/>
          </w:tcPr>
          <w:p w14:paraId="5CCC87D2" w14:textId="77777777" w:rsidR="0027387E" w:rsidRPr="00BA602B" w:rsidRDefault="0027387E" w:rsidP="00EF08DC">
            <w:pPr>
              <w:jc w:val="both"/>
              <w:rPr>
                <w:rFonts w:cs="Lato"/>
                <w:sz w:val="18"/>
                <w:szCs w:val="18"/>
              </w:rPr>
            </w:pPr>
          </w:p>
        </w:tc>
        <w:tc>
          <w:tcPr>
            <w:tcW w:w="2268" w:type="pct"/>
          </w:tcPr>
          <w:p w14:paraId="2D8378EE" w14:textId="0D9F3625" w:rsidR="0027387E" w:rsidRPr="00BA602B" w:rsidRDefault="0027387E"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sidRPr="00BA602B">
              <w:rPr>
                <w:rFonts w:cs="Lato"/>
                <w:sz w:val="18"/>
                <w:szCs w:val="18"/>
              </w:rPr>
              <w:t>skierowanie do agencji zatrudnienia w ramach zlecania</w:t>
            </w:r>
            <w:r w:rsidR="00EC1D43">
              <w:rPr>
                <w:rFonts w:cs="Lato"/>
                <w:sz w:val="18"/>
                <w:szCs w:val="18"/>
              </w:rPr>
              <w:t xml:space="preserve"> działań aktywizacyjnych</w:t>
            </w:r>
          </w:p>
        </w:tc>
        <w:tc>
          <w:tcPr>
            <w:tcW w:w="417" w:type="pct"/>
          </w:tcPr>
          <w:p w14:paraId="27C2FCAF" w14:textId="195006D7" w:rsidR="0027387E" w:rsidRPr="00BA602B" w:rsidRDefault="00E33FDF"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0</w:t>
            </w:r>
          </w:p>
        </w:tc>
        <w:tc>
          <w:tcPr>
            <w:tcW w:w="462" w:type="pct"/>
          </w:tcPr>
          <w:p w14:paraId="7E647E37" w14:textId="2F37627E" w:rsidR="0027387E" w:rsidRPr="00BA602B" w:rsidRDefault="00226D97"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0</w:t>
            </w:r>
          </w:p>
        </w:tc>
        <w:tc>
          <w:tcPr>
            <w:tcW w:w="666" w:type="pct"/>
          </w:tcPr>
          <w:p w14:paraId="704B1078" w14:textId="58F1CDE0" w:rsidR="0027387E" w:rsidRPr="00BA602B" w:rsidRDefault="00FA5D5A"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0</w:t>
            </w:r>
          </w:p>
        </w:tc>
        <w:tc>
          <w:tcPr>
            <w:tcW w:w="666" w:type="pct"/>
          </w:tcPr>
          <w:p w14:paraId="0AC3BB9D" w14:textId="79B52E4C" w:rsidR="0027387E" w:rsidRPr="00BA602B" w:rsidRDefault="00EC1D43"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0</w:t>
            </w:r>
          </w:p>
        </w:tc>
      </w:tr>
      <w:tr w:rsidR="00880BCF" w:rsidRPr="00BA602B" w14:paraId="7142B785" w14:textId="77777777" w:rsidTr="001D6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pct"/>
            <w:vMerge/>
          </w:tcPr>
          <w:p w14:paraId="10514EED" w14:textId="77777777" w:rsidR="0027387E" w:rsidRPr="00BA602B" w:rsidRDefault="0027387E" w:rsidP="00EF08DC">
            <w:pPr>
              <w:jc w:val="both"/>
              <w:rPr>
                <w:rFonts w:cs="Lato"/>
                <w:sz w:val="18"/>
                <w:szCs w:val="18"/>
              </w:rPr>
            </w:pPr>
          </w:p>
        </w:tc>
        <w:tc>
          <w:tcPr>
            <w:tcW w:w="2268" w:type="pct"/>
          </w:tcPr>
          <w:p w14:paraId="1A4D83D6" w14:textId="69D2F0CF" w:rsidR="0027387E" w:rsidRPr="00BA602B" w:rsidRDefault="007467B5"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sidRPr="00BA602B">
              <w:rPr>
                <w:rFonts w:cs="Lato"/>
                <w:sz w:val="18"/>
                <w:szCs w:val="18"/>
              </w:rPr>
              <w:t>p</w:t>
            </w:r>
            <w:r w:rsidR="0027387E" w:rsidRPr="00BA602B">
              <w:rPr>
                <w:rFonts w:cs="Lato"/>
                <w:sz w:val="18"/>
                <w:szCs w:val="18"/>
              </w:rPr>
              <w:t>odjęcie nauki</w:t>
            </w:r>
          </w:p>
        </w:tc>
        <w:tc>
          <w:tcPr>
            <w:tcW w:w="417" w:type="pct"/>
          </w:tcPr>
          <w:p w14:paraId="2AC762E3" w14:textId="7DD143A8" w:rsidR="0027387E" w:rsidRPr="00BA602B" w:rsidRDefault="000839BB"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0</w:t>
            </w:r>
          </w:p>
        </w:tc>
        <w:tc>
          <w:tcPr>
            <w:tcW w:w="462" w:type="pct"/>
          </w:tcPr>
          <w:p w14:paraId="3E297682" w14:textId="7ACA4640" w:rsidR="0027387E" w:rsidRPr="00BA602B" w:rsidRDefault="00226D97"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0</w:t>
            </w:r>
          </w:p>
        </w:tc>
        <w:tc>
          <w:tcPr>
            <w:tcW w:w="666" w:type="pct"/>
          </w:tcPr>
          <w:p w14:paraId="57B41D1C" w14:textId="4F740110" w:rsidR="0027387E" w:rsidRPr="00BA602B" w:rsidRDefault="00FA5D5A"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2</w:t>
            </w:r>
          </w:p>
        </w:tc>
        <w:tc>
          <w:tcPr>
            <w:tcW w:w="666" w:type="pct"/>
          </w:tcPr>
          <w:p w14:paraId="33CDAABE" w14:textId="2FECD593" w:rsidR="0027387E" w:rsidRPr="00BA602B" w:rsidRDefault="00EC1D43"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1</w:t>
            </w:r>
          </w:p>
        </w:tc>
      </w:tr>
      <w:tr w:rsidR="001D6027" w:rsidRPr="00BA602B" w14:paraId="1C39099D" w14:textId="77777777" w:rsidTr="001D6027">
        <w:tc>
          <w:tcPr>
            <w:cnfStyle w:val="001000000000" w:firstRow="0" w:lastRow="0" w:firstColumn="1" w:lastColumn="0" w:oddVBand="0" w:evenVBand="0" w:oddHBand="0" w:evenHBand="0" w:firstRowFirstColumn="0" w:firstRowLastColumn="0" w:lastRowFirstColumn="0" w:lastRowLastColumn="0"/>
            <w:tcW w:w="521" w:type="pct"/>
            <w:vMerge/>
          </w:tcPr>
          <w:p w14:paraId="398A7BDC" w14:textId="77777777" w:rsidR="0027387E" w:rsidRPr="00BA602B" w:rsidRDefault="0027387E" w:rsidP="00EF08DC">
            <w:pPr>
              <w:jc w:val="both"/>
              <w:rPr>
                <w:rFonts w:cs="Lato"/>
                <w:sz w:val="18"/>
                <w:szCs w:val="18"/>
              </w:rPr>
            </w:pPr>
          </w:p>
        </w:tc>
        <w:tc>
          <w:tcPr>
            <w:tcW w:w="2268" w:type="pct"/>
          </w:tcPr>
          <w:p w14:paraId="10BE705B" w14:textId="168E72C0" w:rsidR="0027387E" w:rsidRPr="00BA602B" w:rsidRDefault="0027387E" w:rsidP="00232097">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sidRPr="00BA602B">
              <w:rPr>
                <w:rFonts w:cs="Lato"/>
                <w:sz w:val="18"/>
                <w:szCs w:val="18"/>
              </w:rPr>
              <w:t>odmowa bez uzasadnionej przyczyny przyjęcia propozycji</w:t>
            </w:r>
            <w:r w:rsidR="00232097" w:rsidRPr="00232097">
              <w:rPr>
                <w:rFonts w:cs="Lato"/>
                <w:sz w:val="18"/>
                <w:szCs w:val="18"/>
              </w:rPr>
              <w:t xml:space="preserve"> odpowiedniej pracy</w:t>
            </w:r>
            <w:r w:rsidR="00894F78">
              <w:rPr>
                <w:rFonts w:cs="Lato"/>
                <w:sz w:val="18"/>
                <w:szCs w:val="18"/>
              </w:rPr>
              <w:t xml:space="preserve"> </w:t>
            </w:r>
            <w:r w:rsidR="00232097" w:rsidRPr="00232097">
              <w:rPr>
                <w:rFonts w:cs="Lato"/>
                <w:sz w:val="18"/>
                <w:szCs w:val="18"/>
              </w:rPr>
              <w:t>lub innej formy pomocy, w tym w</w:t>
            </w:r>
            <w:r w:rsidR="00894F78">
              <w:rPr>
                <w:rFonts w:cs="Lato"/>
                <w:sz w:val="18"/>
                <w:szCs w:val="18"/>
              </w:rPr>
              <w:t xml:space="preserve"> </w:t>
            </w:r>
            <w:r w:rsidR="00232097" w:rsidRPr="00232097">
              <w:rPr>
                <w:rFonts w:cs="Lato"/>
                <w:sz w:val="18"/>
                <w:szCs w:val="18"/>
              </w:rPr>
              <w:t>ramach PAI</w:t>
            </w:r>
          </w:p>
        </w:tc>
        <w:tc>
          <w:tcPr>
            <w:tcW w:w="417" w:type="pct"/>
          </w:tcPr>
          <w:p w14:paraId="74E906D5" w14:textId="601D6EBA" w:rsidR="0027387E" w:rsidRPr="00BA602B" w:rsidRDefault="000839BB"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4</w:t>
            </w:r>
          </w:p>
        </w:tc>
        <w:tc>
          <w:tcPr>
            <w:tcW w:w="462" w:type="pct"/>
          </w:tcPr>
          <w:p w14:paraId="2AB806ED" w14:textId="3CF5F438" w:rsidR="0027387E" w:rsidRPr="00BA602B" w:rsidRDefault="00226D97"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2</w:t>
            </w:r>
          </w:p>
        </w:tc>
        <w:tc>
          <w:tcPr>
            <w:tcW w:w="666" w:type="pct"/>
          </w:tcPr>
          <w:p w14:paraId="70EE7B26" w14:textId="305991DD" w:rsidR="0027387E" w:rsidRPr="00BA602B" w:rsidRDefault="00FA5D5A"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0</w:t>
            </w:r>
          </w:p>
        </w:tc>
        <w:tc>
          <w:tcPr>
            <w:tcW w:w="666" w:type="pct"/>
          </w:tcPr>
          <w:p w14:paraId="07F764D5" w14:textId="2BCA41B8" w:rsidR="0027387E" w:rsidRPr="00BA602B" w:rsidRDefault="00EC1D43"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2</w:t>
            </w:r>
          </w:p>
        </w:tc>
      </w:tr>
      <w:tr w:rsidR="00880BCF" w:rsidRPr="00BA602B" w14:paraId="00EF2990" w14:textId="77777777" w:rsidTr="001D6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pct"/>
            <w:vMerge/>
          </w:tcPr>
          <w:p w14:paraId="7E53714F" w14:textId="77777777" w:rsidR="0027387E" w:rsidRPr="00BA602B" w:rsidRDefault="0027387E" w:rsidP="00EF08DC">
            <w:pPr>
              <w:jc w:val="both"/>
              <w:rPr>
                <w:rFonts w:cs="Lato"/>
                <w:sz w:val="18"/>
                <w:szCs w:val="18"/>
              </w:rPr>
            </w:pPr>
          </w:p>
        </w:tc>
        <w:tc>
          <w:tcPr>
            <w:tcW w:w="2268" w:type="pct"/>
          </w:tcPr>
          <w:p w14:paraId="622EDA9C" w14:textId="008520CC" w:rsidR="0027387E" w:rsidRPr="00BA602B" w:rsidRDefault="0027387E"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sidRPr="00BA602B">
              <w:rPr>
                <w:rFonts w:cs="Lato"/>
                <w:sz w:val="18"/>
                <w:szCs w:val="18"/>
              </w:rPr>
              <w:t>rezygnacja lub niepotwierdzenie gotowości do pracy</w:t>
            </w:r>
          </w:p>
        </w:tc>
        <w:tc>
          <w:tcPr>
            <w:tcW w:w="417" w:type="pct"/>
          </w:tcPr>
          <w:p w14:paraId="3A8576B4" w14:textId="0DBB977F" w:rsidR="0027387E" w:rsidRPr="00BA602B" w:rsidRDefault="00FD2EDD"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26</w:t>
            </w:r>
          </w:p>
        </w:tc>
        <w:tc>
          <w:tcPr>
            <w:tcW w:w="462" w:type="pct"/>
          </w:tcPr>
          <w:p w14:paraId="2D279DAD" w14:textId="10A20849" w:rsidR="0027387E" w:rsidRPr="00BA602B" w:rsidRDefault="00894F78"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25</w:t>
            </w:r>
          </w:p>
        </w:tc>
        <w:tc>
          <w:tcPr>
            <w:tcW w:w="666" w:type="pct"/>
          </w:tcPr>
          <w:p w14:paraId="63D8B7DC" w14:textId="10D546BE" w:rsidR="0027387E" w:rsidRPr="00BA602B" w:rsidRDefault="00FA5D5A"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23</w:t>
            </w:r>
          </w:p>
        </w:tc>
        <w:tc>
          <w:tcPr>
            <w:tcW w:w="666" w:type="pct"/>
          </w:tcPr>
          <w:p w14:paraId="0C124DBD" w14:textId="28DF7052" w:rsidR="0027387E" w:rsidRPr="00BA602B" w:rsidRDefault="00EC1D43"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23</w:t>
            </w:r>
          </w:p>
        </w:tc>
      </w:tr>
      <w:tr w:rsidR="001D6027" w:rsidRPr="00BA602B" w14:paraId="7D2E753A" w14:textId="77777777" w:rsidTr="001D6027">
        <w:tc>
          <w:tcPr>
            <w:cnfStyle w:val="001000000000" w:firstRow="0" w:lastRow="0" w:firstColumn="1" w:lastColumn="0" w:oddVBand="0" w:evenVBand="0" w:oddHBand="0" w:evenHBand="0" w:firstRowFirstColumn="0" w:firstRowLastColumn="0" w:lastRowFirstColumn="0" w:lastRowLastColumn="0"/>
            <w:tcW w:w="521" w:type="pct"/>
            <w:vMerge/>
          </w:tcPr>
          <w:p w14:paraId="19FF68E3" w14:textId="77777777" w:rsidR="0027387E" w:rsidRPr="00BA602B" w:rsidRDefault="0027387E" w:rsidP="00EF08DC">
            <w:pPr>
              <w:jc w:val="both"/>
              <w:rPr>
                <w:rFonts w:cs="Lato"/>
                <w:sz w:val="18"/>
                <w:szCs w:val="18"/>
              </w:rPr>
            </w:pPr>
          </w:p>
        </w:tc>
        <w:tc>
          <w:tcPr>
            <w:tcW w:w="2268" w:type="pct"/>
          </w:tcPr>
          <w:p w14:paraId="76678F39" w14:textId="38173AD7" w:rsidR="0027387E" w:rsidRPr="00BA602B" w:rsidRDefault="0027387E"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sidRPr="00BA602B">
              <w:rPr>
                <w:rFonts w:cs="Lato"/>
                <w:sz w:val="18"/>
                <w:szCs w:val="18"/>
              </w:rPr>
              <w:t>osiągnięcie wieku emerytalnego</w:t>
            </w:r>
          </w:p>
        </w:tc>
        <w:tc>
          <w:tcPr>
            <w:tcW w:w="417" w:type="pct"/>
          </w:tcPr>
          <w:p w14:paraId="7DEE77D6" w14:textId="0E9C18B9" w:rsidR="0027387E" w:rsidRPr="00BA602B" w:rsidRDefault="00C77667"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6</w:t>
            </w:r>
          </w:p>
        </w:tc>
        <w:tc>
          <w:tcPr>
            <w:tcW w:w="462" w:type="pct"/>
          </w:tcPr>
          <w:p w14:paraId="40784FF1" w14:textId="10EBAAD9" w:rsidR="0027387E" w:rsidRPr="00BA602B" w:rsidRDefault="003931AE"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23</w:t>
            </w:r>
          </w:p>
        </w:tc>
        <w:tc>
          <w:tcPr>
            <w:tcW w:w="666" w:type="pct"/>
          </w:tcPr>
          <w:p w14:paraId="629FAC7C" w14:textId="6107A5BD" w:rsidR="0027387E" w:rsidRPr="00BA602B" w:rsidRDefault="00FA5D5A"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3</w:t>
            </w:r>
          </w:p>
        </w:tc>
        <w:tc>
          <w:tcPr>
            <w:tcW w:w="666" w:type="pct"/>
          </w:tcPr>
          <w:p w14:paraId="22A90C62" w14:textId="50A62021" w:rsidR="0027387E" w:rsidRPr="00BA602B" w:rsidRDefault="00CA03C2"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5</w:t>
            </w:r>
          </w:p>
        </w:tc>
      </w:tr>
      <w:tr w:rsidR="00880BCF" w:rsidRPr="00BA602B" w14:paraId="13828C77" w14:textId="77777777" w:rsidTr="001D6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pct"/>
            <w:vMerge/>
          </w:tcPr>
          <w:p w14:paraId="4C4E554B" w14:textId="77777777" w:rsidR="0027387E" w:rsidRPr="00BA602B" w:rsidRDefault="0027387E" w:rsidP="00EF08DC">
            <w:pPr>
              <w:jc w:val="both"/>
              <w:rPr>
                <w:rFonts w:cs="Lato"/>
                <w:sz w:val="18"/>
                <w:szCs w:val="18"/>
              </w:rPr>
            </w:pPr>
          </w:p>
        </w:tc>
        <w:tc>
          <w:tcPr>
            <w:tcW w:w="2268" w:type="pct"/>
          </w:tcPr>
          <w:p w14:paraId="742AED71" w14:textId="57A48210" w:rsidR="0027387E" w:rsidRPr="00BA602B" w:rsidRDefault="0027387E"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sidRPr="00BA602B">
              <w:rPr>
                <w:rFonts w:cs="Lato"/>
                <w:sz w:val="18"/>
                <w:szCs w:val="18"/>
              </w:rPr>
              <w:t>nabycie praw emerytalnych lub rentowych</w:t>
            </w:r>
          </w:p>
        </w:tc>
        <w:tc>
          <w:tcPr>
            <w:tcW w:w="417" w:type="pct"/>
          </w:tcPr>
          <w:p w14:paraId="2DE40808" w14:textId="11716953" w:rsidR="0027387E" w:rsidRPr="00BA602B" w:rsidRDefault="008C3A62"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7</w:t>
            </w:r>
          </w:p>
        </w:tc>
        <w:tc>
          <w:tcPr>
            <w:tcW w:w="462" w:type="pct"/>
          </w:tcPr>
          <w:p w14:paraId="2014D7AD" w14:textId="5A830364" w:rsidR="0027387E" w:rsidRPr="00BA602B" w:rsidRDefault="009E489C"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7</w:t>
            </w:r>
          </w:p>
        </w:tc>
        <w:tc>
          <w:tcPr>
            <w:tcW w:w="666" w:type="pct"/>
          </w:tcPr>
          <w:p w14:paraId="5AA2C73C" w14:textId="7D6E1EC5" w:rsidR="0027387E" w:rsidRPr="00BA602B" w:rsidRDefault="00FA5D5A"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3</w:t>
            </w:r>
          </w:p>
        </w:tc>
        <w:tc>
          <w:tcPr>
            <w:tcW w:w="666" w:type="pct"/>
          </w:tcPr>
          <w:p w14:paraId="31C23C43" w14:textId="2F1E29F7" w:rsidR="0027387E" w:rsidRPr="00BA602B" w:rsidRDefault="00CA03C2"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4</w:t>
            </w:r>
          </w:p>
        </w:tc>
      </w:tr>
      <w:tr w:rsidR="001D6027" w:rsidRPr="00BA602B" w14:paraId="2D87BFCB" w14:textId="77777777" w:rsidTr="001D6027">
        <w:tc>
          <w:tcPr>
            <w:cnfStyle w:val="001000000000" w:firstRow="0" w:lastRow="0" w:firstColumn="1" w:lastColumn="0" w:oddVBand="0" w:evenVBand="0" w:oddHBand="0" w:evenHBand="0" w:firstRowFirstColumn="0" w:firstRowLastColumn="0" w:lastRowFirstColumn="0" w:lastRowLastColumn="0"/>
            <w:tcW w:w="521" w:type="pct"/>
            <w:vMerge/>
          </w:tcPr>
          <w:p w14:paraId="79265648" w14:textId="77777777" w:rsidR="0027387E" w:rsidRPr="00BA602B" w:rsidRDefault="0027387E" w:rsidP="00EF08DC">
            <w:pPr>
              <w:jc w:val="both"/>
              <w:rPr>
                <w:rFonts w:cs="Lato"/>
                <w:sz w:val="18"/>
                <w:szCs w:val="18"/>
              </w:rPr>
            </w:pPr>
          </w:p>
        </w:tc>
        <w:tc>
          <w:tcPr>
            <w:tcW w:w="2268" w:type="pct"/>
          </w:tcPr>
          <w:p w14:paraId="4EC8FA92" w14:textId="75125A56" w:rsidR="0027387E" w:rsidRPr="00BA602B" w:rsidRDefault="0027387E"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sidRPr="00BA602B">
              <w:rPr>
                <w:rFonts w:cs="Lato"/>
                <w:sz w:val="18"/>
                <w:szCs w:val="18"/>
              </w:rPr>
              <w:t>nabycie praw do świadczenia przedemerytalnego</w:t>
            </w:r>
          </w:p>
        </w:tc>
        <w:tc>
          <w:tcPr>
            <w:tcW w:w="417" w:type="pct"/>
          </w:tcPr>
          <w:p w14:paraId="0F419AF8" w14:textId="28965026" w:rsidR="0027387E" w:rsidRPr="00BA602B" w:rsidRDefault="00193B1B"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6</w:t>
            </w:r>
          </w:p>
        </w:tc>
        <w:tc>
          <w:tcPr>
            <w:tcW w:w="462" w:type="pct"/>
          </w:tcPr>
          <w:p w14:paraId="62E2CD18" w14:textId="2AB28C5E" w:rsidR="0027387E" w:rsidRPr="00BA602B" w:rsidRDefault="005D6C04"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3</w:t>
            </w:r>
          </w:p>
        </w:tc>
        <w:tc>
          <w:tcPr>
            <w:tcW w:w="666" w:type="pct"/>
          </w:tcPr>
          <w:p w14:paraId="31E309FB" w14:textId="049F66FA" w:rsidR="0027387E" w:rsidRPr="00BA602B" w:rsidRDefault="00FA5D5A"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1</w:t>
            </w:r>
          </w:p>
        </w:tc>
        <w:tc>
          <w:tcPr>
            <w:tcW w:w="666" w:type="pct"/>
          </w:tcPr>
          <w:p w14:paraId="6E02AA1D" w14:textId="333CB2D6" w:rsidR="0027387E" w:rsidRPr="00BA602B" w:rsidRDefault="00CA03C2"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3</w:t>
            </w:r>
          </w:p>
        </w:tc>
      </w:tr>
      <w:tr w:rsidR="00880BCF" w:rsidRPr="00BA602B" w14:paraId="04618FA7" w14:textId="77777777" w:rsidTr="001D6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pct"/>
            <w:vMerge/>
          </w:tcPr>
          <w:p w14:paraId="783ECA25" w14:textId="77777777" w:rsidR="0027387E" w:rsidRPr="00BA602B" w:rsidRDefault="0027387E" w:rsidP="00EF08DC">
            <w:pPr>
              <w:jc w:val="both"/>
              <w:rPr>
                <w:rFonts w:cs="Lato"/>
                <w:sz w:val="18"/>
                <w:szCs w:val="18"/>
              </w:rPr>
            </w:pPr>
          </w:p>
        </w:tc>
        <w:tc>
          <w:tcPr>
            <w:tcW w:w="2268" w:type="pct"/>
          </w:tcPr>
          <w:p w14:paraId="1BDDED59" w14:textId="3695B6A3" w:rsidR="0027387E" w:rsidRPr="00BA602B" w:rsidRDefault="0027387E"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sidRPr="00BA602B">
              <w:rPr>
                <w:rFonts w:cs="Lato"/>
                <w:sz w:val="18"/>
                <w:szCs w:val="18"/>
              </w:rPr>
              <w:t>utrata statusu osoby niepełnosprawnej</w:t>
            </w:r>
          </w:p>
        </w:tc>
        <w:tc>
          <w:tcPr>
            <w:tcW w:w="417" w:type="pct"/>
          </w:tcPr>
          <w:p w14:paraId="2BE72535" w14:textId="3573FED3" w:rsidR="0027387E" w:rsidRPr="00BA602B" w:rsidRDefault="00193B1B"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17</w:t>
            </w:r>
          </w:p>
        </w:tc>
        <w:tc>
          <w:tcPr>
            <w:tcW w:w="462" w:type="pct"/>
          </w:tcPr>
          <w:p w14:paraId="5D8B2CBB" w14:textId="5A06693C" w:rsidR="0027387E" w:rsidRPr="00BA602B" w:rsidRDefault="005D6C04"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33</w:t>
            </w:r>
          </w:p>
        </w:tc>
        <w:tc>
          <w:tcPr>
            <w:tcW w:w="666" w:type="pct"/>
          </w:tcPr>
          <w:p w14:paraId="3F3FF0E7" w14:textId="58F4026B" w:rsidR="0027387E" w:rsidRPr="00BA602B" w:rsidRDefault="00FA5D5A"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14</w:t>
            </w:r>
          </w:p>
        </w:tc>
        <w:tc>
          <w:tcPr>
            <w:tcW w:w="666" w:type="pct"/>
          </w:tcPr>
          <w:p w14:paraId="1309A822" w14:textId="7B5A3E77" w:rsidR="0027387E" w:rsidRPr="00BA602B" w:rsidRDefault="00CA03C2" w:rsidP="00EF08DC">
            <w:pPr>
              <w:jc w:val="both"/>
              <w:cnfStyle w:val="000000100000" w:firstRow="0" w:lastRow="0" w:firstColumn="0" w:lastColumn="0" w:oddVBand="0" w:evenVBand="0" w:oddHBand="1" w:evenHBand="0" w:firstRowFirstColumn="0" w:firstRowLastColumn="0" w:lastRowFirstColumn="0" w:lastRowLastColumn="0"/>
              <w:rPr>
                <w:rFonts w:cs="Lato"/>
                <w:sz w:val="18"/>
                <w:szCs w:val="18"/>
              </w:rPr>
            </w:pPr>
            <w:r>
              <w:rPr>
                <w:rFonts w:cs="Lato"/>
                <w:sz w:val="18"/>
                <w:szCs w:val="18"/>
              </w:rPr>
              <w:t>15</w:t>
            </w:r>
          </w:p>
        </w:tc>
      </w:tr>
      <w:tr w:rsidR="001D6027" w:rsidRPr="00BA602B" w14:paraId="34F2D563" w14:textId="77777777" w:rsidTr="001D6027">
        <w:tc>
          <w:tcPr>
            <w:cnfStyle w:val="001000000000" w:firstRow="0" w:lastRow="0" w:firstColumn="1" w:lastColumn="0" w:oddVBand="0" w:evenVBand="0" w:oddHBand="0" w:evenHBand="0" w:firstRowFirstColumn="0" w:firstRowLastColumn="0" w:lastRowFirstColumn="0" w:lastRowLastColumn="0"/>
            <w:tcW w:w="521" w:type="pct"/>
            <w:vMerge/>
          </w:tcPr>
          <w:p w14:paraId="79F883B7" w14:textId="77777777" w:rsidR="0027387E" w:rsidRPr="00BA602B" w:rsidRDefault="0027387E" w:rsidP="00EF08DC">
            <w:pPr>
              <w:jc w:val="both"/>
              <w:rPr>
                <w:rFonts w:cs="Lato"/>
                <w:sz w:val="18"/>
                <w:szCs w:val="18"/>
              </w:rPr>
            </w:pPr>
          </w:p>
        </w:tc>
        <w:tc>
          <w:tcPr>
            <w:tcW w:w="2268" w:type="pct"/>
          </w:tcPr>
          <w:p w14:paraId="4DE1F479" w14:textId="1F175BE1" w:rsidR="0027387E" w:rsidRPr="00BA602B" w:rsidRDefault="0027387E"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sidRPr="00BA602B">
              <w:rPr>
                <w:rFonts w:cs="Lato"/>
                <w:sz w:val="18"/>
                <w:szCs w:val="18"/>
              </w:rPr>
              <w:t>inne</w:t>
            </w:r>
          </w:p>
        </w:tc>
        <w:tc>
          <w:tcPr>
            <w:tcW w:w="417" w:type="pct"/>
          </w:tcPr>
          <w:p w14:paraId="706C9C7F" w14:textId="456D0072" w:rsidR="0027387E" w:rsidRPr="00BA602B" w:rsidRDefault="00021089"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21</w:t>
            </w:r>
          </w:p>
        </w:tc>
        <w:tc>
          <w:tcPr>
            <w:tcW w:w="462" w:type="pct"/>
          </w:tcPr>
          <w:p w14:paraId="11BCAC7A" w14:textId="75BEDA84" w:rsidR="0027387E" w:rsidRPr="00BA602B" w:rsidRDefault="005D6C04"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19</w:t>
            </w:r>
          </w:p>
        </w:tc>
        <w:tc>
          <w:tcPr>
            <w:tcW w:w="666" w:type="pct"/>
          </w:tcPr>
          <w:p w14:paraId="0E316D02" w14:textId="3913C5DC" w:rsidR="0027387E" w:rsidRPr="00BA602B" w:rsidRDefault="00FA5D5A"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18</w:t>
            </w:r>
          </w:p>
        </w:tc>
        <w:tc>
          <w:tcPr>
            <w:tcW w:w="666" w:type="pct"/>
          </w:tcPr>
          <w:p w14:paraId="192FB168" w14:textId="42873A8E" w:rsidR="0027387E" w:rsidRPr="00BA602B" w:rsidRDefault="00CA03C2" w:rsidP="00EF08DC">
            <w:pPr>
              <w:jc w:val="both"/>
              <w:cnfStyle w:val="000000000000" w:firstRow="0" w:lastRow="0" w:firstColumn="0" w:lastColumn="0" w:oddVBand="0" w:evenVBand="0" w:oddHBand="0" w:evenHBand="0" w:firstRowFirstColumn="0" w:firstRowLastColumn="0" w:lastRowFirstColumn="0" w:lastRowLastColumn="0"/>
              <w:rPr>
                <w:rFonts w:cs="Lato"/>
                <w:sz w:val="18"/>
                <w:szCs w:val="18"/>
              </w:rPr>
            </w:pPr>
            <w:r>
              <w:rPr>
                <w:rFonts w:cs="Lato"/>
                <w:sz w:val="18"/>
                <w:szCs w:val="18"/>
              </w:rPr>
              <w:t>22</w:t>
            </w:r>
          </w:p>
        </w:tc>
      </w:tr>
    </w:tbl>
    <w:p w14:paraId="1A8F5182" w14:textId="1922A46B" w:rsidR="00B64B1C" w:rsidRPr="00EB0E38" w:rsidRDefault="007467B5" w:rsidP="00EB0E38">
      <w:pPr>
        <w:jc w:val="both"/>
        <w:rPr>
          <w:i/>
          <w:iCs/>
          <w:sz w:val="18"/>
          <w:szCs w:val="18"/>
        </w:rPr>
      </w:pPr>
      <w:r w:rsidRPr="00EB0E38">
        <w:rPr>
          <w:i/>
          <w:iCs/>
          <w:sz w:val="18"/>
          <w:szCs w:val="18"/>
        </w:rPr>
        <w:t>Źródło: opracowanie własne na podstawie sprawozdania MPiPS-07</w:t>
      </w:r>
    </w:p>
    <w:p w14:paraId="16ED070C" w14:textId="077295C8" w:rsidR="0071289C" w:rsidRDefault="00D329F1" w:rsidP="00EF08DC">
      <w:pPr>
        <w:jc w:val="both"/>
      </w:pPr>
      <w:r>
        <w:t>W</w:t>
      </w:r>
      <w:r w:rsidR="00E0426E">
        <w:t xml:space="preserve">śród osób niepełnosprawnych będących bezrobotnymi najliczniejsze grupy stanowią osoby pomiędzy </w:t>
      </w:r>
      <w:r w:rsidR="00CB1C85">
        <w:t xml:space="preserve">55 a 59 rokiem życia oraz mające powyżej 60 lat. </w:t>
      </w:r>
    </w:p>
    <w:p w14:paraId="7D6F0DEF" w14:textId="77777777" w:rsidR="0071289C" w:rsidRDefault="0071289C" w:rsidP="0071289C">
      <w:pPr>
        <w:keepNext/>
        <w:jc w:val="both"/>
      </w:pPr>
      <w:r>
        <w:rPr>
          <w:noProof/>
        </w:rPr>
        <w:drawing>
          <wp:inline distT="0" distB="0" distL="0" distR="0" wp14:anchorId="5B67947D" wp14:editId="7FC1E47E">
            <wp:extent cx="5654351" cy="2295331"/>
            <wp:effectExtent l="0" t="0" r="3810" b="0"/>
            <wp:docPr id="3" name="Wykres 3">
              <a:extLst xmlns:a="http://schemas.openxmlformats.org/drawingml/2006/main">
                <a:ext uri="{FF2B5EF4-FFF2-40B4-BE49-F238E27FC236}">
                  <a16:creationId xmlns:a16="http://schemas.microsoft.com/office/drawing/2014/main" id="{F60A9E18-606A-4EA7-AE0E-E6DE4C26A6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0426660" w14:textId="10EC8D98" w:rsidR="0071289C" w:rsidRDefault="0071289C" w:rsidP="0071289C">
      <w:pPr>
        <w:pStyle w:val="Legenda"/>
        <w:jc w:val="both"/>
      </w:pPr>
      <w:bookmarkStart w:id="15" w:name="_Toc67294122"/>
      <w:r>
        <w:t xml:space="preserve">Wykres </w:t>
      </w:r>
      <w:r w:rsidR="00427B36">
        <w:fldChar w:fldCharType="begin"/>
      </w:r>
      <w:r w:rsidR="00427B36">
        <w:instrText xml:space="preserve"> SEQ Wykres \* ARABIC </w:instrText>
      </w:r>
      <w:r w:rsidR="00427B36">
        <w:fldChar w:fldCharType="separate"/>
      </w:r>
      <w:r w:rsidR="006F1AC9">
        <w:rPr>
          <w:noProof/>
        </w:rPr>
        <w:t>4</w:t>
      </w:r>
      <w:r w:rsidR="00427B36">
        <w:rPr>
          <w:noProof/>
        </w:rPr>
        <w:fldChar w:fldCharType="end"/>
      </w:r>
      <w:r>
        <w:t xml:space="preserve">. </w:t>
      </w:r>
      <w:r w:rsidR="00E367A0">
        <w:t>Struktura wiekowa osób niepełnosprawnych bezrobotnych na koniec 2019 roku</w:t>
      </w:r>
      <w:bookmarkEnd w:id="15"/>
    </w:p>
    <w:p w14:paraId="0877828D" w14:textId="2655ADC5" w:rsidR="00E367A0" w:rsidRPr="00EB0E38" w:rsidRDefault="00E367A0" w:rsidP="00EB0E38">
      <w:pPr>
        <w:jc w:val="both"/>
        <w:rPr>
          <w:i/>
          <w:iCs/>
          <w:sz w:val="18"/>
          <w:szCs w:val="18"/>
        </w:rPr>
      </w:pPr>
      <w:r w:rsidRPr="00EB0E38">
        <w:rPr>
          <w:i/>
          <w:iCs/>
          <w:sz w:val="18"/>
          <w:szCs w:val="18"/>
        </w:rPr>
        <w:t>Źródło: opracowanie własne na podstawie</w:t>
      </w:r>
      <w:r w:rsidR="000F57F1" w:rsidRPr="00EB0E38">
        <w:rPr>
          <w:i/>
          <w:iCs/>
          <w:sz w:val="18"/>
          <w:szCs w:val="18"/>
        </w:rPr>
        <w:t xml:space="preserve"> sprawozdania MPiPS-07</w:t>
      </w:r>
    </w:p>
    <w:p w14:paraId="352D5DDA" w14:textId="5FFD43F2" w:rsidR="005413FB" w:rsidRDefault="00D038BE" w:rsidP="00D329F1">
      <w:pPr>
        <w:jc w:val="both"/>
      </w:pPr>
      <w:r>
        <w:t xml:space="preserve">Wśród </w:t>
      </w:r>
      <w:r w:rsidR="00D45656">
        <w:t xml:space="preserve">niepełnosprawnych bezrobotnych największą grupę stanowią osoby z wykształceniem zasadniczym zawodowym </w:t>
      </w:r>
      <w:r w:rsidR="006C0809">
        <w:t>–</w:t>
      </w:r>
      <w:r w:rsidR="00D45656">
        <w:t xml:space="preserve"> </w:t>
      </w:r>
      <w:r w:rsidR="006C0809">
        <w:t>ok. 37%</w:t>
      </w:r>
      <w:r w:rsidR="00291779">
        <w:t>, liczna jest także grupa osób z wykształceniem podstawowym i</w:t>
      </w:r>
      <w:r w:rsidR="00D329F1">
        <w:t> </w:t>
      </w:r>
      <w:r w:rsidR="00291779">
        <w:t xml:space="preserve">podstawowym nieukończonym </w:t>
      </w:r>
      <w:r w:rsidR="00D329F1">
        <w:t>–</w:t>
      </w:r>
      <w:r w:rsidR="00291779">
        <w:t xml:space="preserve"> </w:t>
      </w:r>
      <w:r w:rsidR="00D329F1">
        <w:t>29% (</w:t>
      </w:r>
      <w:r w:rsidR="00D329F1">
        <w:fldChar w:fldCharType="begin"/>
      </w:r>
      <w:r w:rsidR="00D329F1">
        <w:instrText xml:space="preserve"> REF _Ref65234147 \h </w:instrText>
      </w:r>
      <w:r w:rsidR="00D329F1">
        <w:fldChar w:fldCharType="separate"/>
      </w:r>
      <w:r w:rsidR="006F1AC9">
        <w:t xml:space="preserve">Wykres </w:t>
      </w:r>
      <w:r w:rsidR="006F1AC9">
        <w:rPr>
          <w:noProof/>
        </w:rPr>
        <w:t>5</w:t>
      </w:r>
      <w:r w:rsidR="00D329F1">
        <w:fldChar w:fldCharType="end"/>
      </w:r>
      <w:r w:rsidR="00D329F1">
        <w:t xml:space="preserve">.). </w:t>
      </w:r>
    </w:p>
    <w:p w14:paraId="27106CB8" w14:textId="77777777" w:rsidR="0027387E" w:rsidRDefault="0027387E" w:rsidP="0027387E">
      <w:pPr>
        <w:keepNext/>
      </w:pPr>
      <w:r>
        <w:rPr>
          <w:noProof/>
        </w:rPr>
        <w:drawing>
          <wp:inline distT="0" distB="0" distL="0" distR="0" wp14:anchorId="397D110C" wp14:editId="698E8B8D">
            <wp:extent cx="5766318" cy="2369976"/>
            <wp:effectExtent l="0" t="0" r="6350" b="0"/>
            <wp:docPr id="8" name="Wykres 8">
              <a:extLst xmlns:a="http://schemas.openxmlformats.org/drawingml/2006/main">
                <a:ext uri="{FF2B5EF4-FFF2-40B4-BE49-F238E27FC236}">
                  <a16:creationId xmlns:a16="http://schemas.microsoft.com/office/drawing/2014/main" id="{9A95E3D0-41E3-4DD9-BC13-41AF84C433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1954627" w14:textId="797A6CA5" w:rsidR="0027387E" w:rsidRDefault="0027387E" w:rsidP="0027387E">
      <w:pPr>
        <w:pStyle w:val="Legenda"/>
      </w:pPr>
      <w:bookmarkStart w:id="16" w:name="_Ref65234147"/>
      <w:bookmarkStart w:id="17" w:name="_Toc67294123"/>
      <w:r>
        <w:t xml:space="preserve">Wykres </w:t>
      </w:r>
      <w:r w:rsidR="00427B36">
        <w:fldChar w:fldCharType="begin"/>
      </w:r>
      <w:r w:rsidR="00427B36">
        <w:instrText xml:space="preserve"> SEQ Wykres \* ARABIC </w:instrText>
      </w:r>
      <w:r w:rsidR="00427B36">
        <w:fldChar w:fldCharType="separate"/>
      </w:r>
      <w:r w:rsidR="006F1AC9">
        <w:rPr>
          <w:noProof/>
        </w:rPr>
        <w:t>5</w:t>
      </w:r>
      <w:r w:rsidR="00427B36">
        <w:rPr>
          <w:noProof/>
        </w:rPr>
        <w:fldChar w:fldCharType="end"/>
      </w:r>
      <w:bookmarkEnd w:id="16"/>
      <w:r>
        <w:t>. Struktura wykształcenia osób niepełnosprawnych bezrobotnych na koniec 2019 roku</w:t>
      </w:r>
      <w:bookmarkEnd w:id="17"/>
    </w:p>
    <w:p w14:paraId="55F57FA0" w14:textId="77777777" w:rsidR="0027387E" w:rsidRPr="00EB0E38" w:rsidRDefault="0027387E" w:rsidP="00EB0E38">
      <w:pPr>
        <w:jc w:val="both"/>
        <w:rPr>
          <w:i/>
          <w:iCs/>
          <w:sz w:val="18"/>
          <w:szCs w:val="18"/>
        </w:rPr>
      </w:pPr>
      <w:r w:rsidRPr="00EB0E38">
        <w:rPr>
          <w:i/>
          <w:iCs/>
          <w:sz w:val="18"/>
          <w:szCs w:val="18"/>
        </w:rPr>
        <w:t>Źródło: opracowanie własne na podstawie sprawozdania MPiPS-07</w:t>
      </w:r>
    </w:p>
    <w:p w14:paraId="007D69A3" w14:textId="76776DFD" w:rsidR="0027387E" w:rsidRDefault="0027387E" w:rsidP="0027387E"/>
    <w:p w14:paraId="5EC37C84" w14:textId="0C8CCCAB" w:rsidR="009D3C9C" w:rsidRDefault="009D3C9C" w:rsidP="0027387E"/>
    <w:p w14:paraId="10946124" w14:textId="275F4B37" w:rsidR="009D3C9C" w:rsidRDefault="009D3C9C" w:rsidP="0027387E"/>
    <w:p w14:paraId="0DD54C1C" w14:textId="41DEDAE6" w:rsidR="009D3C9C" w:rsidRPr="0027387E" w:rsidRDefault="0003735E" w:rsidP="0027387E">
      <w:r>
        <w:br w:type="column"/>
      </w:r>
    </w:p>
    <w:p w14:paraId="633D1560" w14:textId="01184FA8" w:rsidR="00DA4281" w:rsidRDefault="0080461C" w:rsidP="00DB32B3">
      <w:pPr>
        <w:pStyle w:val="Nagwek2"/>
        <w:numPr>
          <w:ilvl w:val="1"/>
          <w:numId w:val="12"/>
        </w:numPr>
        <w:ind w:left="426"/>
      </w:pPr>
      <w:bookmarkStart w:id="18" w:name="_Toc67295341"/>
      <w:r>
        <w:t>R</w:t>
      </w:r>
      <w:r w:rsidR="001C2714" w:rsidRPr="001C2714">
        <w:t>ehabilitacj</w:t>
      </w:r>
      <w:r w:rsidR="001C2714">
        <w:t>a</w:t>
      </w:r>
      <w:r w:rsidR="001C2714" w:rsidRPr="001C2714">
        <w:t xml:space="preserve"> społeczn</w:t>
      </w:r>
      <w:r w:rsidR="001C2714">
        <w:t xml:space="preserve">a </w:t>
      </w:r>
      <w:r w:rsidR="001C2714" w:rsidRPr="001C2714">
        <w:t>osób niepełnosprawnych</w:t>
      </w:r>
      <w:bookmarkEnd w:id="18"/>
    </w:p>
    <w:p w14:paraId="74CF3931" w14:textId="004C8787" w:rsidR="00DA4281" w:rsidRDefault="00DA4281" w:rsidP="00C30DCA">
      <w:pPr>
        <w:jc w:val="both"/>
      </w:pPr>
      <w:r>
        <w:t>Wskazana powyżej ustawa</w:t>
      </w:r>
      <w:r w:rsidR="004047F5">
        <w:t xml:space="preserve"> </w:t>
      </w:r>
      <w:r w:rsidR="004047F5" w:rsidRPr="004047F5">
        <w:t xml:space="preserve"> z dnia 27 sierpnia 1997 r. o rehabilitacji zawodowej i społecznej oraz zatrudnianiu osób niepełnosprawnych (Dz.U. 2020 poz. 426 z </w:t>
      </w:r>
      <w:proofErr w:type="spellStart"/>
      <w:r w:rsidR="004047F5" w:rsidRPr="004047F5">
        <w:t>późn</w:t>
      </w:r>
      <w:proofErr w:type="spellEnd"/>
      <w:r w:rsidR="004047F5" w:rsidRPr="004047F5">
        <w:t>. zm. )</w:t>
      </w:r>
      <w:r w:rsidR="004047F5">
        <w:t xml:space="preserve"> definiuje również </w:t>
      </w:r>
      <w:r w:rsidR="00E55684">
        <w:t>zagadnienie rehabilitacji społecznej. Zgodnie z art. 9 ma ona na celu „</w:t>
      </w:r>
      <w:r>
        <w:t>umożliwianie osobom</w:t>
      </w:r>
      <w:r w:rsidR="00E55684">
        <w:t xml:space="preserve"> </w:t>
      </w:r>
      <w:r>
        <w:t>niepełnosprawnym uczestnictwa w życiu społecznym</w:t>
      </w:r>
      <w:r w:rsidR="00E55684">
        <w:t xml:space="preserve">”. </w:t>
      </w:r>
    </w:p>
    <w:p w14:paraId="4F2649BD" w14:textId="701A5DD6" w:rsidR="00E55684" w:rsidRDefault="00E55684" w:rsidP="00DA4281">
      <w:r>
        <w:t xml:space="preserve">W tym akcie </w:t>
      </w:r>
      <w:r w:rsidR="00B66F4B">
        <w:t xml:space="preserve">prawnym wskazano, iż realizowana jest ona przez: </w:t>
      </w:r>
    </w:p>
    <w:p w14:paraId="3C770EF3" w14:textId="2D6E1036" w:rsidR="00DA4281" w:rsidRDefault="00DA4281" w:rsidP="00B66F4B">
      <w:pPr>
        <w:pStyle w:val="Akapitzlist"/>
        <w:numPr>
          <w:ilvl w:val="0"/>
          <w:numId w:val="32"/>
        </w:numPr>
        <w:jc w:val="both"/>
      </w:pPr>
      <w:r>
        <w:t>wyrabianie zaradności osobistej i pobudzanie aktywności społecznej osoby</w:t>
      </w:r>
      <w:r w:rsidR="00B66F4B">
        <w:t xml:space="preserve"> </w:t>
      </w:r>
      <w:r>
        <w:t>niepełnosprawnej;</w:t>
      </w:r>
    </w:p>
    <w:p w14:paraId="3E8546A3" w14:textId="51A2A829" w:rsidR="00DA4281" w:rsidRDefault="00DA4281" w:rsidP="00B66F4B">
      <w:pPr>
        <w:pStyle w:val="Akapitzlist"/>
        <w:numPr>
          <w:ilvl w:val="0"/>
          <w:numId w:val="32"/>
        </w:numPr>
        <w:jc w:val="both"/>
      </w:pPr>
      <w:r>
        <w:t>wyrabianie umiejętności samodzielnego wypełniania ról społecznych;</w:t>
      </w:r>
    </w:p>
    <w:p w14:paraId="32EEE8DB" w14:textId="054D22B9" w:rsidR="00DA4281" w:rsidRDefault="00DA4281" w:rsidP="00B66F4B">
      <w:pPr>
        <w:pStyle w:val="Akapitzlist"/>
        <w:numPr>
          <w:ilvl w:val="0"/>
          <w:numId w:val="32"/>
        </w:numPr>
        <w:jc w:val="both"/>
      </w:pPr>
      <w:r>
        <w:t>likwidację barier, w szczególności architektonicznych, urbanistycznych,</w:t>
      </w:r>
      <w:r w:rsidR="00B66F4B">
        <w:t xml:space="preserve"> </w:t>
      </w:r>
      <w:r>
        <w:t>transportowych, technicznych, w komunikowaniu się i dostępie do informacji;</w:t>
      </w:r>
    </w:p>
    <w:p w14:paraId="11327196" w14:textId="1B65FCC1" w:rsidR="00074B26" w:rsidRDefault="00DA4281" w:rsidP="00DA4281">
      <w:pPr>
        <w:pStyle w:val="Akapitzlist"/>
        <w:numPr>
          <w:ilvl w:val="0"/>
          <w:numId w:val="32"/>
        </w:numPr>
        <w:jc w:val="both"/>
      </w:pPr>
      <w:r>
        <w:t xml:space="preserve">kształtowanie w społeczeństwie właściwych postaw i </w:t>
      </w:r>
      <w:proofErr w:type="spellStart"/>
      <w:r>
        <w:t>zachowań</w:t>
      </w:r>
      <w:proofErr w:type="spellEnd"/>
      <w:r>
        <w:t xml:space="preserve"> sprzyjających</w:t>
      </w:r>
      <w:r w:rsidR="00B66F4B">
        <w:t xml:space="preserve"> </w:t>
      </w:r>
      <w:r>
        <w:t>integracji z</w:t>
      </w:r>
      <w:r w:rsidR="00B66F4B">
        <w:t> </w:t>
      </w:r>
      <w:r>
        <w:t>osobami niepełnosprawnymi.</w:t>
      </w:r>
    </w:p>
    <w:p w14:paraId="10C8A6A5" w14:textId="6630D014" w:rsidR="00E60D6A" w:rsidRDefault="00C803A4" w:rsidP="00C803A4">
      <w:pPr>
        <w:jc w:val="both"/>
      </w:pPr>
      <w:r>
        <w:t>Działania w tym zakresie podejmuje Powiatowe Centrum Pomocy Społecznej</w:t>
      </w:r>
      <w:r w:rsidR="00F1220E">
        <w:t xml:space="preserve"> jako </w:t>
      </w:r>
      <w:r w:rsidR="00130CEF">
        <w:t xml:space="preserve">samodzielna </w:t>
      </w:r>
      <w:r w:rsidR="00F1220E">
        <w:t xml:space="preserve">jednostka </w:t>
      </w:r>
      <w:r w:rsidR="00130CEF">
        <w:t>organizacyjna</w:t>
      </w:r>
      <w:r w:rsidR="00F637FA">
        <w:t xml:space="preserve"> realizująca zadania własne powiatu w zakresie pomocy społecznej oraz zadania z zakresu administracji rządowej</w:t>
      </w:r>
      <w:r w:rsidR="00866D83">
        <w:t xml:space="preserve">, nałożone ustawami lub wykonywane na podstawie porozumienia. </w:t>
      </w:r>
    </w:p>
    <w:p w14:paraId="08C8DC5D" w14:textId="4338B650" w:rsidR="00E60D6A" w:rsidRDefault="00866D83" w:rsidP="00E60D6A">
      <w:pPr>
        <w:jc w:val="both"/>
      </w:pPr>
      <w:r>
        <w:t>Na zadania z zakresu rehabilitacji społecznej w</w:t>
      </w:r>
      <w:r w:rsidR="00E60D6A">
        <w:t xml:space="preserve"> </w:t>
      </w:r>
      <w:r w:rsidR="00652B96">
        <w:t>latach 2016 -2020</w:t>
      </w:r>
      <w:r>
        <w:t xml:space="preserve"> wydano </w:t>
      </w:r>
      <w:r w:rsidR="00353BA1">
        <w:t xml:space="preserve">powyżej 30 milionów złotych. </w:t>
      </w:r>
      <w:r>
        <w:t>K</w:t>
      </w:r>
      <w:r w:rsidR="00E60D6A">
        <w:t xml:space="preserve">wota wydatków </w:t>
      </w:r>
      <w:r>
        <w:t xml:space="preserve">corocznie wzrastała - </w:t>
      </w:r>
      <w:r w:rsidR="00652B96">
        <w:t xml:space="preserve">w </w:t>
      </w:r>
      <w:r>
        <w:t>2020 roku</w:t>
      </w:r>
      <w:r w:rsidR="00C30DCA">
        <w:t xml:space="preserve"> wynosiła blisko 8 m</w:t>
      </w:r>
      <w:r w:rsidR="008F6E8A">
        <w:t xml:space="preserve">ilionów </w:t>
      </w:r>
      <w:r w:rsidR="00DD5524">
        <w:t xml:space="preserve">złotych. </w:t>
      </w:r>
    </w:p>
    <w:p w14:paraId="45A9B646" w14:textId="77777777" w:rsidR="00AB44E3" w:rsidRDefault="00AB44E3" w:rsidP="00AB44E3">
      <w:pPr>
        <w:keepNext/>
        <w:jc w:val="both"/>
      </w:pPr>
      <w:r>
        <w:rPr>
          <w:noProof/>
        </w:rPr>
        <w:drawing>
          <wp:inline distT="0" distB="0" distL="0" distR="0" wp14:anchorId="2A1B8753" wp14:editId="0B2187B5">
            <wp:extent cx="6010656" cy="3267075"/>
            <wp:effectExtent l="0" t="0" r="0" b="0"/>
            <wp:docPr id="9" name="Wykres 9">
              <a:extLst xmlns:a="http://schemas.openxmlformats.org/drawingml/2006/main">
                <a:ext uri="{FF2B5EF4-FFF2-40B4-BE49-F238E27FC236}">
                  <a16:creationId xmlns:a16="http://schemas.microsoft.com/office/drawing/2014/main" id="{B1FA7CE5-E9F4-4644-BFDE-9D2A0E7BBB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9A789C4" w14:textId="453DD957" w:rsidR="00124C55" w:rsidRDefault="00AB44E3" w:rsidP="00AB44E3">
      <w:pPr>
        <w:pStyle w:val="Legenda"/>
        <w:jc w:val="both"/>
      </w:pPr>
      <w:bookmarkStart w:id="19" w:name="_Toc67294124"/>
      <w:r>
        <w:t xml:space="preserve">Wykres </w:t>
      </w:r>
      <w:r w:rsidR="00427B36">
        <w:fldChar w:fldCharType="begin"/>
      </w:r>
      <w:r w:rsidR="00427B36">
        <w:instrText xml:space="preserve"> SEQ Wykres \* ARABIC </w:instrText>
      </w:r>
      <w:r w:rsidR="00427B36">
        <w:fldChar w:fldCharType="separate"/>
      </w:r>
      <w:r w:rsidR="006F1AC9">
        <w:rPr>
          <w:noProof/>
        </w:rPr>
        <w:t>6</w:t>
      </w:r>
      <w:r w:rsidR="00427B36">
        <w:rPr>
          <w:noProof/>
        </w:rPr>
        <w:fldChar w:fldCharType="end"/>
      </w:r>
      <w:r w:rsidR="008B6046">
        <w:t xml:space="preserve">. Wysokość wydatków </w:t>
      </w:r>
      <w:r w:rsidR="00893BEA">
        <w:t>na zadania z zakresu rehabilitacji społecznej w latach 2016-2020</w:t>
      </w:r>
      <w:bookmarkEnd w:id="19"/>
    </w:p>
    <w:p w14:paraId="30282B18" w14:textId="0AA9E47D" w:rsidR="00AB44E3" w:rsidRDefault="00AB44E3" w:rsidP="00124C55">
      <w:pPr>
        <w:jc w:val="both"/>
      </w:pPr>
      <w:r w:rsidRPr="00EB0E38">
        <w:rPr>
          <w:i/>
          <w:iCs/>
          <w:sz w:val="18"/>
          <w:szCs w:val="18"/>
        </w:rPr>
        <w:t>Źródło: opracowanie własne na podstawie corocznych sprawozdań z działalności PCPR</w:t>
      </w:r>
    </w:p>
    <w:p w14:paraId="4CBF1530" w14:textId="00D1CCC7" w:rsidR="00AB44E3" w:rsidRDefault="00A86D05" w:rsidP="00124C55">
      <w:pPr>
        <w:jc w:val="both"/>
      </w:pPr>
      <w:r>
        <w:t xml:space="preserve">W 2020 roku najwyższa kwota środków finansowych została wydatkowana na </w:t>
      </w:r>
      <w:r w:rsidR="00365013">
        <w:t xml:space="preserve">działania z zakresu  tworzenia i działalności warsztatów terapii zajęciowej </w:t>
      </w:r>
      <w:r w:rsidR="00FA329D">
        <w:t>–</w:t>
      </w:r>
      <w:r w:rsidR="00365013">
        <w:t xml:space="preserve"> był</w:t>
      </w:r>
      <w:r w:rsidR="00FA329D">
        <w:t xml:space="preserve">o to </w:t>
      </w:r>
      <w:r w:rsidR="008F6E8A">
        <w:t>ok. 64% wszystkich wydatków. Ponad 1</w:t>
      </w:r>
      <w:r w:rsidR="00DD5524">
        <w:t> </w:t>
      </w:r>
      <w:r w:rsidR="008F6E8A">
        <w:t>milion złotyc</w:t>
      </w:r>
      <w:r w:rsidR="00DD5524">
        <w:t xml:space="preserve">h wyniosło również dofinansowanie zaopatrzenia w sprzęt rehabilitacyjny </w:t>
      </w:r>
      <w:r w:rsidR="00A50934">
        <w:t xml:space="preserve">, przedmioty ortopedyczne i środki pomocnicze przyznawane osobom niepełnosprawnym. </w:t>
      </w:r>
      <w:r w:rsidR="00DD5524">
        <w:t xml:space="preserve"> </w:t>
      </w:r>
    </w:p>
    <w:p w14:paraId="0F111C8B" w14:textId="6A546D47" w:rsidR="00775C39" w:rsidRDefault="00775C39" w:rsidP="00775C39">
      <w:pPr>
        <w:pStyle w:val="Legenda"/>
        <w:keepNext/>
      </w:pPr>
      <w:bookmarkStart w:id="20" w:name="_Toc67294110"/>
      <w:r>
        <w:lastRenderedPageBreak/>
        <w:t xml:space="preserve">Tabela </w:t>
      </w:r>
      <w:r w:rsidR="00427B36">
        <w:fldChar w:fldCharType="begin"/>
      </w:r>
      <w:r w:rsidR="00427B36">
        <w:instrText xml:space="preserve"> SEQ Tabela \* ARABIC </w:instrText>
      </w:r>
      <w:r w:rsidR="00427B36">
        <w:fldChar w:fldCharType="separate"/>
      </w:r>
      <w:r w:rsidR="006F1AC9">
        <w:rPr>
          <w:noProof/>
        </w:rPr>
        <w:t>5</w:t>
      </w:r>
      <w:r w:rsidR="00427B36">
        <w:rPr>
          <w:noProof/>
        </w:rPr>
        <w:fldChar w:fldCharType="end"/>
      </w:r>
      <w:r>
        <w:t>. Wydatkowanie środków finansowych w 2020 roku na zadania z zakresu rehabilitacji społecznej</w:t>
      </w:r>
      <w:bookmarkEnd w:id="20"/>
    </w:p>
    <w:tbl>
      <w:tblPr>
        <w:tblStyle w:val="Tabelasiatki5ciemnaakcent1"/>
        <w:tblW w:w="5000" w:type="pct"/>
        <w:tblLook w:val="04A0" w:firstRow="1" w:lastRow="0" w:firstColumn="1" w:lastColumn="0" w:noHBand="0" w:noVBand="1"/>
      </w:tblPr>
      <w:tblGrid>
        <w:gridCol w:w="4248"/>
        <w:gridCol w:w="1425"/>
        <w:gridCol w:w="1522"/>
        <w:gridCol w:w="1867"/>
      </w:tblGrid>
      <w:tr w:rsidR="00C80BD5" w:rsidRPr="00C80BD5" w14:paraId="3633952F" w14:textId="77777777" w:rsidTr="0008323F">
        <w:trPr>
          <w:cnfStyle w:val="100000000000" w:firstRow="1" w:lastRow="0" w:firstColumn="0" w:lastColumn="0" w:oddVBand="0" w:evenVBand="0" w:oddHBand="0" w:evenHBand="0" w:firstRowFirstColumn="0" w:firstRowLastColumn="0" w:lastRowFirstColumn="0" w:lastRowLastColumn="0"/>
          <w:trHeight w:val="1160"/>
          <w:tblHeader/>
        </w:trPr>
        <w:tc>
          <w:tcPr>
            <w:cnfStyle w:val="001000000000" w:firstRow="0" w:lastRow="0" w:firstColumn="1" w:lastColumn="0" w:oddVBand="0" w:evenVBand="0" w:oddHBand="0" w:evenHBand="0" w:firstRowFirstColumn="0" w:firstRowLastColumn="0" w:lastRowFirstColumn="0" w:lastRowLastColumn="0"/>
            <w:tcW w:w="2344" w:type="pct"/>
            <w:vAlign w:val="center"/>
          </w:tcPr>
          <w:p w14:paraId="7F3DC495" w14:textId="77777777" w:rsidR="00C80BD5" w:rsidRPr="00C80BD5" w:rsidRDefault="00C80BD5" w:rsidP="00451CAC">
            <w:pPr>
              <w:jc w:val="center"/>
              <w:rPr>
                <w:sz w:val="18"/>
                <w:szCs w:val="18"/>
              </w:rPr>
            </w:pPr>
          </w:p>
        </w:tc>
        <w:tc>
          <w:tcPr>
            <w:tcW w:w="786" w:type="pct"/>
            <w:vAlign w:val="center"/>
          </w:tcPr>
          <w:p w14:paraId="3E4942B7" w14:textId="32485EE1" w:rsidR="00C80BD5" w:rsidRPr="00C80BD5" w:rsidRDefault="00C80BD5" w:rsidP="00451CAC">
            <w:pPr>
              <w:jc w:val="center"/>
              <w:cnfStyle w:val="100000000000" w:firstRow="1" w:lastRow="0" w:firstColumn="0" w:lastColumn="0" w:oddVBand="0" w:evenVBand="0" w:oddHBand="0" w:evenHBand="0" w:firstRowFirstColumn="0" w:firstRowLastColumn="0" w:lastRowFirstColumn="0" w:lastRowLastColumn="0"/>
              <w:rPr>
                <w:sz w:val="18"/>
                <w:szCs w:val="18"/>
              </w:rPr>
            </w:pPr>
            <w:r w:rsidRPr="00C80BD5">
              <w:rPr>
                <w:sz w:val="18"/>
                <w:szCs w:val="18"/>
              </w:rPr>
              <w:t>Wykonanie Planu</w:t>
            </w:r>
          </w:p>
          <w:p w14:paraId="70F64981" w14:textId="6AF600EA" w:rsidR="00C80BD5" w:rsidRPr="00C80BD5" w:rsidRDefault="00C80BD5" w:rsidP="00451CAC">
            <w:pPr>
              <w:jc w:val="center"/>
              <w:cnfStyle w:val="100000000000" w:firstRow="1" w:lastRow="0" w:firstColumn="0" w:lastColumn="0" w:oddVBand="0" w:evenVBand="0" w:oddHBand="0" w:evenHBand="0" w:firstRowFirstColumn="0" w:firstRowLastColumn="0" w:lastRowFirstColumn="0" w:lastRowLastColumn="0"/>
              <w:rPr>
                <w:sz w:val="18"/>
                <w:szCs w:val="18"/>
              </w:rPr>
            </w:pPr>
            <w:r w:rsidRPr="00C80BD5">
              <w:rPr>
                <w:sz w:val="18"/>
                <w:szCs w:val="18"/>
              </w:rPr>
              <w:t>Środki PFRON</w:t>
            </w:r>
          </w:p>
        </w:tc>
        <w:tc>
          <w:tcPr>
            <w:tcW w:w="840" w:type="pct"/>
            <w:vAlign w:val="center"/>
          </w:tcPr>
          <w:p w14:paraId="0BECD996" w14:textId="1D6CA90B" w:rsidR="00C80BD5" w:rsidRPr="00C80BD5" w:rsidRDefault="00C80BD5" w:rsidP="00451CAC">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C80BD5">
              <w:rPr>
                <w:sz w:val="18"/>
                <w:szCs w:val="18"/>
              </w:rPr>
              <w:t>Wykonanie Planu</w:t>
            </w:r>
          </w:p>
          <w:p w14:paraId="336ED486" w14:textId="0A2CE0ED" w:rsidR="00C80BD5" w:rsidRPr="00C80BD5" w:rsidRDefault="00C80BD5" w:rsidP="00451CAC">
            <w:pPr>
              <w:jc w:val="center"/>
              <w:cnfStyle w:val="100000000000" w:firstRow="1" w:lastRow="0" w:firstColumn="0" w:lastColumn="0" w:oddVBand="0" w:evenVBand="0" w:oddHBand="0" w:evenHBand="0" w:firstRowFirstColumn="0" w:firstRowLastColumn="0" w:lastRowFirstColumn="0" w:lastRowLastColumn="0"/>
              <w:rPr>
                <w:sz w:val="18"/>
                <w:szCs w:val="18"/>
              </w:rPr>
            </w:pPr>
            <w:r w:rsidRPr="00C80BD5">
              <w:rPr>
                <w:sz w:val="18"/>
                <w:szCs w:val="18"/>
              </w:rPr>
              <w:t>Środki Powiatu</w:t>
            </w:r>
          </w:p>
        </w:tc>
        <w:tc>
          <w:tcPr>
            <w:tcW w:w="1030" w:type="pct"/>
            <w:vAlign w:val="center"/>
          </w:tcPr>
          <w:p w14:paraId="3DDBD97E" w14:textId="56E212C0" w:rsidR="00C80BD5" w:rsidRPr="00C80BD5" w:rsidRDefault="00C80BD5" w:rsidP="00451CAC">
            <w:pPr>
              <w:jc w:val="center"/>
              <w:cnfStyle w:val="100000000000" w:firstRow="1" w:lastRow="0" w:firstColumn="0" w:lastColumn="0" w:oddVBand="0" w:evenVBand="0" w:oddHBand="0" w:evenHBand="0" w:firstRowFirstColumn="0" w:firstRowLastColumn="0" w:lastRowFirstColumn="0" w:lastRowLastColumn="0"/>
              <w:rPr>
                <w:sz w:val="18"/>
                <w:szCs w:val="18"/>
              </w:rPr>
            </w:pPr>
            <w:r w:rsidRPr="00C80BD5">
              <w:rPr>
                <w:sz w:val="18"/>
                <w:szCs w:val="18"/>
              </w:rPr>
              <w:t>Razem</w:t>
            </w:r>
          </w:p>
        </w:tc>
      </w:tr>
      <w:tr w:rsidR="00C80BD5" w:rsidRPr="00C80BD5" w14:paraId="74772167" w14:textId="77777777" w:rsidTr="00083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pct"/>
          </w:tcPr>
          <w:p w14:paraId="73EF00D1" w14:textId="5266A867" w:rsidR="00C80BD5" w:rsidRPr="00C80BD5" w:rsidRDefault="00C80BD5" w:rsidP="00C80BD5">
            <w:pPr>
              <w:jc w:val="both"/>
              <w:rPr>
                <w:sz w:val="18"/>
                <w:szCs w:val="18"/>
              </w:rPr>
            </w:pPr>
            <w:r w:rsidRPr="00C80BD5">
              <w:rPr>
                <w:sz w:val="18"/>
                <w:szCs w:val="18"/>
              </w:rPr>
              <w:t>Zadania z zakresu rehabilitacji społecznej (Ustawa z dnia 27 sierpnia 1997 r.  o rehabilitacji zawodowej i społecznej oraz zatrudnianiu osób niepełnosprawnych), w tym na:</w:t>
            </w:r>
          </w:p>
        </w:tc>
        <w:tc>
          <w:tcPr>
            <w:tcW w:w="786" w:type="pct"/>
            <w:vAlign w:val="center"/>
          </w:tcPr>
          <w:p w14:paraId="04BFD330" w14:textId="38C15E13" w:rsidR="00C80BD5" w:rsidRPr="00C80BD5" w:rsidRDefault="00C80BD5" w:rsidP="00775C39">
            <w:pPr>
              <w:jc w:val="center"/>
              <w:cnfStyle w:val="000000100000" w:firstRow="0" w:lastRow="0" w:firstColumn="0" w:lastColumn="0" w:oddVBand="0" w:evenVBand="0" w:oddHBand="1" w:evenHBand="0" w:firstRowFirstColumn="0" w:firstRowLastColumn="0" w:lastRowFirstColumn="0" w:lastRowLastColumn="0"/>
              <w:rPr>
                <w:sz w:val="18"/>
                <w:szCs w:val="18"/>
              </w:rPr>
            </w:pPr>
            <w:r w:rsidRPr="00C80BD5">
              <w:rPr>
                <w:sz w:val="18"/>
                <w:szCs w:val="18"/>
              </w:rPr>
              <w:t>7.117.841,03</w:t>
            </w:r>
          </w:p>
        </w:tc>
        <w:tc>
          <w:tcPr>
            <w:tcW w:w="840" w:type="pct"/>
            <w:vAlign w:val="center"/>
          </w:tcPr>
          <w:p w14:paraId="4E159B20" w14:textId="23D4E957" w:rsidR="00C80BD5" w:rsidRPr="00C80BD5" w:rsidRDefault="00204C7F" w:rsidP="00775C39">
            <w:pPr>
              <w:jc w:val="center"/>
              <w:cnfStyle w:val="000000100000" w:firstRow="0" w:lastRow="0" w:firstColumn="0" w:lastColumn="0" w:oddVBand="0" w:evenVBand="0" w:oddHBand="1" w:evenHBand="0" w:firstRowFirstColumn="0" w:firstRowLastColumn="0" w:lastRowFirstColumn="0" w:lastRowLastColumn="0"/>
              <w:rPr>
                <w:sz w:val="18"/>
                <w:szCs w:val="18"/>
              </w:rPr>
            </w:pPr>
            <w:r w:rsidRPr="00204C7F">
              <w:rPr>
                <w:sz w:val="18"/>
                <w:szCs w:val="18"/>
              </w:rPr>
              <w:t>855.550,35</w:t>
            </w:r>
          </w:p>
        </w:tc>
        <w:tc>
          <w:tcPr>
            <w:tcW w:w="1030" w:type="pct"/>
            <w:vAlign w:val="center"/>
          </w:tcPr>
          <w:p w14:paraId="2DECE76E" w14:textId="3E4306F2" w:rsidR="00C80BD5" w:rsidRPr="00775C39" w:rsidRDefault="00204C7F" w:rsidP="00775C39">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75C39">
              <w:rPr>
                <w:b/>
                <w:bCs/>
                <w:sz w:val="18"/>
                <w:szCs w:val="18"/>
              </w:rPr>
              <w:t>7.973.391,38</w:t>
            </w:r>
          </w:p>
        </w:tc>
      </w:tr>
      <w:tr w:rsidR="00C80BD5" w:rsidRPr="00C80BD5" w14:paraId="0A4A42EC" w14:textId="77777777" w:rsidTr="0008323F">
        <w:tc>
          <w:tcPr>
            <w:cnfStyle w:val="001000000000" w:firstRow="0" w:lastRow="0" w:firstColumn="1" w:lastColumn="0" w:oddVBand="0" w:evenVBand="0" w:oddHBand="0" w:evenHBand="0" w:firstRowFirstColumn="0" w:firstRowLastColumn="0" w:lastRowFirstColumn="0" w:lastRowLastColumn="0"/>
            <w:tcW w:w="2344" w:type="pct"/>
          </w:tcPr>
          <w:p w14:paraId="19496056" w14:textId="7D36B2BD" w:rsidR="00C80BD5" w:rsidRPr="00C80BD5" w:rsidRDefault="00C80BD5" w:rsidP="00C80BD5">
            <w:pPr>
              <w:pStyle w:val="Akapitzlist"/>
              <w:numPr>
                <w:ilvl w:val="0"/>
                <w:numId w:val="33"/>
              </w:numPr>
              <w:jc w:val="both"/>
              <w:rPr>
                <w:sz w:val="18"/>
                <w:szCs w:val="18"/>
              </w:rPr>
            </w:pPr>
            <w:r w:rsidRPr="00C80BD5">
              <w:rPr>
                <w:sz w:val="18"/>
                <w:szCs w:val="18"/>
              </w:rPr>
              <w:t xml:space="preserve">Dofinansowanie uczestnictwa osób niepełnosprawnych i ich opiekunów w turnusach rehabilitacyjnych  </w:t>
            </w:r>
          </w:p>
        </w:tc>
        <w:tc>
          <w:tcPr>
            <w:tcW w:w="786" w:type="pct"/>
            <w:vAlign w:val="center"/>
          </w:tcPr>
          <w:p w14:paraId="66344283" w14:textId="71DA7D31" w:rsidR="00C80BD5" w:rsidRPr="00C80BD5" w:rsidRDefault="00204C7F" w:rsidP="00775C39">
            <w:pPr>
              <w:jc w:val="center"/>
              <w:cnfStyle w:val="000000000000" w:firstRow="0" w:lastRow="0" w:firstColumn="0" w:lastColumn="0" w:oddVBand="0" w:evenVBand="0" w:oddHBand="0" w:evenHBand="0" w:firstRowFirstColumn="0" w:firstRowLastColumn="0" w:lastRowFirstColumn="0" w:lastRowLastColumn="0"/>
              <w:rPr>
                <w:sz w:val="18"/>
                <w:szCs w:val="18"/>
              </w:rPr>
            </w:pPr>
            <w:r w:rsidRPr="00204C7F">
              <w:rPr>
                <w:sz w:val="18"/>
                <w:szCs w:val="18"/>
              </w:rPr>
              <w:t>343.840,00</w:t>
            </w:r>
          </w:p>
        </w:tc>
        <w:tc>
          <w:tcPr>
            <w:tcW w:w="840" w:type="pct"/>
            <w:vAlign w:val="center"/>
          </w:tcPr>
          <w:p w14:paraId="7DE89B57" w14:textId="0711B6B8" w:rsidR="00C80BD5" w:rsidRPr="00C80BD5" w:rsidRDefault="00204C7F" w:rsidP="00775C39">
            <w:pPr>
              <w:jc w:val="center"/>
              <w:cnfStyle w:val="000000000000" w:firstRow="0" w:lastRow="0" w:firstColumn="0" w:lastColumn="0" w:oddVBand="0" w:evenVBand="0" w:oddHBand="0" w:evenHBand="0" w:firstRowFirstColumn="0" w:firstRowLastColumn="0" w:lastRowFirstColumn="0" w:lastRowLastColumn="0"/>
              <w:rPr>
                <w:sz w:val="18"/>
                <w:szCs w:val="18"/>
              </w:rPr>
            </w:pPr>
            <w:r w:rsidRPr="00204C7F">
              <w:rPr>
                <w:sz w:val="18"/>
                <w:szCs w:val="18"/>
              </w:rPr>
              <w:t>96.935,00</w:t>
            </w:r>
          </w:p>
        </w:tc>
        <w:tc>
          <w:tcPr>
            <w:tcW w:w="1030" w:type="pct"/>
            <w:vAlign w:val="center"/>
          </w:tcPr>
          <w:p w14:paraId="5F9C4D31" w14:textId="7D716AB9" w:rsidR="00C80BD5" w:rsidRPr="00775C39" w:rsidRDefault="00775C39" w:rsidP="00775C39">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775C39">
              <w:rPr>
                <w:b/>
                <w:bCs/>
                <w:sz w:val="18"/>
                <w:szCs w:val="18"/>
              </w:rPr>
              <w:t>440.775,00</w:t>
            </w:r>
          </w:p>
        </w:tc>
      </w:tr>
      <w:tr w:rsidR="00C80BD5" w:rsidRPr="00C80BD5" w14:paraId="0D30842E" w14:textId="77777777" w:rsidTr="00083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pct"/>
          </w:tcPr>
          <w:p w14:paraId="5DF5FD59" w14:textId="5EC5FF8D" w:rsidR="00C80BD5" w:rsidRPr="00C80BD5" w:rsidRDefault="00C80BD5" w:rsidP="00C80BD5">
            <w:pPr>
              <w:pStyle w:val="Akapitzlist"/>
              <w:numPr>
                <w:ilvl w:val="0"/>
                <w:numId w:val="33"/>
              </w:numPr>
              <w:jc w:val="both"/>
              <w:rPr>
                <w:sz w:val="18"/>
                <w:szCs w:val="18"/>
              </w:rPr>
            </w:pPr>
            <w:r w:rsidRPr="00C80BD5">
              <w:rPr>
                <w:sz w:val="18"/>
                <w:szCs w:val="18"/>
              </w:rPr>
              <w:t>Dofinansowanie sportu, kultury, rekreacji i turystyki osób niepełnosprawnych</w:t>
            </w:r>
          </w:p>
        </w:tc>
        <w:tc>
          <w:tcPr>
            <w:tcW w:w="786" w:type="pct"/>
            <w:vAlign w:val="center"/>
          </w:tcPr>
          <w:p w14:paraId="7CB1B27F" w14:textId="23B728BC" w:rsidR="00C80BD5" w:rsidRPr="00C80BD5" w:rsidRDefault="00775C39" w:rsidP="00775C39">
            <w:pPr>
              <w:jc w:val="center"/>
              <w:cnfStyle w:val="000000100000" w:firstRow="0" w:lastRow="0" w:firstColumn="0" w:lastColumn="0" w:oddVBand="0" w:evenVBand="0" w:oddHBand="1" w:evenHBand="0" w:firstRowFirstColumn="0" w:firstRowLastColumn="0" w:lastRowFirstColumn="0" w:lastRowLastColumn="0"/>
              <w:rPr>
                <w:sz w:val="18"/>
                <w:szCs w:val="18"/>
              </w:rPr>
            </w:pPr>
            <w:r w:rsidRPr="00775C39">
              <w:rPr>
                <w:sz w:val="18"/>
                <w:szCs w:val="18"/>
              </w:rPr>
              <w:t>37.357,74</w:t>
            </w:r>
          </w:p>
        </w:tc>
        <w:tc>
          <w:tcPr>
            <w:tcW w:w="840" w:type="pct"/>
            <w:vAlign w:val="center"/>
          </w:tcPr>
          <w:p w14:paraId="4819AE25" w14:textId="46C7E90C" w:rsidR="00C80BD5" w:rsidRPr="00C80BD5" w:rsidRDefault="00775C39" w:rsidP="00775C39">
            <w:pPr>
              <w:jc w:val="center"/>
              <w:cnfStyle w:val="000000100000" w:firstRow="0" w:lastRow="0" w:firstColumn="0" w:lastColumn="0" w:oddVBand="0" w:evenVBand="0" w:oddHBand="1" w:evenHBand="0" w:firstRowFirstColumn="0" w:firstRowLastColumn="0" w:lastRowFirstColumn="0" w:lastRowLastColumn="0"/>
              <w:rPr>
                <w:sz w:val="18"/>
                <w:szCs w:val="18"/>
              </w:rPr>
            </w:pPr>
            <w:r w:rsidRPr="00775C39">
              <w:rPr>
                <w:sz w:val="18"/>
                <w:szCs w:val="18"/>
              </w:rPr>
              <w:t>0,00</w:t>
            </w:r>
          </w:p>
        </w:tc>
        <w:tc>
          <w:tcPr>
            <w:tcW w:w="1030" w:type="pct"/>
            <w:vAlign w:val="center"/>
          </w:tcPr>
          <w:p w14:paraId="1C3A8C99" w14:textId="1714557A" w:rsidR="00C80BD5" w:rsidRPr="00775C39" w:rsidRDefault="00775C39" w:rsidP="00775C39">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75C39">
              <w:rPr>
                <w:b/>
                <w:bCs/>
                <w:sz w:val="18"/>
                <w:szCs w:val="18"/>
              </w:rPr>
              <w:t>37.357,74</w:t>
            </w:r>
          </w:p>
        </w:tc>
      </w:tr>
      <w:tr w:rsidR="00C80BD5" w:rsidRPr="00C80BD5" w14:paraId="781F15A0" w14:textId="77777777" w:rsidTr="0008323F">
        <w:tc>
          <w:tcPr>
            <w:cnfStyle w:val="001000000000" w:firstRow="0" w:lastRow="0" w:firstColumn="1" w:lastColumn="0" w:oddVBand="0" w:evenVBand="0" w:oddHBand="0" w:evenHBand="0" w:firstRowFirstColumn="0" w:firstRowLastColumn="0" w:lastRowFirstColumn="0" w:lastRowLastColumn="0"/>
            <w:tcW w:w="2344" w:type="pct"/>
          </w:tcPr>
          <w:p w14:paraId="194B8DD6" w14:textId="28968219" w:rsidR="00C80BD5" w:rsidRPr="00C80BD5" w:rsidRDefault="00C80BD5" w:rsidP="00C80BD5">
            <w:pPr>
              <w:pStyle w:val="Akapitzlist"/>
              <w:numPr>
                <w:ilvl w:val="0"/>
                <w:numId w:val="33"/>
              </w:numPr>
              <w:jc w:val="both"/>
              <w:rPr>
                <w:sz w:val="18"/>
                <w:szCs w:val="18"/>
              </w:rPr>
            </w:pPr>
            <w:r w:rsidRPr="00C80BD5">
              <w:rPr>
                <w:sz w:val="18"/>
                <w:szCs w:val="18"/>
              </w:rPr>
              <w:t>Dofinansowanie zaopatrzenia w</w:t>
            </w:r>
            <w:r w:rsidR="00204C7F">
              <w:rPr>
                <w:sz w:val="18"/>
                <w:szCs w:val="18"/>
              </w:rPr>
              <w:t> </w:t>
            </w:r>
            <w:r w:rsidRPr="00C80BD5">
              <w:rPr>
                <w:sz w:val="18"/>
                <w:szCs w:val="18"/>
              </w:rPr>
              <w:t>sprzęt rehabilitacyjny, przedmioty ortopedyczne i</w:t>
            </w:r>
            <w:r w:rsidR="00204C7F">
              <w:rPr>
                <w:sz w:val="18"/>
                <w:szCs w:val="18"/>
              </w:rPr>
              <w:t> </w:t>
            </w:r>
            <w:r w:rsidRPr="00C80BD5">
              <w:rPr>
                <w:sz w:val="18"/>
                <w:szCs w:val="18"/>
              </w:rPr>
              <w:t>środki pomocnicze przyznawane osobom niepełnosprawnym</w:t>
            </w:r>
          </w:p>
        </w:tc>
        <w:tc>
          <w:tcPr>
            <w:tcW w:w="786" w:type="pct"/>
            <w:vAlign w:val="center"/>
          </w:tcPr>
          <w:p w14:paraId="7A822827" w14:textId="6F136FC3" w:rsidR="00C80BD5" w:rsidRPr="00C80BD5" w:rsidRDefault="00775C39" w:rsidP="00775C39">
            <w:pPr>
              <w:jc w:val="center"/>
              <w:cnfStyle w:val="000000000000" w:firstRow="0" w:lastRow="0" w:firstColumn="0" w:lastColumn="0" w:oddVBand="0" w:evenVBand="0" w:oddHBand="0" w:evenHBand="0" w:firstRowFirstColumn="0" w:firstRowLastColumn="0" w:lastRowFirstColumn="0" w:lastRowLastColumn="0"/>
              <w:rPr>
                <w:sz w:val="18"/>
                <w:szCs w:val="18"/>
              </w:rPr>
            </w:pPr>
            <w:r w:rsidRPr="00775C39">
              <w:rPr>
                <w:sz w:val="18"/>
                <w:szCs w:val="18"/>
              </w:rPr>
              <w:t>1.076.224,28</w:t>
            </w:r>
          </w:p>
        </w:tc>
        <w:tc>
          <w:tcPr>
            <w:tcW w:w="840" w:type="pct"/>
            <w:vAlign w:val="center"/>
          </w:tcPr>
          <w:p w14:paraId="6E4B5D00" w14:textId="0A9906B5" w:rsidR="00C80BD5" w:rsidRPr="00C80BD5" w:rsidRDefault="00775C39" w:rsidP="00775C39">
            <w:pPr>
              <w:jc w:val="center"/>
              <w:cnfStyle w:val="000000000000" w:firstRow="0" w:lastRow="0" w:firstColumn="0" w:lastColumn="0" w:oddVBand="0" w:evenVBand="0" w:oddHBand="0" w:evenHBand="0" w:firstRowFirstColumn="0" w:firstRowLastColumn="0" w:lastRowFirstColumn="0" w:lastRowLastColumn="0"/>
              <w:rPr>
                <w:sz w:val="18"/>
                <w:szCs w:val="18"/>
              </w:rPr>
            </w:pPr>
            <w:r w:rsidRPr="00775C39">
              <w:rPr>
                <w:sz w:val="18"/>
                <w:szCs w:val="18"/>
              </w:rPr>
              <w:t>200.000,00</w:t>
            </w:r>
          </w:p>
        </w:tc>
        <w:tc>
          <w:tcPr>
            <w:tcW w:w="1030" w:type="pct"/>
            <w:vAlign w:val="center"/>
          </w:tcPr>
          <w:p w14:paraId="5C3BAB14" w14:textId="6B5FCDC6" w:rsidR="00C80BD5" w:rsidRPr="00775C39" w:rsidRDefault="00775C39" w:rsidP="00775C39">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775C39">
              <w:rPr>
                <w:b/>
                <w:bCs/>
                <w:sz w:val="18"/>
                <w:szCs w:val="18"/>
              </w:rPr>
              <w:t>1.276.224,28</w:t>
            </w:r>
          </w:p>
        </w:tc>
      </w:tr>
      <w:tr w:rsidR="00C80BD5" w:rsidRPr="00C80BD5" w14:paraId="6865EFBC" w14:textId="77777777" w:rsidTr="00083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pct"/>
          </w:tcPr>
          <w:p w14:paraId="5B8D8286" w14:textId="5679348B" w:rsidR="00C80BD5" w:rsidRPr="00C80BD5" w:rsidRDefault="00C80BD5" w:rsidP="00C80BD5">
            <w:pPr>
              <w:pStyle w:val="Akapitzlist"/>
              <w:numPr>
                <w:ilvl w:val="0"/>
                <w:numId w:val="33"/>
              </w:numPr>
              <w:jc w:val="both"/>
              <w:rPr>
                <w:sz w:val="18"/>
                <w:szCs w:val="18"/>
              </w:rPr>
            </w:pPr>
            <w:r w:rsidRPr="00C80BD5">
              <w:rPr>
                <w:sz w:val="18"/>
                <w:szCs w:val="18"/>
              </w:rPr>
              <w:t>Dofinansowanie likwidacji barier architektonicznych, w</w:t>
            </w:r>
            <w:r w:rsidR="00204C7F">
              <w:rPr>
                <w:sz w:val="18"/>
                <w:szCs w:val="18"/>
              </w:rPr>
              <w:t> </w:t>
            </w:r>
            <w:r w:rsidRPr="00C80BD5">
              <w:rPr>
                <w:sz w:val="18"/>
                <w:szCs w:val="18"/>
              </w:rPr>
              <w:t xml:space="preserve">komunikowaniu się i </w:t>
            </w:r>
            <w:r w:rsidR="00204C7F">
              <w:rPr>
                <w:sz w:val="18"/>
                <w:szCs w:val="18"/>
              </w:rPr>
              <w:t> </w:t>
            </w:r>
            <w:r w:rsidRPr="00C80BD5">
              <w:rPr>
                <w:sz w:val="18"/>
                <w:szCs w:val="18"/>
              </w:rPr>
              <w:t>technicznych</w:t>
            </w:r>
          </w:p>
        </w:tc>
        <w:tc>
          <w:tcPr>
            <w:tcW w:w="786" w:type="pct"/>
            <w:vAlign w:val="center"/>
          </w:tcPr>
          <w:p w14:paraId="36519C05" w14:textId="389699B6" w:rsidR="00C80BD5" w:rsidRPr="00C80BD5" w:rsidRDefault="00775C39" w:rsidP="00775C39">
            <w:pPr>
              <w:jc w:val="center"/>
              <w:cnfStyle w:val="000000100000" w:firstRow="0" w:lastRow="0" w:firstColumn="0" w:lastColumn="0" w:oddVBand="0" w:evenVBand="0" w:oddHBand="1" w:evenHBand="0" w:firstRowFirstColumn="0" w:firstRowLastColumn="0" w:lastRowFirstColumn="0" w:lastRowLastColumn="0"/>
              <w:rPr>
                <w:sz w:val="18"/>
                <w:szCs w:val="18"/>
              </w:rPr>
            </w:pPr>
            <w:r w:rsidRPr="00775C39">
              <w:rPr>
                <w:sz w:val="18"/>
                <w:szCs w:val="18"/>
              </w:rPr>
              <w:t>1.022.696,01</w:t>
            </w:r>
          </w:p>
        </w:tc>
        <w:tc>
          <w:tcPr>
            <w:tcW w:w="840" w:type="pct"/>
            <w:vAlign w:val="center"/>
          </w:tcPr>
          <w:p w14:paraId="73DB311F" w14:textId="7AE719A3" w:rsidR="00C80BD5" w:rsidRPr="00C80BD5" w:rsidRDefault="00775C39" w:rsidP="00775C39">
            <w:pPr>
              <w:jc w:val="center"/>
              <w:cnfStyle w:val="000000100000" w:firstRow="0" w:lastRow="0" w:firstColumn="0" w:lastColumn="0" w:oddVBand="0" w:evenVBand="0" w:oddHBand="1" w:evenHBand="0" w:firstRowFirstColumn="0" w:firstRowLastColumn="0" w:lastRowFirstColumn="0" w:lastRowLastColumn="0"/>
              <w:rPr>
                <w:sz w:val="18"/>
                <w:szCs w:val="18"/>
              </w:rPr>
            </w:pPr>
            <w:r w:rsidRPr="00775C39">
              <w:rPr>
                <w:sz w:val="18"/>
                <w:szCs w:val="18"/>
              </w:rPr>
              <w:t>45.873,35</w:t>
            </w:r>
          </w:p>
        </w:tc>
        <w:tc>
          <w:tcPr>
            <w:tcW w:w="1030" w:type="pct"/>
            <w:vAlign w:val="center"/>
          </w:tcPr>
          <w:p w14:paraId="3AF87324" w14:textId="6D30A327" w:rsidR="00C80BD5" w:rsidRPr="00775C39" w:rsidRDefault="00775C39" w:rsidP="00775C39">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75C39">
              <w:rPr>
                <w:b/>
                <w:bCs/>
                <w:sz w:val="18"/>
                <w:szCs w:val="18"/>
              </w:rPr>
              <w:t>1.068.569,36</w:t>
            </w:r>
          </w:p>
        </w:tc>
      </w:tr>
      <w:tr w:rsidR="00C80BD5" w:rsidRPr="00C80BD5" w14:paraId="49B15EA0" w14:textId="77777777" w:rsidTr="0008323F">
        <w:tc>
          <w:tcPr>
            <w:cnfStyle w:val="001000000000" w:firstRow="0" w:lastRow="0" w:firstColumn="1" w:lastColumn="0" w:oddVBand="0" w:evenVBand="0" w:oddHBand="0" w:evenHBand="0" w:firstRowFirstColumn="0" w:firstRowLastColumn="0" w:lastRowFirstColumn="0" w:lastRowLastColumn="0"/>
            <w:tcW w:w="2344" w:type="pct"/>
          </w:tcPr>
          <w:p w14:paraId="29AB0053" w14:textId="6CA745D7" w:rsidR="00C80BD5" w:rsidRPr="00C80BD5" w:rsidRDefault="00C80BD5" w:rsidP="00C80BD5">
            <w:pPr>
              <w:pStyle w:val="Akapitzlist"/>
              <w:numPr>
                <w:ilvl w:val="0"/>
                <w:numId w:val="33"/>
              </w:numPr>
              <w:jc w:val="both"/>
              <w:rPr>
                <w:sz w:val="18"/>
                <w:szCs w:val="18"/>
              </w:rPr>
            </w:pPr>
            <w:r w:rsidRPr="00C80BD5">
              <w:rPr>
                <w:sz w:val="18"/>
                <w:szCs w:val="18"/>
              </w:rPr>
              <w:t>Dofinasowanie usług tłumacza języka migowego lub tłumacza – przewodnika</w:t>
            </w:r>
          </w:p>
        </w:tc>
        <w:tc>
          <w:tcPr>
            <w:tcW w:w="786" w:type="pct"/>
            <w:vAlign w:val="center"/>
          </w:tcPr>
          <w:p w14:paraId="293F352C" w14:textId="1DBF8556" w:rsidR="00C80BD5" w:rsidRPr="00C80BD5" w:rsidRDefault="00775C39" w:rsidP="00775C39">
            <w:pPr>
              <w:jc w:val="center"/>
              <w:cnfStyle w:val="000000000000" w:firstRow="0" w:lastRow="0" w:firstColumn="0" w:lastColumn="0" w:oddVBand="0" w:evenVBand="0" w:oddHBand="0" w:evenHBand="0" w:firstRowFirstColumn="0" w:firstRowLastColumn="0" w:lastRowFirstColumn="0" w:lastRowLastColumn="0"/>
              <w:rPr>
                <w:sz w:val="18"/>
                <w:szCs w:val="18"/>
              </w:rPr>
            </w:pPr>
            <w:r w:rsidRPr="00775C39">
              <w:rPr>
                <w:sz w:val="18"/>
                <w:szCs w:val="18"/>
              </w:rPr>
              <w:t>0,00</w:t>
            </w:r>
          </w:p>
        </w:tc>
        <w:tc>
          <w:tcPr>
            <w:tcW w:w="840" w:type="pct"/>
            <w:vAlign w:val="center"/>
          </w:tcPr>
          <w:p w14:paraId="78E7AB54" w14:textId="77895C05" w:rsidR="00C80BD5" w:rsidRPr="00C80BD5" w:rsidRDefault="00775C39" w:rsidP="00775C39">
            <w:pPr>
              <w:jc w:val="center"/>
              <w:cnfStyle w:val="000000000000" w:firstRow="0" w:lastRow="0" w:firstColumn="0" w:lastColumn="0" w:oddVBand="0" w:evenVBand="0" w:oddHBand="0" w:evenHBand="0" w:firstRowFirstColumn="0" w:firstRowLastColumn="0" w:lastRowFirstColumn="0" w:lastRowLastColumn="0"/>
              <w:rPr>
                <w:sz w:val="18"/>
                <w:szCs w:val="18"/>
              </w:rPr>
            </w:pPr>
            <w:r w:rsidRPr="00775C39">
              <w:rPr>
                <w:sz w:val="18"/>
                <w:szCs w:val="18"/>
              </w:rPr>
              <w:t>0,00</w:t>
            </w:r>
          </w:p>
        </w:tc>
        <w:tc>
          <w:tcPr>
            <w:tcW w:w="1030" w:type="pct"/>
            <w:vAlign w:val="center"/>
          </w:tcPr>
          <w:p w14:paraId="6AA4A741" w14:textId="16CD27DF" w:rsidR="00C80BD5" w:rsidRPr="00775C39" w:rsidRDefault="00775C39" w:rsidP="00775C39">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775C39">
              <w:rPr>
                <w:b/>
                <w:bCs/>
                <w:sz w:val="18"/>
                <w:szCs w:val="18"/>
              </w:rPr>
              <w:t>0,00</w:t>
            </w:r>
          </w:p>
        </w:tc>
      </w:tr>
      <w:tr w:rsidR="00C80BD5" w:rsidRPr="00C80BD5" w14:paraId="20DEFFA7" w14:textId="77777777" w:rsidTr="00083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pct"/>
          </w:tcPr>
          <w:p w14:paraId="3624EB68" w14:textId="22EE5C75" w:rsidR="00C80BD5" w:rsidRPr="00C80BD5" w:rsidRDefault="00C80BD5" w:rsidP="00C80BD5">
            <w:pPr>
              <w:pStyle w:val="Akapitzlist"/>
              <w:numPr>
                <w:ilvl w:val="0"/>
                <w:numId w:val="33"/>
              </w:numPr>
              <w:jc w:val="both"/>
              <w:rPr>
                <w:sz w:val="18"/>
                <w:szCs w:val="18"/>
              </w:rPr>
            </w:pPr>
            <w:r w:rsidRPr="00C80BD5">
              <w:rPr>
                <w:sz w:val="18"/>
                <w:szCs w:val="18"/>
              </w:rPr>
              <w:t>Finansowanie w części lub w</w:t>
            </w:r>
            <w:r>
              <w:rPr>
                <w:sz w:val="18"/>
                <w:szCs w:val="18"/>
              </w:rPr>
              <w:t> </w:t>
            </w:r>
            <w:r w:rsidRPr="00C80BD5">
              <w:rPr>
                <w:sz w:val="18"/>
                <w:szCs w:val="18"/>
              </w:rPr>
              <w:t>całości kosztów tworzenia i</w:t>
            </w:r>
            <w:r w:rsidR="00204C7F">
              <w:rPr>
                <w:sz w:val="18"/>
                <w:szCs w:val="18"/>
              </w:rPr>
              <w:t> </w:t>
            </w:r>
            <w:r w:rsidRPr="00C80BD5">
              <w:rPr>
                <w:sz w:val="18"/>
                <w:szCs w:val="18"/>
              </w:rPr>
              <w:t xml:space="preserve">działania warsztatów terapii zajęciowej </w:t>
            </w:r>
            <w:r>
              <w:rPr>
                <w:sz w:val="18"/>
                <w:szCs w:val="18"/>
              </w:rPr>
              <w:t>:</w:t>
            </w:r>
          </w:p>
          <w:p w14:paraId="4167C2DB" w14:textId="77777777" w:rsidR="00C80BD5" w:rsidRPr="00C80BD5" w:rsidRDefault="00C80BD5" w:rsidP="00C80BD5">
            <w:pPr>
              <w:pStyle w:val="Akapitzlist"/>
              <w:numPr>
                <w:ilvl w:val="0"/>
                <w:numId w:val="34"/>
              </w:numPr>
              <w:jc w:val="both"/>
              <w:rPr>
                <w:sz w:val="18"/>
                <w:szCs w:val="18"/>
              </w:rPr>
            </w:pPr>
            <w:r w:rsidRPr="00C80BD5">
              <w:rPr>
                <w:sz w:val="18"/>
                <w:szCs w:val="18"/>
              </w:rPr>
              <w:t>- utworzenie nowych miejsc</w:t>
            </w:r>
          </w:p>
          <w:p w14:paraId="3487FD30" w14:textId="44AB2FBD" w:rsidR="00C80BD5" w:rsidRPr="00C80BD5" w:rsidRDefault="00C80BD5" w:rsidP="00C80BD5">
            <w:pPr>
              <w:pStyle w:val="Akapitzlist"/>
              <w:numPr>
                <w:ilvl w:val="0"/>
                <w:numId w:val="34"/>
              </w:numPr>
              <w:jc w:val="both"/>
              <w:rPr>
                <w:sz w:val="18"/>
                <w:szCs w:val="18"/>
              </w:rPr>
            </w:pPr>
            <w:r w:rsidRPr="00C80BD5">
              <w:rPr>
                <w:sz w:val="18"/>
                <w:szCs w:val="18"/>
              </w:rPr>
              <w:t>- doposażenie placówki</w:t>
            </w:r>
          </w:p>
        </w:tc>
        <w:tc>
          <w:tcPr>
            <w:tcW w:w="786" w:type="pct"/>
            <w:vAlign w:val="center"/>
          </w:tcPr>
          <w:p w14:paraId="12C40B0E" w14:textId="77777777" w:rsidR="00775C39" w:rsidRPr="00775C39" w:rsidRDefault="00775C39" w:rsidP="00775C39">
            <w:pPr>
              <w:jc w:val="center"/>
              <w:cnfStyle w:val="000000100000" w:firstRow="0" w:lastRow="0" w:firstColumn="0" w:lastColumn="0" w:oddVBand="0" w:evenVBand="0" w:oddHBand="1" w:evenHBand="0" w:firstRowFirstColumn="0" w:firstRowLastColumn="0" w:lastRowFirstColumn="0" w:lastRowLastColumn="0"/>
              <w:rPr>
                <w:sz w:val="18"/>
                <w:szCs w:val="18"/>
              </w:rPr>
            </w:pPr>
            <w:r w:rsidRPr="00775C39">
              <w:rPr>
                <w:sz w:val="18"/>
                <w:szCs w:val="18"/>
              </w:rPr>
              <w:t>4.611.600,00</w:t>
            </w:r>
          </w:p>
          <w:p w14:paraId="503FF41B" w14:textId="4DC18151" w:rsidR="00C80BD5" w:rsidRPr="00C80BD5" w:rsidRDefault="00C80BD5" w:rsidP="00775C39">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40" w:type="pct"/>
            <w:vAlign w:val="center"/>
          </w:tcPr>
          <w:p w14:paraId="40848E25" w14:textId="3CE0659F" w:rsidR="00C80BD5" w:rsidRPr="00C80BD5" w:rsidRDefault="00775C39" w:rsidP="00775C39">
            <w:pPr>
              <w:jc w:val="center"/>
              <w:cnfStyle w:val="000000100000" w:firstRow="0" w:lastRow="0" w:firstColumn="0" w:lastColumn="0" w:oddVBand="0" w:evenVBand="0" w:oddHBand="1" w:evenHBand="0" w:firstRowFirstColumn="0" w:firstRowLastColumn="0" w:lastRowFirstColumn="0" w:lastRowLastColumn="0"/>
              <w:rPr>
                <w:sz w:val="18"/>
                <w:szCs w:val="18"/>
              </w:rPr>
            </w:pPr>
            <w:r w:rsidRPr="00775C39">
              <w:rPr>
                <w:sz w:val="18"/>
                <w:szCs w:val="18"/>
              </w:rPr>
              <w:t>512.742,00</w:t>
            </w:r>
          </w:p>
        </w:tc>
        <w:tc>
          <w:tcPr>
            <w:tcW w:w="1030" w:type="pct"/>
            <w:vAlign w:val="center"/>
          </w:tcPr>
          <w:p w14:paraId="384DEF38" w14:textId="3F94CFF7" w:rsidR="00C80BD5" w:rsidRPr="00775C39" w:rsidRDefault="00775C39" w:rsidP="00775C39">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75C39">
              <w:rPr>
                <w:b/>
                <w:bCs/>
                <w:sz w:val="18"/>
                <w:szCs w:val="18"/>
              </w:rPr>
              <w:t>5.138.465,00</w:t>
            </w:r>
          </w:p>
        </w:tc>
      </w:tr>
      <w:tr w:rsidR="00C80BD5" w:rsidRPr="00C80BD5" w14:paraId="6463ADDD" w14:textId="77777777" w:rsidTr="0008323F">
        <w:tc>
          <w:tcPr>
            <w:cnfStyle w:val="001000000000" w:firstRow="0" w:lastRow="0" w:firstColumn="1" w:lastColumn="0" w:oddVBand="0" w:evenVBand="0" w:oddHBand="0" w:evenHBand="0" w:firstRowFirstColumn="0" w:firstRowLastColumn="0" w:lastRowFirstColumn="0" w:lastRowLastColumn="0"/>
            <w:tcW w:w="2344" w:type="pct"/>
          </w:tcPr>
          <w:p w14:paraId="49BD6426" w14:textId="699C48AE" w:rsidR="00C80BD5" w:rsidRPr="00C80BD5" w:rsidRDefault="00C80BD5" w:rsidP="00C80BD5">
            <w:pPr>
              <w:pStyle w:val="Akapitzlist"/>
              <w:numPr>
                <w:ilvl w:val="0"/>
                <w:numId w:val="33"/>
              </w:numPr>
              <w:jc w:val="both"/>
              <w:rPr>
                <w:sz w:val="18"/>
                <w:szCs w:val="18"/>
              </w:rPr>
            </w:pPr>
            <w:r w:rsidRPr="00C80BD5">
              <w:rPr>
                <w:sz w:val="18"/>
                <w:szCs w:val="18"/>
              </w:rPr>
              <w:t>Dofinansowanie zadań z zakresu rehabilitacji społecznej osób niepełnosprawnych, które mogą być zlecone fundacjom  oraz organizacjom pozarządowym</w:t>
            </w:r>
          </w:p>
        </w:tc>
        <w:tc>
          <w:tcPr>
            <w:tcW w:w="786" w:type="pct"/>
            <w:vAlign w:val="center"/>
          </w:tcPr>
          <w:p w14:paraId="01B7DB9A" w14:textId="0A0D2CAF" w:rsidR="00C80BD5" w:rsidRPr="00C80BD5" w:rsidRDefault="00775C39" w:rsidP="00775C39">
            <w:pPr>
              <w:jc w:val="center"/>
              <w:cnfStyle w:val="000000000000" w:firstRow="0" w:lastRow="0" w:firstColumn="0" w:lastColumn="0" w:oddVBand="0" w:evenVBand="0" w:oddHBand="0" w:evenHBand="0" w:firstRowFirstColumn="0" w:firstRowLastColumn="0" w:lastRowFirstColumn="0" w:lastRowLastColumn="0"/>
              <w:rPr>
                <w:sz w:val="18"/>
                <w:szCs w:val="18"/>
              </w:rPr>
            </w:pPr>
            <w:r w:rsidRPr="00775C39">
              <w:rPr>
                <w:sz w:val="18"/>
                <w:szCs w:val="18"/>
              </w:rPr>
              <w:t>12.000,00</w:t>
            </w:r>
          </w:p>
        </w:tc>
        <w:tc>
          <w:tcPr>
            <w:tcW w:w="840" w:type="pct"/>
            <w:vAlign w:val="center"/>
          </w:tcPr>
          <w:p w14:paraId="0570559A" w14:textId="04F68B6B" w:rsidR="00C80BD5" w:rsidRPr="00C80BD5" w:rsidRDefault="00775C39" w:rsidP="00775C39">
            <w:pPr>
              <w:jc w:val="center"/>
              <w:cnfStyle w:val="000000000000" w:firstRow="0" w:lastRow="0" w:firstColumn="0" w:lastColumn="0" w:oddVBand="0" w:evenVBand="0" w:oddHBand="0" w:evenHBand="0" w:firstRowFirstColumn="0" w:firstRowLastColumn="0" w:lastRowFirstColumn="0" w:lastRowLastColumn="0"/>
              <w:rPr>
                <w:sz w:val="18"/>
                <w:szCs w:val="18"/>
              </w:rPr>
            </w:pPr>
            <w:r w:rsidRPr="00775C39">
              <w:rPr>
                <w:sz w:val="18"/>
                <w:szCs w:val="18"/>
              </w:rPr>
              <w:t>0,00</w:t>
            </w:r>
          </w:p>
        </w:tc>
        <w:tc>
          <w:tcPr>
            <w:tcW w:w="1030" w:type="pct"/>
            <w:vAlign w:val="center"/>
          </w:tcPr>
          <w:p w14:paraId="4190A055" w14:textId="4E6E13D3" w:rsidR="00C80BD5" w:rsidRPr="00775C39" w:rsidRDefault="00775C39" w:rsidP="00775C39">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775C39">
              <w:rPr>
                <w:b/>
                <w:bCs/>
                <w:sz w:val="18"/>
                <w:szCs w:val="18"/>
              </w:rPr>
              <w:t>12.000,00</w:t>
            </w:r>
          </w:p>
        </w:tc>
      </w:tr>
    </w:tbl>
    <w:p w14:paraId="3CAF9C8D" w14:textId="77777777" w:rsidR="0008323F" w:rsidRPr="00EB0E38" w:rsidRDefault="0008323F" w:rsidP="0008323F">
      <w:pPr>
        <w:jc w:val="both"/>
        <w:rPr>
          <w:i/>
          <w:iCs/>
          <w:sz w:val="18"/>
          <w:szCs w:val="18"/>
        </w:rPr>
      </w:pPr>
      <w:r w:rsidRPr="00EB0E38">
        <w:rPr>
          <w:i/>
          <w:iCs/>
          <w:sz w:val="18"/>
          <w:szCs w:val="18"/>
        </w:rPr>
        <w:t>Źródło: opracowanie własne na podstawie corocznych sprawozdań z działalności PCPR</w:t>
      </w:r>
    </w:p>
    <w:p w14:paraId="2E7A2428" w14:textId="77777777" w:rsidR="00731512" w:rsidRDefault="00731512" w:rsidP="00124C55">
      <w:pPr>
        <w:jc w:val="both"/>
      </w:pPr>
    </w:p>
    <w:p w14:paraId="3167F07D" w14:textId="1EB74E70" w:rsidR="00E21971" w:rsidRDefault="00E21971" w:rsidP="001C2714">
      <w:r>
        <w:br w:type="column"/>
      </w:r>
    </w:p>
    <w:p w14:paraId="4C2987D4" w14:textId="40555E25" w:rsidR="001C2714" w:rsidRDefault="004A68D6" w:rsidP="001C2714">
      <w:pPr>
        <w:pStyle w:val="Nagwek1"/>
      </w:pPr>
      <w:bookmarkStart w:id="21" w:name="_Toc67295342"/>
      <w:r>
        <w:t>D</w:t>
      </w:r>
      <w:r w:rsidR="001C2714">
        <w:t>ziałania Powiatu Krakowskiego na rzecz osób niepełnosprawnych w latach 2016 -2020</w:t>
      </w:r>
      <w:bookmarkEnd w:id="21"/>
    </w:p>
    <w:p w14:paraId="71FF0C0B" w14:textId="5A4B95FF" w:rsidR="001C2714" w:rsidRDefault="00B21D1B" w:rsidP="00126B0A">
      <w:pPr>
        <w:jc w:val="both"/>
      </w:pPr>
      <w:r>
        <w:t xml:space="preserve">Dotychczasowe działania </w:t>
      </w:r>
      <w:r w:rsidR="009768E3">
        <w:t xml:space="preserve">Powiatu Krakowskiego na rzecz osób niepełnosprawnych określała Powiatowa Strategia Rozwiązywania Problemów Społecznych </w:t>
      </w:r>
      <w:r w:rsidR="00DF2CF5">
        <w:t>na lata</w:t>
      </w:r>
      <w:r w:rsidR="00DF2CF5" w:rsidRPr="00DF2CF5">
        <w:t xml:space="preserve"> 2016-2020</w:t>
      </w:r>
      <w:r w:rsidR="00D600A8">
        <w:t xml:space="preserve"> (stanowiąca załącznik do uchwały nr XV/103/2015 Rady Powiatu w Krakowie z dnia 30.12.2015 r.)</w:t>
      </w:r>
      <w:r w:rsidR="00126B0A">
        <w:t xml:space="preserve">. Wskazywała ona na cztery priorytetowe zagadnienia związane z rodziną, rynkiem pracy, osobami starszymi i osobami niepełnosprawnymi, </w:t>
      </w:r>
      <w:r w:rsidR="007F4BAD">
        <w:t>w których niwelowanie problemów było kluczowym zadaniem powiatu krakowskiego.</w:t>
      </w:r>
    </w:p>
    <w:p w14:paraId="7C6F1F28" w14:textId="631BB9E2" w:rsidR="00605547" w:rsidRDefault="00E254D9" w:rsidP="001C2714">
      <w:pPr>
        <w:pStyle w:val="Nagwek2"/>
        <w:numPr>
          <w:ilvl w:val="1"/>
          <w:numId w:val="12"/>
        </w:numPr>
      </w:pPr>
      <w:bookmarkStart w:id="22" w:name="_Toc67295343"/>
      <w:r>
        <w:t>W</w:t>
      </w:r>
      <w:r w:rsidR="001C2714" w:rsidRPr="001C2714">
        <w:t>ykorzystanie środków finansowych PFRON w latach 2016-2020</w:t>
      </w:r>
      <w:bookmarkEnd w:id="22"/>
    </w:p>
    <w:p w14:paraId="56F3BD22" w14:textId="739C2DB4" w:rsidR="004122C3" w:rsidRDefault="00605547" w:rsidP="002B0094">
      <w:pPr>
        <w:jc w:val="both"/>
      </w:pPr>
      <w:r w:rsidRPr="00605547">
        <w:t xml:space="preserve">Osoby niepełnosprawne zamieszkujące teren Powiatu </w:t>
      </w:r>
      <w:r w:rsidR="002B0094">
        <w:t xml:space="preserve">Krakowskiego </w:t>
      </w:r>
      <w:r w:rsidRPr="00605547">
        <w:t>w ramach środków PFRON ubiegały się o dofinansowanie niżej wymienionych zadań:</w:t>
      </w:r>
    </w:p>
    <w:p w14:paraId="5578F7F4" w14:textId="7CC27BEF" w:rsidR="004122C3" w:rsidRDefault="004122C3" w:rsidP="004122C3">
      <w:pPr>
        <w:pStyle w:val="Nagwek3"/>
      </w:pPr>
      <w:bookmarkStart w:id="23" w:name="_Toc67295344"/>
      <w:r>
        <w:t>Dofinansowanie do zakupu sprzętu rehabilitacyjnego</w:t>
      </w:r>
      <w:bookmarkEnd w:id="23"/>
    </w:p>
    <w:p w14:paraId="3FB50DA0" w14:textId="5CC226DE" w:rsidR="004122C3" w:rsidRDefault="00213CE2" w:rsidP="004D6DDD">
      <w:pPr>
        <w:jc w:val="both"/>
      </w:pPr>
      <w:r>
        <w:t>Osoby posiadające dokument potwierdzający niepełnosprawność, spełniające kryterium dochodowe</w:t>
      </w:r>
      <w:r w:rsidR="005C4AEB">
        <w:t xml:space="preserve">, u których występuje potrzeba prowadzenia rehabilitacji w warunkach domowych przy użyciu sprzętu </w:t>
      </w:r>
      <w:r w:rsidR="007E11FC">
        <w:t xml:space="preserve">mogą wystąpić o dofinansowanie do zakupu </w:t>
      </w:r>
      <w:r w:rsidR="00A83087">
        <w:t xml:space="preserve">sprzętów, przyrządów i urządzeń zaleconych przez lekarza. </w:t>
      </w:r>
    </w:p>
    <w:p w14:paraId="1F5A0750" w14:textId="25C03987" w:rsidR="008D03AB" w:rsidRDefault="008D03AB" w:rsidP="004D6DDD">
      <w:pPr>
        <w:jc w:val="both"/>
      </w:pPr>
      <w:r>
        <w:t>Dane przedstawione w kolejnej tabeli (</w:t>
      </w:r>
      <w:r>
        <w:fldChar w:fldCharType="begin"/>
      </w:r>
      <w:r>
        <w:instrText xml:space="preserve"> REF _Ref64985342 \h </w:instrText>
      </w:r>
      <w:r>
        <w:fldChar w:fldCharType="separate"/>
      </w:r>
      <w:r w:rsidR="006F1AC9">
        <w:t xml:space="preserve">Tabela </w:t>
      </w:r>
      <w:r w:rsidR="006F1AC9">
        <w:rPr>
          <w:noProof/>
        </w:rPr>
        <w:t>6</w:t>
      </w:r>
      <w:r>
        <w:fldChar w:fldCharType="end"/>
      </w:r>
      <w:r>
        <w:t xml:space="preserve">.) </w:t>
      </w:r>
      <w:r w:rsidR="001561DB">
        <w:t xml:space="preserve">wskazują, że w </w:t>
      </w:r>
      <w:r w:rsidR="0070487D">
        <w:t xml:space="preserve">latach 2016 - 2020 </w:t>
      </w:r>
      <w:r w:rsidR="001561DB">
        <w:t xml:space="preserve">wzrastała liczba złożonych wniosków (z 74 w 2017 roku do 107 w 2020 </w:t>
      </w:r>
      <w:r w:rsidR="00765B3C">
        <w:t xml:space="preserve">roku). Odnotowuje się również wyższą liczbę </w:t>
      </w:r>
      <w:r w:rsidR="001750BA">
        <w:t xml:space="preserve"> rozliczonych umów </w:t>
      </w:r>
      <w:r w:rsidR="00AC5F3B">
        <w:t xml:space="preserve">(wzrost z 53 w 2016 do 82 w 2020).  </w:t>
      </w:r>
    </w:p>
    <w:p w14:paraId="4D3E12C8" w14:textId="708AEA78" w:rsidR="00AA3E3E" w:rsidRDefault="00AC5F3B" w:rsidP="000E2A74">
      <w:pPr>
        <w:jc w:val="both"/>
      </w:pPr>
      <w:r>
        <w:t>Całkowit</w:t>
      </w:r>
      <w:r w:rsidR="0070487D">
        <w:t xml:space="preserve">a wartość </w:t>
      </w:r>
      <w:r>
        <w:t xml:space="preserve"> dofinansowani</w:t>
      </w:r>
      <w:r w:rsidR="00F53FE5">
        <w:t>a</w:t>
      </w:r>
      <w:r>
        <w:t xml:space="preserve"> do zakupu sprzętu rehabilitacyjnego </w:t>
      </w:r>
      <w:r w:rsidR="0070487D">
        <w:t xml:space="preserve">dla osób </w:t>
      </w:r>
      <w:r w:rsidR="00F53FE5">
        <w:t xml:space="preserve">niepełnosprawnych w analizowanym okresie wyniosła </w:t>
      </w:r>
      <w:r w:rsidR="00310375">
        <w:t>392 976,80 zł</w:t>
      </w:r>
      <w:r w:rsidR="007D12D1">
        <w:t xml:space="preserve">, z czego najwyższa kwota została wypłacona w 2020 roku w wysokości </w:t>
      </w:r>
      <w:r w:rsidR="000E2A74">
        <w:t xml:space="preserve">103 831,80 zł. </w:t>
      </w:r>
    </w:p>
    <w:p w14:paraId="050CB1BF" w14:textId="5AB21510" w:rsidR="00AA3E3E" w:rsidRDefault="00F601A9" w:rsidP="00E21971">
      <w:pPr>
        <w:jc w:val="both"/>
        <w:rPr>
          <w:noProof/>
        </w:rPr>
      </w:pPr>
      <w:r w:rsidRPr="00B6769D">
        <w:rPr>
          <w:noProof/>
        </w:rPr>
        <w:t>Najczęściej dofinansow</w:t>
      </w:r>
      <w:r>
        <w:rPr>
          <w:noProof/>
        </w:rPr>
        <w:t>anie obejmowało zakup</w:t>
      </w:r>
      <w:r w:rsidRPr="00B6769D">
        <w:rPr>
          <w:noProof/>
        </w:rPr>
        <w:t xml:space="preserve"> sprzęt</w:t>
      </w:r>
      <w:r>
        <w:rPr>
          <w:noProof/>
        </w:rPr>
        <w:t>u</w:t>
      </w:r>
      <w:r w:rsidRPr="00B6769D">
        <w:rPr>
          <w:noProof/>
        </w:rPr>
        <w:t xml:space="preserve"> rehabilitacyjn</w:t>
      </w:r>
      <w:r>
        <w:rPr>
          <w:noProof/>
        </w:rPr>
        <w:t>ego takiego jak</w:t>
      </w:r>
      <w:r w:rsidRPr="00B6769D">
        <w:rPr>
          <w:noProof/>
        </w:rPr>
        <w:t xml:space="preserve"> łóżka rehabilitacyjne, rowerki rehabilitacyjne</w:t>
      </w:r>
      <w:r>
        <w:rPr>
          <w:noProof/>
        </w:rPr>
        <w:t xml:space="preserve"> oraz bieżnie. </w:t>
      </w:r>
    </w:p>
    <w:p w14:paraId="5F8BD9A2" w14:textId="24DE737F" w:rsidR="00955E75" w:rsidRDefault="00955E75" w:rsidP="00955E75">
      <w:pPr>
        <w:pStyle w:val="Legenda"/>
        <w:keepNext/>
      </w:pPr>
      <w:bookmarkStart w:id="24" w:name="_Ref64985342"/>
      <w:bookmarkStart w:id="25" w:name="_Toc67294111"/>
      <w:r>
        <w:t xml:space="preserve">Tabela </w:t>
      </w:r>
      <w:r w:rsidR="00427B36">
        <w:fldChar w:fldCharType="begin"/>
      </w:r>
      <w:r w:rsidR="00427B36">
        <w:instrText xml:space="preserve"> SEQ Tabela \* ARABIC </w:instrText>
      </w:r>
      <w:r w:rsidR="00427B36">
        <w:fldChar w:fldCharType="separate"/>
      </w:r>
      <w:r w:rsidR="006F1AC9">
        <w:rPr>
          <w:noProof/>
        </w:rPr>
        <w:t>6</w:t>
      </w:r>
      <w:r w:rsidR="00427B36">
        <w:rPr>
          <w:noProof/>
        </w:rPr>
        <w:fldChar w:fldCharType="end"/>
      </w:r>
      <w:bookmarkEnd w:id="24"/>
      <w:r>
        <w:t xml:space="preserve">. </w:t>
      </w:r>
      <w:r w:rsidR="00FF453A">
        <w:t xml:space="preserve">Liczba wniosków oraz rozliczonych umów dotyczących dofinansowania do sprzętu rehabilitacyjnego dla </w:t>
      </w:r>
      <w:r w:rsidR="000842B8">
        <w:t xml:space="preserve">indywidualnych osób niepełnosprawnych </w:t>
      </w:r>
      <w:r w:rsidR="00FF453A">
        <w:t xml:space="preserve"> </w:t>
      </w:r>
      <w:r w:rsidR="000842B8">
        <w:t xml:space="preserve">oraz wysokość </w:t>
      </w:r>
      <w:r w:rsidR="002B7FF0">
        <w:t>wypłaconego dofinansowania w latach 2016 – 2020</w:t>
      </w:r>
      <w:bookmarkEnd w:id="25"/>
    </w:p>
    <w:tbl>
      <w:tblPr>
        <w:tblStyle w:val="Tabelasiatki5ciemnaakcent1"/>
        <w:tblW w:w="5195" w:type="pct"/>
        <w:tblLook w:val="04A0" w:firstRow="1" w:lastRow="0" w:firstColumn="1" w:lastColumn="0" w:noHBand="0" w:noVBand="1"/>
      </w:tblPr>
      <w:tblGrid>
        <w:gridCol w:w="2990"/>
        <w:gridCol w:w="1392"/>
        <w:gridCol w:w="1111"/>
        <w:gridCol w:w="1303"/>
        <w:gridCol w:w="1307"/>
        <w:gridCol w:w="1312"/>
      </w:tblGrid>
      <w:tr w:rsidR="00AA3E3E" w14:paraId="2CDD51F9" w14:textId="77777777" w:rsidTr="00F53FE5">
        <w:trPr>
          <w:cnfStyle w:val="100000000000" w:firstRow="1" w:lastRow="0" w:firstColumn="0" w:lastColumn="0" w:oddVBand="0" w:evenVBand="0" w:oddHBand="0" w:evenHBand="0" w:firstRowFirstColumn="0" w:firstRowLastColumn="0" w:lastRowFirstColumn="0" w:lastRowLastColumn="0"/>
          <w:cantSplit/>
          <w:trHeight w:val="310"/>
          <w:tblHeader/>
        </w:trPr>
        <w:tc>
          <w:tcPr>
            <w:cnfStyle w:val="001000000000" w:firstRow="0" w:lastRow="0" w:firstColumn="1" w:lastColumn="0" w:oddVBand="0" w:evenVBand="0" w:oddHBand="0" w:evenHBand="0" w:firstRowFirstColumn="0" w:firstRowLastColumn="0" w:lastRowFirstColumn="0" w:lastRowLastColumn="0"/>
            <w:tcW w:w="1588" w:type="pct"/>
          </w:tcPr>
          <w:p w14:paraId="3FDD47F6" w14:textId="77777777" w:rsidR="00164C38" w:rsidRDefault="00164C38" w:rsidP="00AA3E3E">
            <w:pPr>
              <w:jc w:val="center"/>
            </w:pPr>
          </w:p>
        </w:tc>
        <w:tc>
          <w:tcPr>
            <w:tcW w:w="739" w:type="pct"/>
          </w:tcPr>
          <w:p w14:paraId="271E7FE3" w14:textId="6892DF9F" w:rsidR="00164C38" w:rsidRDefault="00164C38" w:rsidP="00AA3E3E">
            <w:pPr>
              <w:jc w:val="center"/>
              <w:cnfStyle w:val="100000000000" w:firstRow="1" w:lastRow="0" w:firstColumn="0" w:lastColumn="0" w:oddVBand="0" w:evenVBand="0" w:oddHBand="0" w:evenHBand="0" w:firstRowFirstColumn="0" w:firstRowLastColumn="0" w:lastRowFirstColumn="0" w:lastRowLastColumn="0"/>
            </w:pPr>
            <w:r>
              <w:t>2016</w:t>
            </w:r>
          </w:p>
        </w:tc>
        <w:tc>
          <w:tcPr>
            <w:tcW w:w="590" w:type="pct"/>
          </w:tcPr>
          <w:p w14:paraId="581CE0EF" w14:textId="088E706B" w:rsidR="00164C38" w:rsidRDefault="00164C38" w:rsidP="00AA3E3E">
            <w:pPr>
              <w:jc w:val="center"/>
              <w:cnfStyle w:val="100000000000" w:firstRow="1" w:lastRow="0" w:firstColumn="0" w:lastColumn="0" w:oddVBand="0" w:evenVBand="0" w:oddHBand="0" w:evenHBand="0" w:firstRowFirstColumn="0" w:firstRowLastColumn="0" w:lastRowFirstColumn="0" w:lastRowLastColumn="0"/>
            </w:pPr>
            <w:r>
              <w:t>2017</w:t>
            </w:r>
          </w:p>
        </w:tc>
        <w:tc>
          <w:tcPr>
            <w:tcW w:w="692" w:type="pct"/>
          </w:tcPr>
          <w:p w14:paraId="66EE16E0" w14:textId="0E2BC2BF" w:rsidR="00164C38" w:rsidRDefault="00164C38" w:rsidP="00AA3E3E">
            <w:pPr>
              <w:jc w:val="center"/>
              <w:cnfStyle w:val="100000000000" w:firstRow="1" w:lastRow="0" w:firstColumn="0" w:lastColumn="0" w:oddVBand="0" w:evenVBand="0" w:oddHBand="0" w:evenHBand="0" w:firstRowFirstColumn="0" w:firstRowLastColumn="0" w:lastRowFirstColumn="0" w:lastRowLastColumn="0"/>
            </w:pPr>
            <w:r>
              <w:t>2018</w:t>
            </w:r>
          </w:p>
        </w:tc>
        <w:tc>
          <w:tcPr>
            <w:tcW w:w="694" w:type="pct"/>
          </w:tcPr>
          <w:p w14:paraId="56F07859" w14:textId="647B162A" w:rsidR="00164C38" w:rsidRDefault="00164C38" w:rsidP="00AA3E3E">
            <w:pPr>
              <w:jc w:val="center"/>
              <w:cnfStyle w:val="100000000000" w:firstRow="1" w:lastRow="0" w:firstColumn="0" w:lastColumn="0" w:oddVBand="0" w:evenVBand="0" w:oddHBand="0" w:evenHBand="0" w:firstRowFirstColumn="0" w:firstRowLastColumn="0" w:lastRowFirstColumn="0" w:lastRowLastColumn="0"/>
            </w:pPr>
            <w:r>
              <w:t>2019</w:t>
            </w:r>
          </w:p>
        </w:tc>
        <w:tc>
          <w:tcPr>
            <w:tcW w:w="698" w:type="pct"/>
          </w:tcPr>
          <w:p w14:paraId="6245DA87" w14:textId="59B69A18" w:rsidR="00164C38" w:rsidRDefault="00164C38" w:rsidP="00AA3E3E">
            <w:pPr>
              <w:jc w:val="center"/>
              <w:cnfStyle w:val="100000000000" w:firstRow="1" w:lastRow="0" w:firstColumn="0" w:lastColumn="0" w:oddVBand="0" w:evenVBand="0" w:oddHBand="0" w:evenHBand="0" w:firstRowFirstColumn="0" w:firstRowLastColumn="0" w:lastRowFirstColumn="0" w:lastRowLastColumn="0"/>
            </w:pPr>
            <w:r>
              <w:t>2020</w:t>
            </w:r>
          </w:p>
        </w:tc>
      </w:tr>
      <w:tr w:rsidR="00AA3E3E" w14:paraId="5C792CDC" w14:textId="77777777" w:rsidTr="00F53FE5">
        <w:trPr>
          <w:cnfStyle w:val="000000100000" w:firstRow="0" w:lastRow="0" w:firstColumn="0" w:lastColumn="0" w:oddVBand="0" w:evenVBand="0" w:oddHBand="1" w:evenHBand="0" w:firstRowFirstColumn="0" w:firstRowLastColumn="0" w:lastRowFirstColumn="0" w:lastRowLastColumn="0"/>
          <w:cantSplit/>
          <w:trHeight w:val="424"/>
        </w:trPr>
        <w:tc>
          <w:tcPr>
            <w:cnfStyle w:val="001000000000" w:firstRow="0" w:lastRow="0" w:firstColumn="1" w:lastColumn="0" w:oddVBand="0" w:evenVBand="0" w:oddHBand="0" w:evenHBand="0" w:firstRowFirstColumn="0" w:firstRowLastColumn="0" w:lastRowFirstColumn="0" w:lastRowLastColumn="0"/>
            <w:tcW w:w="1588" w:type="pct"/>
          </w:tcPr>
          <w:p w14:paraId="419E8AA2" w14:textId="11942763" w:rsidR="00164C38" w:rsidRDefault="00164C38" w:rsidP="00AA3E3E">
            <w:r>
              <w:t>Liczba złożonych wniosków</w:t>
            </w:r>
          </w:p>
        </w:tc>
        <w:tc>
          <w:tcPr>
            <w:tcW w:w="739" w:type="pct"/>
          </w:tcPr>
          <w:p w14:paraId="7A394622" w14:textId="0841A587" w:rsidR="00164C38" w:rsidRDefault="008A0F3F" w:rsidP="00AA3E3E">
            <w:pPr>
              <w:cnfStyle w:val="000000100000" w:firstRow="0" w:lastRow="0" w:firstColumn="0" w:lastColumn="0" w:oddVBand="0" w:evenVBand="0" w:oddHBand="1" w:evenHBand="0" w:firstRowFirstColumn="0" w:firstRowLastColumn="0" w:lastRowFirstColumn="0" w:lastRowLastColumn="0"/>
            </w:pPr>
            <w:r>
              <w:t>76</w:t>
            </w:r>
          </w:p>
        </w:tc>
        <w:tc>
          <w:tcPr>
            <w:tcW w:w="590" w:type="pct"/>
          </w:tcPr>
          <w:p w14:paraId="02448C07" w14:textId="513DC398" w:rsidR="00164C38" w:rsidRDefault="008A0F3F" w:rsidP="00AA3E3E">
            <w:pPr>
              <w:cnfStyle w:val="000000100000" w:firstRow="0" w:lastRow="0" w:firstColumn="0" w:lastColumn="0" w:oddVBand="0" w:evenVBand="0" w:oddHBand="1" w:evenHBand="0" w:firstRowFirstColumn="0" w:firstRowLastColumn="0" w:lastRowFirstColumn="0" w:lastRowLastColumn="0"/>
            </w:pPr>
            <w:r>
              <w:t>74</w:t>
            </w:r>
          </w:p>
        </w:tc>
        <w:tc>
          <w:tcPr>
            <w:tcW w:w="692" w:type="pct"/>
          </w:tcPr>
          <w:p w14:paraId="1ABC9DD2" w14:textId="2F04079A" w:rsidR="00164C38" w:rsidRDefault="00AA3E3E" w:rsidP="00AA3E3E">
            <w:pPr>
              <w:cnfStyle w:val="000000100000" w:firstRow="0" w:lastRow="0" w:firstColumn="0" w:lastColumn="0" w:oddVBand="0" w:evenVBand="0" w:oddHBand="1" w:evenHBand="0" w:firstRowFirstColumn="0" w:firstRowLastColumn="0" w:lastRowFirstColumn="0" w:lastRowLastColumn="0"/>
            </w:pPr>
            <w:r>
              <w:t>80</w:t>
            </w:r>
          </w:p>
        </w:tc>
        <w:tc>
          <w:tcPr>
            <w:tcW w:w="694" w:type="pct"/>
          </w:tcPr>
          <w:p w14:paraId="50FF3A63" w14:textId="7A6ED6CC" w:rsidR="00164C38" w:rsidRDefault="00AA3E3E" w:rsidP="00AA3E3E">
            <w:pPr>
              <w:cnfStyle w:val="000000100000" w:firstRow="0" w:lastRow="0" w:firstColumn="0" w:lastColumn="0" w:oddVBand="0" w:evenVBand="0" w:oddHBand="1" w:evenHBand="0" w:firstRowFirstColumn="0" w:firstRowLastColumn="0" w:lastRowFirstColumn="0" w:lastRowLastColumn="0"/>
            </w:pPr>
            <w:r>
              <w:t>106</w:t>
            </w:r>
          </w:p>
        </w:tc>
        <w:tc>
          <w:tcPr>
            <w:tcW w:w="698" w:type="pct"/>
          </w:tcPr>
          <w:p w14:paraId="6A6FC22D" w14:textId="591EBA10" w:rsidR="00164C38" w:rsidRDefault="00AA3E3E" w:rsidP="00AA3E3E">
            <w:pPr>
              <w:cnfStyle w:val="000000100000" w:firstRow="0" w:lastRow="0" w:firstColumn="0" w:lastColumn="0" w:oddVBand="0" w:evenVBand="0" w:oddHBand="1" w:evenHBand="0" w:firstRowFirstColumn="0" w:firstRowLastColumn="0" w:lastRowFirstColumn="0" w:lastRowLastColumn="0"/>
            </w:pPr>
            <w:r>
              <w:t>107</w:t>
            </w:r>
          </w:p>
        </w:tc>
      </w:tr>
      <w:tr w:rsidR="00AA3E3E" w14:paraId="764DB3B5" w14:textId="77777777" w:rsidTr="00F53FE5">
        <w:trPr>
          <w:cantSplit/>
          <w:trHeight w:val="547"/>
        </w:trPr>
        <w:tc>
          <w:tcPr>
            <w:cnfStyle w:val="001000000000" w:firstRow="0" w:lastRow="0" w:firstColumn="1" w:lastColumn="0" w:oddVBand="0" w:evenVBand="0" w:oddHBand="0" w:evenHBand="0" w:firstRowFirstColumn="0" w:firstRowLastColumn="0" w:lastRowFirstColumn="0" w:lastRowLastColumn="0"/>
            <w:tcW w:w="1588" w:type="pct"/>
          </w:tcPr>
          <w:p w14:paraId="2FBADF12" w14:textId="5A56649F" w:rsidR="00164C38" w:rsidRDefault="008A0F3F" w:rsidP="00AA3E3E">
            <w:r>
              <w:t>Liczba rozliczonych umów</w:t>
            </w:r>
          </w:p>
        </w:tc>
        <w:tc>
          <w:tcPr>
            <w:tcW w:w="739" w:type="pct"/>
          </w:tcPr>
          <w:p w14:paraId="2F0C85A4" w14:textId="652315DE" w:rsidR="00164C38" w:rsidRDefault="008A0F3F" w:rsidP="00AA3E3E">
            <w:pPr>
              <w:cnfStyle w:val="000000000000" w:firstRow="0" w:lastRow="0" w:firstColumn="0" w:lastColumn="0" w:oddVBand="0" w:evenVBand="0" w:oddHBand="0" w:evenHBand="0" w:firstRowFirstColumn="0" w:firstRowLastColumn="0" w:lastRowFirstColumn="0" w:lastRowLastColumn="0"/>
            </w:pPr>
            <w:r>
              <w:t>53</w:t>
            </w:r>
          </w:p>
        </w:tc>
        <w:tc>
          <w:tcPr>
            <w:tcW w:w="590" w:type="pct"/>
          </w:tcPr>
          <w:p w14:paraId="0E6F9EBA" w14:textId="225BFB41" w:rsidR="00164C38" w:rsidRDefault="00AA3E3E" w:rsidP="00AA3E3E">
            <w:pPr>
              <w:cnfStyle w:val="000000000000" w:firstRow="0" w:lastRow="0" w:firstColumn="0" w:lastColumn="0" w:oddVBand="0" w:evenVBand="0" w:oddHBand="0" w:evenHBand="0" w:firstRowFirstColumn="0" w:firstRowLastColumn="0" w:lastRowFirstColumn="0" w:lastRowLastColumn="0"/>
            </w:pPr>
            <w:r>
              <w:t>63</w:t>
            </w:r>
          </w:p>
        </w:tc>
        <w:tc>
          <w:tcPr>
            <w:tcW w:w="692" w:type="pct"/>
          </w:tcPr>
          <w:p w14:paraId="6B28F73F" w14:textId="72053BAD" w:rsidR="00164C38" w:rsidRDefault="00AA3E3E" w:rsidP="00AA3E3E">
            <w:pPr>
              <w:cnfStyle w:val="000000000000" w:firstRow="0" w:lastRow="0" w:firstColumn="0" w:lastColumn="0" w:oddVBand="0" w:evenVBand="0" w:oddHBand="0" w:evenHBand="0" w:firstRowFirstColumn="0" w:firstRowLastColumn="0" w:lastRowFirstColumn="0" w:lastRowLastColumn="0"/>
            </w:pPr>
            <w:r>
              <w:t>61</w:t>
            </w:r>
          </w:p>
        </w:tc>
        <w:tc>
          <w:tcPr>
            <w:tcW w:w="694" w:type="pct"/>
          </w:tcPr>
          <w:p w14:paraId="1DA21623" w14:textId="24031364" w:rsidR="00164C38" w:rsidRDefault="00AA3E3E" w:rsidP="00AA3E3E">
            <w:pPr>
              <w:cnfStyle w:val="000000000000" w:firstRow="0" w:lastRow="0" w:firstColumn="0" w:lastColumn="0" w:oddVBand="0" w:evenVBand="0" w:oddHBand="0" w:evenHBand="0" w:firstRowFirstColumn="0" w:firstRowLastColumn="0" w:lastRowFirstColumn="0" w:lastRowLastColumn="0"/>
            </w:pPr>
            <w:r>
              <w:t>87</w:t>
            </w:r>
          </w:p>
        </w:tc>
        <w:tc>
          <w:tcPr>
            <w:tcW w:w="698" w:type="pct"/>
          </w:tcPr>
          <w:p w14:paraId="6E380611" w14:textId="3689FFAC" w:rsidR="00164C38" w:rsidRDefault="00AA3E3E" w:rsidP="00AA3E3E">
            <w:pPr>
              <w:cnfStyle w:val="000000000000" w:firstRow="0" w:lastRow="0" w:firstColumn="0" w:lastColumn="0" w:oddVBand="0" w:evenVBand="0" w:oddHBand="0" w:evenHBand="0" w:firstRowFirstColumn="0" w:firstRowLastColumn="0" w:lastRowFirstColumn="0" w:lastRowLastColumn="0"/>
            </w:pPr>
            <w:r>
              <w:t>82</w:t>
            </w:r>
          </w:p>
        </w:tc>
      </w:tr>
      <w:tr w:rsidR="00AA3E3E" w14:paraId="6A710B6B" w14:textId="77777777" w:rsidTr="00F53FE5">
        <w:trPr>
          <w:cnfStyle w:val="000000100000" w:firstRow="0" w:lastRow="0" w:firstColumn="0" w:lastColumn="0" w:oddVBand="0" w:evenVBand="0" w:oddHBand="1" w:evenHBand="0" w:firstRowFirstColumn="0" w:firstRowLastColumn="0" w:lastRowFirstColumn="0" w:lastRowLastColumn="0"/>
          <w:cantSplit/>
          <w:trHeight w:val="217"/>
        </w:trPr>
        <w:tc>
          <w:tcPr>
            <w:cnfStyle w:val="001000000000" w:firstRow="0" w:lastRow="0" w:firstColumn="1" w:lastColumn="0" w:oddVBand="0" w:evenVBand="0" w:oddHBand="0" w:evenHBand="0" w:firstRowFirstColumn="0" w:firstRowLastColumn="0" w:lastRowFirstColumn="0" w:lastRowLastColumn="0"/>
            <w:tcW w:w="1588" w:type="pct"/>
          </w:tcPr>
          <w:p w14:paraId="1DF41893" w14:textId="2B16FC3E" w:rsidR="00164C38" w:rsidRDefault="008A0F3F" w:rsidP="00AA3E3E">
            <w:r>
              <w:t>Wypłacone dofinansowanie</w:t>
            </w:r>
            <w:r w:rsidR="00AA3E3E">
              <w:t xml:space="preserve"> (zł)</w:t>
            </w:r>
            <w:r>
              <w:t xml:space="preserve"> </w:t>
            </w:r>
          </w:p>
        </w:tc>
        <w:tc>
          <w:tcPr>
            <w:tcW w:w="739" w:type="pct"/>
          </w:tcPr>
          <w:p w14:paraId="5F31C7B6" w14:textId="77777777" w:rsidR="00AA3E3E" w:rsidRPr="00955E75" w:rsidRDefault="00AA3E3E" w:rsidP="00F53FE5">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955E75">
              <w:rPr>
                <w:rFonts w:eastAsia="Times New Roman" w:cs="Times New Roman"/>
                <w:lang w:eastAsia="pl-PL"/>
              </w:rPr>
              <w:t>91</w:t>
            </w:r>
            <w:r>
              <w:rPr>
                <w:rFonts w:eastAsia="Times New Roman" w:cs="Times New Roman"/>
                <w:lang w:eastAsia="pl-PL"/>
              </w:rPr>
              <w:t> </w:t>
            </w:r>
            <w:r w:rsidRPr="00955E75">
              <w:rPr>
                <w:rFonts w:eastAsia="Times New Roman" w:cs="Times New Roman"/>
                <w:lang w:eastAsia="pl-PL"/>
              </w:rPr>
              <w:t>624,00 zł</w:t>
            </w:r>
          </w:p>
          <w:p w14:paraId="385F6F95" w14:textId="77777777" w:rsidR="00164C38" w:rsidRDefault="00164C38" w:rsidP="00F53FE5">
            <w:pPr>
              <w:jc w:val="center"/>
              <w:cnfStyle w:val="000000100000" w:firstRow="0" w:lastRow="0" w:firstColumn="0" w:lastColumn="0" w:oddVBand="0" w:evenVBand="0" w:oddHBand="1" w:evenHBand="0" w:firstRowFirstColumn="0" w:firstRowLastColumn="0" w:lastRowFirstColumn="0" w:lastRowLastColumn="0"/>
            </w:pPr>
          </w:p>
        </w:tc>
        <w:tc>
          <w:tcPr>
            <w:tcW w:w="590" w:type="pct"/>
          </w:tcPr>
          <w:p w14:paraId="176F0F4A" w14:textId="77777777" w:rsidR="00AA3E3E" w:rsidRPr="00955E75" w:rsidRDefault="00AA3E3E" w:rsidP="00F53FE5">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955E75">
              <w:rPr>
                <w:rFonts w:eastAsia="Times New Roman" w:cs="Times New Roman"/>
                <w:lang w:eastAsia="pl-PL"/>
              </w:rPr>
              <w:t>55</w:t>
            </w:r>
            <w:r>
              <w:rPr>
                <w:rFonts w:eastAsia="Times New Roman" w:cs="Times New Roman"/>
                <w:lang w:eastAsia="pl-PL"/>
              </w:rPr>
              <w:t> </w:t>
            </w:r>
            <w:r w:rsidRPr="00955E75">
              <w:rPr>
                <w:rFonts w:eastAsia="Times New Roman" w:cs="Times New Roman"/>
                <w:lang w:eastAsia="pl-PL"/>
              </w:rPr>
              <w:t>661,96 zł</w:t>
            </w:r>
          </w:p>
          <w:p w14:paraId="4048791A" w14:textId="77777777" w:rsidR="00164C38" w:rsidRDefault="00164C38" w:rsidP="00F53FE5">
            <w:pPr>
              <w:jc w:val="center"/>
              <w:cnfStyle w:val="000000100000" w:firstRow="0" w:lastRow="0" w:firstColumn="0" w:lastColumn="0" w:oddVBand="0" w:evenVBand="0" w:oddHBand="1" w:evenHBand="0" w:firstRowFirstColumn="0" w:firstRowLastColumn="0" w:lastRowFirstColumn="0" w:lastRowLastColumn="0"/>
            </w:pPr>
          </w:p>
        </w:tc>
        <w:tc>
          <w:tcPr>
            <w:tcW w:w="692" w:type="pct"/>
          </w:tcPr>
          <w:p w14:paraId="7F7A2B08" w14:textId="77777777" w:rsidR="00AA3E3E" w:rsidRPr="00955E75" w:rsidRDefault="00AA3E3E" w:rsidP="00F53FE5">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955E75">
              <w:rPr>
                <w:rFonts w:eastAsia="Times New Roman" w:cs="Times New Roman"/>
                <w:lang w:eastAsia="pl-PL"/>
              </w:rPr>
              <w:t>58</w:t>
            </w:r>
            <w:r>
              <w:rPr>
                <w:rFonts w:eastAsia="Times New Roman" w:cs="Times New Roman"/>
                <w:lang w:eastAsia="pl-PL"/>
              </w:rPr>
              <w:t> </w:t>
            </w:r>
            <w:r w:rsidRPr="00955E75">
              <w:rPr>
                <w:rFonts w:eastAsia="Times New Roman" w:cs="Times New Roman"/>
                <w:lang w:eastAsia="pl-PL"/>
              </w:rPr>
              <w:t>540,05 zł</w:t>
            </w:r>
          </w:p>
          <w:p w14:paraId="375AA958" w14:textId="77777777" w:rsidR="00164C38" w:rsidRDefault="00164C38" w:rsidP="00F53FE5">
            <w:pPr>
              <w:jc w:val="center"/>
              <w:cnfStyle w:val="000000100000" w:firstRow="0" w:lastRow="0" w:firstColumn="0" w:lastColumn="0" w:oddVBand="0" w:evenVBand="0" w:oddHBand="1" w:evenHBand="0" w:firstRowFirstColumn="0" w:firstRowLastColumn="0" w:lastRowFirstColumn="0" w:lastRowLastColumn="0"/>
            </w:pPr>
          </w:p>
        </w:tc>
        <w:tc>
          <w:tcPr>
            <w:tcW w:w="694" w:type="pct"/>
          </w:tcPr>
          <w:p w14:paraId="7FD1A692" w14:textId="77777777" w:rsidR="00AA3E3E" w:rsidRPr="00955E75" w:rsidRDefault="00AA3E3E" w:rsidP="00F53FE5">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955E75">
              <w:rPr>
                <w:rFonts w:eastAsia="Times New Roman" w:cs="Times New Roman"/>
                <w:lang w:eastAsia="pl-PL"/>
              </w:rPr>
              <w:t>83</w:t>
            </w:r>
            <w:r>
              <w:rPr>
                <w:rFonts w:eastAsia="Times New Roman" w:cs="Times New Roman"/>
                <w:lang w:eastAsia="pl-PL"/>
              </w:rPr>
              <w:t> </w:t>
            </w:r>
            <w:r w:rsidRPr="00955E75">
              <w:rPr>
                <w:rFonts w:eastAsia="Times New Roman" w:cs="Times New Roman"/>
                <w:lang w:eastAsia="pl-PL"/>
              </w:rPr>
              <w:t>318,99 zł</w:t>
            </w:r>
          </w:p>
          <w:p w14:paraId="2C1F7913" w14:textId="77777777" w:rsidR="00164C38" w:rsidRDefault="00164C38" w:rsidP="00F53FE5">
            <w:pPr>
              <w:jc w:val="center"/>
              <w:cnfStyle w:val="000000100000" w:firstRow="0" w:lastRow="0" w:firstColumn="0" w:lastColumn="0" w:oddVBand="0" w:evenVBand="0" w:oddHBand="1" w:evenHBand="0" w:firstRowFirstColumn="0" w:firstRowLastColumn="0" w:lastRowFirstColumn="0" w:lastRowLastColumn="0"/>
            </w:pPr>
          </w:p>
        </w:tc>
        <w:tc>
          <w:tcPr>
            <w:tcW w:w="698" w:type="pct"/>
          </w:tcPr>
          <w:p w14:paraId="4E749B27" w14:textId="054E294F" w:rsidR="00164C38" w:rsidRDefault="00AA3E3E" w:rsidP="00F53FE5">
            <w:pPr>
              <w:spacing w:before="0"/>
              <w:cnfStyle w:val="000000100000" w:firstRow="0" w:lastRow="0" w:firstColumn="0" w:lastColumn="0" w:oddVBand="0" w:evenVBand="0" w:oddHBand="1" w:evenHBand="0" w:firstRowFirstColumn="0" w:firstRowLastColumn="0" w:lastRowFirstColumn="0" w:lastRowLastColumn="0"/>
            </w:pPr>
            <w:r w:rsidRPr="00955E75">
              <w:rPr>
                <w:rFonts w:eastAsia="Times New Roman" w:cs="Times New Roman"/>
                <w:lang w:eastAsia="pl-PL"/>
              </w:rPr>
              <w:t>103</w:t>
            </w:r>
            <w:r>
              <w:rPr>
                <w:rFonts w:eastAsia="Times New Roman" w:cs="Times New Roman"/>
                <w:lang w:eastAsia="pl-PL"/>
              </w:rPr>
              <w:t> </w:t>
            </w:r>
            <w:r w:rsidRPr="00955E75">
              <w:rPr>
                <w:rFonts w:eastAsia="Times New Roman" w:cs="Times New Roman"/>
                <w:lang w:eastAsia="pl-PL"/>
              </w:rPr>
              <w:t>831,80 zł</w:t>
            </w:r>
          </w:p>
        </w:tc>
      </w:tr>
    </w:tbl>
    <w:p w14:paraId="39BE176F" w14:textId="4BE303CB" w:rsidR="002B7FF0" w:rsidRPr="00EB0E38" w:rsidRDefault="00AA3E3E" w:rsidP="00EB0E38">
      <w:pPr>
        <w:jc w:val="both"/>
        <w:rPr>
          <w:i/>
          <w:iCs/>
          <w:sz w:val="18"/>
          <w:szCs w:val="18"/>
        </w:rPr>
      </w:pPr>
      <w:r w:rsidRPr="00EB0E38">
        <w:rPr>
          <w:i/>
          <w:iCs/>
          <w:sz w:val="18"/>
          <w:szCs w:val="18"/>
        </w:rPr>
        <w:t>Źródło: opracowanie własne na podstawie corocznych sprawozdań z działalności PCPR</w:t>
      </w:r>
    </w:p>
    <w:p w14:paraId="5168541E" w14:textId="4FE4361E" w:rsidR="004122C3" w:rsidRDefault="00364527" w:rsidP="004122C3">
      <w:pPr>
        <w:pStyle w:val="Nagwek3"/>
      </w:pPr>
      <w:bookmarkStart w:id="26" w:name="_Toc67295345"/>
      <w:r>
        <w:t>Dofinansowanie do zaopatrzenia w przedmioty ortopedyczne i środki pomocnicze</w:t>
      </w:r>
      <w:bookmarkEnd w:id="26"/>
    </w:p>
    <w:p w14:paraId="5A8175AC" w14:textId="07FA27AD" w:rsidR="00795BB9" w:rsidRPr="004327AF" w:rsidRDefault="00795BB9" w:rsidP="00795BB9">
      <w:pPr>
        <w:jc w:val="both"/>
      </w:pPr>
      <w:r w:rsidRPr="004327AF">
        <w:rPr>
          <w:bCs/>
        </w:rPr>
        <w:t>O dofinansowanie zaopatrzenia w przedmioty ortopedyczne i środki pomocnicze</w:t>
      </w:r>
      <w:r w:rsidRPr="004327AF">
        <w:rPr>
          <w:b/>
        </w:rPr>
        <w:t xml:space="preserve"> </w:t>
      </w:r>
      <w:r w:rsidRPr="004327AF">
        <w:t>mogą ubiegać się</w:t>
      </w:r>
      <w:r w:rsidRPr="004327AF">
        <w:rPr>
          <w:b/>
        </w:rPr>
        <w:t xml:space="preserve"> </w:t>
      </w:r>
      <w:r w:rsidRPr="004327AF">
        <w:t>osoby niepełnosprawne</w:t>
      </w:r>
      <w:r>
        <w:t xml:space="preserve"> – bez względu na wiek i stopień niepełnosprawności</w:t>
      </w:r>
      <w:r w:rsidRPr="004327AF">
        <w:t xml:space="preserve">, które otrzymały refundację z Narodowego Funduszu Zdrowia i spełniają kryterium dochodowe. Wysokość dofinansowania jest uwarunkowana od limitu </w:t>
      </w:r>
      <w:r>
        <w:t>finansowania każdego przedmiotu</w:t>
      </w:r>
      <w:r w:rsidRPr="004327AF">
        <w:t xml:space="preserve"> i udziału procentowego Narodowego Funduszu Zdrowia.  </w:t>
      </w:r>
    </w:p>
    <w:p w14:paraId="427E6809" w14:textId="350A9F5B" w:rsidR="00773770" w:rsidRDefault="00773770" w:rsidP="0051715A">
      <w:pPr>
        <w:jc w:val="both"/>
      </w:pPr>
      <w:r>
        <w:lastRenderedPageBreak/>
        <w:t xml:space="preserve">W latach 2016-2020 złożono </w:t>
      </w:r>
      <w:r w:rsidR="00D36E0B">
        <w:t xml:space="preserve">4707 wniosków o dofinansowanie </w:t>
      </w:r>
      <w:r w:rsidR="00D36E0B" w:rsidRPr="00D36E0B">
        <w:t>zaopatrzenia w przedmioty ortopedyczne i środki pomocy</w:t>
      </w:r>
      <w:r w:rsidR="00D36E0B">
        <w:t xml:space="preserve">, z których zrealizowano </w:t>
      </w:r>
      <w:r w:rsidR="00222C8C">
        <w:t>84%</w:t>
      </w:r>
      <w:r w:rsidR="00D626A2">
        <w:t xml:space="preserve"> (</w:t>
      </w:r>
      <w:r w:rsidR="00D626A2">
        <w:fldChar w:fldCharType="begin"/>
      </w:r>
      <w:r w:rsidR="00D626A2">
        <w:instrText xml:space="preserve"> REF _Ref65072566 \h </w:instrText>
      </w:r>
      <w:r w:rsidR="00D626A2">
        <w:fldChar w:fldCharType="separate"/>
      </w:r>
      <w:r w:rsidR="006F1AC9">
        <w:t xml:space="preserve">Tabela </w:t>
      </w:r>
      <w:r w:rsidR="006F1AC9">
        <w:rPr>
          <w:noProof/>
        </w:rPr>
        <w:t>7</w:t>
      </w:r>
      <w:r w:rsidR="00D626A2">
        <w:fldChar w:fldCharType="end"/>
      </w:r>
      <w:r w:rsidR="00D626A2">
        <w:t>.)</w:t>
      </w:r>
      <w:r w:rsidR="00C269D8">
        <w:t xml:space="preserve">. </w:t>
      </w:r>
      <w:r w:rsidR="003B4426">
        <w:t xml:space="preserve"> Analizując dane w ujęciu dynamicznym za</w:t>
      </w:r>
      <w:r w:rsidR="0051715A">
        <w:t>uważyć można, że od 2018 roku stale rośnie liczba zarówno składanych jak i</w:t>
      </w:r>
      <w:r w:rsidR="00D626A2">
        <w:t> </w:t>
      </w:r>
      <w:r w:rsidR="0051715A">
        <w:t xml:space="preserve">realizowanych wniosków. </w:t>
      </w:r>
      <w:r w:rsidR="00222C8C">
        <w:t xml:space="preserve"> </w:t>
      </w:r>
    </w:p>
    <w:p w14:paraId="1FA5D403" w14:textId="40B68D2F" w:rsidR="0051715A" w:rsidRDefault="0051715A" w:rsidP="0051715A">
      <w:pPr>
        <w:jc w:val="both"/>
      </w:pPr>
      <w:r>
        <w:t xml:space="preserve">Na działania w tym zakresie wydano we wskazanym okresie czasowym </w:t>
      </w:r>
      <w:r w:rsidR="00CD4EBA" w:rsidRPr="00CD4EBA">
        <w:t>1</w:t>
      </w:r>
      <w:r w:rsidR="00CD4EBA">
        <w:t> </w:t>
      </w:r>
      <w:r w:rsidR="00CD4EBA" w:rsidRPr="00CD4EBA">
        <w:t>675</w:t>
      </w:r>
      <w:r w:rsidR="00CD4EBA">
        <w:t> </w:t>
      </w:r>
      <w:r w:rsidR="00CD4EBA" w:rsidRPr="00CD4EBA">
        <w:t>573</w:t>
      </w:r>
      <w:r w:rsidR="00CD4EBA">
        <w:t xml:space="preserve">, 00 zł, z których </w:t>
      </w:r>
      <w:r w:rsidR="00D626A2">
        <w:t xml:space="preserve">97% pochodziło z pieniędzy PFRON. Od 2018 roku rośnie kwota wydatkowanych co roku na ten cel środków. </w:t>
      </w:r>
    </w:p>
    <w:p w14:paraId="174443D8" w14:textId="26866F12" w:rsidR="008D0A71" w:rsidRDefault="008D0A71" w:rsidP="008D0A71">
      <w:pPr>
        <w:pStyle w:val="Legenda"/>
        <w:keepNext/>
      </w:pPr>
      <w:bookmarkStart w:id="27" w:name="_Ref65072566"/>
      <w:bookmarkStart w:id="28" w:name="_Toc67294112"/>
      <w:r>
        <w:t xml:space="preserve">Tabela </w:t>
      </w:r>
      <w:r w:rsidR="00427B36">
        <w:fldChar w:fldCharType="begin"/>
      </w:r>
      <w:r w:rsidR="00427B36">
        <w:instrText xml:space="preserve"> SEQ Tabela \* ARABIC </w:instrText>
      </w:r>
      <w:r w:rsidR="00427B36">
        <w:fldChar w:fldCharType="separate"/>
      </w:r>
      <w:r w:rsidR="006F1AC9">
        <w:rPr>
          <w:noProof/>
        </w:rPr>
        <w:t>7</w:t>
      </w:r>
      <w:r w:rsidR="00427B36">
        <w:rPr>
          <w:noProof/>
        </w:rPr>
        <w:fldChar w:fldCharType="end"/>
      </w:r>
      <w:bookmarkEnd w:id="27"/>
      <w:r>
        <w:t xml:space="preserve">. </w:t>
      </w:r>
      <w:r w:rsidRPr="008D0A71">
        <w:t xml:space="preserve"> </w:t>
      </w:r>
      <w:r>
        <w:t>Liczba wniosków złożonych i zrealizowanych na dofinansowanie zaopatrzenia w przedmioty ortopedyczne i środki pomocy wraz z kwotą przyznanego finansowania ogółem w latach 2016 -2020</w:t>
      </w:r>
      <w:bookmarkEnd w:id="28"/>
    </w:p>
    <w:tbl>
      <w:tblPr>
        <w:tblStyle w:val="Tabelasiatki5ciemnaakcent1"/>
        <w:tblW w:w="0" w:type="auto"/>
        <w:tblLook w:val="04A0" w:firstRow="1" w:lastRow="0" w:firstColumn="1" w:lastColumn="0" w:noHBand="0" w:noVBand="1"/>
      </w:tblPr>
      <w:tblGrid>
        <w:gridCol w:w="1980"/>
        <w:gridCol w:w="1417"/>
        <w:gridCol w:w="1418"/>
        <w:gridCol w:w="1417"/>
        <w:gridCol w:w="1418"/>
        <w:gridCol w:w="1412"/>
      </w:tblGrid>
      <w:tr w:rsidR="00795BB9" w:rsidRPr="009E4CB1" w14:paraId="0B1FF8FF" w14:textId="77777777" w:rsidTr="00A8576D">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C43CAAD" w14:textId="77777777" w:rsidR="00795BB9" w:rsidRPr="009E4CB1" w:rsidRDefault="00795BB9" w:rsidP="00A8576D"/>
        </w:tc>
        <w:tc>
          <w:tcPr>
            <w:tcW w:w="1417" w:type="dxa"/>
            <w:noWrap/>
            <w:hideMark/>
          </w:tcPr>
          <w:p w14:paraId="4FC34E13" w14:textId="77777777" w:rsidR="00795BB9" w:rsidRPr="009E4CB1" w:rsidRDefault="00795BB9" w:rsidP="00A8576D">
            <w:pPr>
              <w:jc w:val="center"/>
              <w:cnfStyle w:val="100000000000" w:firstRow="1" w:lastRow="0" w:firstColumn="0" w:lastColumn="0" w:oddVBand="0" w:evenVBand="0" w:oddHBand="0" w:evenHBand="0" w:firstRowFirstColumn="0" w:firstRowLastColumn="0" w:lastRowFirstColumn="0" w:lastRowLastColumn="0"/>
            </w:pPr>
            <w:r w:rsidRPr="009E4CB1">
              <w:t>2016</w:t>
            </w:r>
          </w:p>
        </w:tc>
        <w:tc>
          <w:tcPr>
            <w:tcW w:w="1418" w:type="dxa"/>
            <w:noWrap/>
            <w:hideMark/>
          </w:tcPr>
          <w:p w14:paraId="1297193B" w14:textId="77777777" w:rsidR="00795BB9" w:rsidRPr="009E4CB1" w:rsidRDefault="00795BB9" w:rsidP="00A8576D">
            <w:pPr>
              <w:jc w:val="center"/>
              <w:cnfStyle w:val="100000000000" w:firstRow="1" w:lastRow="0" w:firstColumn="0" w:lastColumn="0" w:oddVBand="0" w:evenVBand="0" w:oddHBand="0" w:evenHBand="0" w:firstRowFirstColumn="0" w:firstRowLastColumn="0" w:lastRowFirstColumn="0" w:lastRowLastColumn="0"/>
            </w:pPr>
            <w:r w:rsidRPr="009E4CB1">
              <w:t>2017</w:t>
            </w:r>
          </w:p>
        </w:tc>
        <w:tc>
          <w:tcPr>
            <w:tcW w:w="1417" w:type="dxa"/>
            <w:noWrap/>
            <w:hideMark/>
          </w:tcPr>
          <w:p w14:paraId="49AF963E" w14:textId="77777777" w:rsidR="00795BB9" w:rsidRPr="009E4CB1" w:rsidRDefault="00795BB9" w:rsidP="00A8576D">
            <w:pPr>
              <w:jc w:val="center"/>
              <w:cnfStyle w:val="100000000000" w:firstRow="1" w:lastRow="0" w:firstColumn="0" w:lastColumn="0" w:oddVBand="0" w:evenVBand="0" w:oddHBand="0" w:evenHBand="0" w:firstRowFirstColumn="0" w:firstRowLastColumn="0" w:lastRowFirstColumn="0" w:lastRowLastColumn="0"/>
            </w:pPr>
            <w:r w:rsidRPr="009E4CB1">
              <w:t>2018</w:t>
            </w:r>
          </w:p>
        </w:tc>
        <w:tc>
          <w:tcPr>
            <w:tcW w:w="1418" w:type="dxa"/>
            <w:noWrap/>
            <w:hideMark/>
          </w:tcPr>
          <w:p w14:paraId="7023AFFF" w14:textId="77777777" w:rsidR="00795BB9" w:rsidRPr="009E4CB1" w:rsidRDefault="00795BB9" w:rsidP="00A8576D">
            <w:pPr>
              <w:jc w:val="center"/>
              <w:cnfStyle w:val="100000000000" w:firstRow="1" w:lastRow="0" w:firstColumn="0" w:lastColumn="0" w:oddVBand="0" w:evenVBand="0" w:oddHBand="0" w:evenHBand="0" w:firstRowFirstColumn="0" w:firstRowLastColumn="0" w:lastRowFirstColumn="0" w:lastRowLastColumn="0"/>
            </w:pPr>
            <w:r w:rsidRPr="009E4CB1">
              <w:t>2019</w:t>
            </w:r>
          </w:p>
        </w:tc>
        <w:tc>
          <w:tcPr>
            <w:tcW w:w="1412" w:type="dxa"/>
            <w:noWrap/>
            <w:hideMark/>
          </w:tcPr>
          <w:p w14:paraId="2423C3EC" w14:textId="77777777" w:rsidR="00795BB9" w:rsidRPr="009E4CB1" w:rsidRDefault="00795BB9" w:rsidP="00A8576D">
            <w:pPr>
              <w:jc w:val="center"/>
              <w:cnfStyle w:val="100000000000" w:firstRow="1" w:lastRow="0" w:firstColumn="0" w:lastColumn="0" w:oddVBand="0" w:evenVBand="0" w:oddHBand="0" w:evenHBand="0" w:firstRowFirstColumn="0" w:firstRowLastColumn="0" w:lastRowFirstColumn="0" w:lastRowLastColumn="0"/>
            </w:pPr>
            <w:r w:rsidRPr="009E4CB1">
              <w:t>2020</w:t>
            </w:r>
          </w:p>
        </w:tc>
      </w:tr>
      <w:tr w:rsidR="00795BB9" w:rsidRPr="009E4CB1" w14:paraId="0AEE32B0" w14:textId="77777777" w:rsidTr="00A8576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4A01451" w14:textId="77777777" w:rsidR="00795BB9" w:rsidRPr="009E4CB1" w:rsidRDefault="00795BB9" w:rsidP="00A8576D">
            <w:r w:rsidRPr="009E4CB1">
              <w:t>Liczba złożonych wniosków</w:t>
            </w:r>
          </w:p>
        </w:tc>
        <w:tc>
          <w:tcPr>
            <w:tcW w:w="1417" w:type="dxa"/>
            <w:noWrap/>
            <w:hideMark/>
          </w:tcPr>
          <w:p w14:paraId="6C3864C7" w14:textId="77777777" w:rsidR="00795BB9" w:rsidRPr="009E4CB1" w:rsidRDefault="00795BB9" w:rsidP="00A8576D">
            <w:pPr>
              <w:jc w:val="center"/>
              <w:cnfStyle w:val="000000100000" w:firstRow="0" w:lastRow="0" w:firstColumn="0" w:lastColumn="0" w:oddVBand="0" w:evenVBand="0" w:oddHBand="1" w:evenHBand="0" w:firstRowFirstColumn="0" w:firstRowLastColumn="0" w:lastRowFirstColumn="0" w:lastRowLastColumn="0"/>
            </w:pPr>
            <w:r w:rsidRPr="009E4CB1">
              <w:t>990</w:t>
            </w:r>
          </w:p>
        </w:tc>
        <w:tc>
          <w:tcPr>
            <w:tcW w:w="1418" w:type="dxa"/>
            <w:noWrap/>
            <w:hideMark/>
          </w:tcPr>
          <w:p w14:paraId="4A7F2213" w14:textId="77777777" w:rsidR="00795BB9" w:rsidRPr="009E4CB1" w:rsidRDefault="00795BB9" w:rsidP="00A8576D">
            <w:pPr>
              <w:jc w:val="center"/>
              <w:cnfStyle w:val="000000100000" w:firstRow="0" w:lastRow="0" w:firstColumn="0" w:lastColumn="0" w:oddVBand="0" w:evenVBand="0" w:oddHBand="1" w:evenHBand="0" w:firstRowFirstColumn="0" w:firstRowLastColumn="0" w:lastRowFirstColumn="0" w:lastRowLastColumn="0"/>
            </w:pPr>
            <w:r w:rsidRPr="009E4CB1">
              <w:t>931</w:t>
            </w:r>
          </w:p>
        </w:tc>
        <w:tc>
          <w:tcPr>
            <w:tcW w:w="1417" w:type="dxa"/>
            <w:noWrap/>
            <w:hideMark/>
          </w:tcPr>
          <w:p w14:paraId="0A4B0F71" w14:textId="77777777" w:rsidR="00795BB9" w:rsidRPr="009E4CB1" w:rsidRDefault="00795BB9" w:rsidP="00A8576D">
            <w:pPr>
              <w:jc w:val="center"/>
              <w:cnfStyle w:val="000000100000" w:firstRow="0" w:lastRow="0" w:firstColumn="0" w:lastColumn="0" w:oddVBand="0" w:evenVBand="0" w:oddHBand="1" w:evenHBand="0" w:firstRowFirstColumn="0" w:firstRowLastColumn="0" w:lastRowFirstColumn="0" w:lastRowLastColumn="0"/>
            </w:pPr>
            <w:r w:rsidRPr="009E4CB1">
              <w:t>885</w:t>
            </w:r>
          </w:p>
        </w:tc>
        <w:tc>
          <w:tcPr>
            <w:tcW w:w="1418" w:type="dxa"/>
            <w:noWrap/>
            <w:hideMark/>
          </w:tcPr>
          <w:p w14:paraId="7C9C2209" w14:textId="77777777" w:rsidR="00795BB9" w:rsidRPr="009E4CB1" w:rsidRDefault="00795BB9" w:rsidP="00A8576D">
            <w:pPr>
              <w:jc w:val="center"/>
              <w:cnfStyle w:val="000000100000" w:firstRow="0" w:lastRow="0" w:firstColumn="0" w:lastColumn="0" w:oddVBand="0" w:evenVBand="0" w:oddHBand="1" w:evenHBand="0" w:firstRowFirstColumn="0" w:firstRowLastColumn="0" w:lastRowFirstColumn="0" w:lastRowLastColumn="0"/>
            </w:pPr>
            <w:r w:rsidRPr="009E4CB1">
              <w:t>949</w:t>
            </w:r>
          </w:p>
        </w:tc>
        <w:tc>
          <w:tcPr>
            <w:tcW w:w="1412" w:type="dxa"/>
            <w:noWrap/>
            <w:hideMark/>
          </w:tcPr>
          <w:p w14:paraId="0CD2B81F" w14:textId="77777777" w:rsidR="00795BB9" w:rsidRPr="009E4CB1" w:rsidRDefault="00795BB9" w:rsidP="00A8576D">
            <w:pPr>
              <w:jc w:val="center"/>
              <w:cnfStyle w:val="000000100000" w:firstRow="0" w:lastRow="0" w:firstColumn="0" w:lastColumn="0" w:oddVBand="0" w:evenVBand="0" w:oddHBand="1" w:evenHBand="0" w:firstRowFirstColumn="0" w:firstRowLastColumn="0" w:lastRowFirstColumn="0" w:lastRowLastColumn="0"/>
            </w:pPr>
            <w:r w:rsidRPr="009E4CB1">
              <w:t>952</w:t>
            </w:r>
          </w:p>
        </w:tc>
      </w:tr>
      <w:tr w:rsidR="00795BB9" w:rsidRPr="009E4CB1" w14:paraId="0BF4B37F" w14:textId="77777777" w:rsidTr="00A8576D">
        <w:trPr>
          <w:trHeight w:val="29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F1B50F8" w14:textId="77777777" w:rsidR="00795BB9" w:rsidRPr="009E4CB1" w:rsidRDefault="00795BB9" w:rsidP="00A8576D">
            <w:r w:rsidRPr="009E4CB1">
              <w:t>Liczba wniosków zrealizowanych</w:t>
            </w:r>
          </w:p>
        </w:tc>
        <w:tc>
          <w:tcPr>
            <w:tcW w:w="1417" w:type="dxa"/>
            <w:noWrap/>
            <w:hideMark/>
          </w:tcPr>
          <w:p w14:paraId="05FE1B6E" w14:textId="77777777" w:rsidR="00795BB9" w:rsidRPr="009E4CB1" w:rsidRDefault="00795BB9" w:rsidP="00A8576D">
            <w:pPr>
              <w:jc w:val="center"/>
              <w:cnfStyle w:val="000000000000" w:firstRow="0" w:lastRow="0" w:firstColumn="0" w:lastColumn="0" w:oddVBand="0" w:evenVBand="0" w:oddHBand="0" w:evenHBand="0" w:firstRowFirstColumn="0" w:firstRowLastColumn="0" w:lastRowFirstColumn="0" w:lastRowLastColumn="0"/>
            </w:pPr>
            <w:r w:rsidRPr="009E4CB1">
              <w:t>884</w:t>
            </w:r>
          </w:p>
        </w:tc>
        <w:tc>
          <w:tcPr>
            <w:tcW w:w="1418" w:type="dxa"/>
            <w:noWrap/>
            <w:hideMark/>
          </w:tcPr>
          <w:p w14:paraId="006EFCA5" w14:textId="77777777" w:rsidR="00795BB9" w:rsidRPr="009E4CB1" w:rsidRDefault="00795BB9" w:rsidP="00A8576D">
            <w:pPr>
              <w:jc w:val="center"/>
              <w:cnfStyle w:val="000000000000" w:firstRow="0" w:lastRow="0" w:firstColumn="0" w:lastColumn="0" w:oddVBand="0" w:evenVBand="0" w:oddHBand="0" w:evenHBand="0" w:firstRowFirstColumn="0" w:firstRowLastColumn="0" w:lastRowFirstColumn="0" w:lastRowLastColumn="0"/>
            </w:pPr>
            <w:r w:rsidRPr="009E4CB1">
              <w:t>717</w:t>
            </w:r>
          </w:p>
        </w:tc>
        <w:tc>
          <w:tcPr>
            <w:tcW w:w="1417" w:type="dxa"/>
            <w:noWrap/>
            <w:hideMark/>
          </w:tcPr>
          <w:p w14:paraId="3CDEE377" w14:textId="77777777" w:rsidR="00795BB9" w:rsidRPr="009E4CB1" w:rsidRDefault="00795BB9" w:rsidP="00A8576D">
            <w:pPr>
              <w:jc w:val="center"/>
              <w:cnfStyle w:val="000000000000" w:firstRow="0" w:lastRow="0" w:firstColumn="0" w:lastColumn="0" w:oddVBand="0" w:evenVBand="0" w:oddHBand="0" w:evenHBand="0" w:firstRowFirstColumn="0" w:firstRowLastColumn="0" w:lastRowFirstColumn="0" w:lastRowLastColumn="0"/>
            </w:pPr>
            <w:r w:rsidRPr="009E4CB1">
              <w:t>615</w:t>
            </w:r>
          </w:p>
        </w:tc>
        <w:tc>
          <w:tcPr>
            <w:tcW w:w="1418" w:type="dxa"/>
            <w:noWrap/>
            <w:hideMark/>
          </w:tcPr>
          <w:p w14:paraId="4DC91570" w14:textId="77777777" w:rsidR="00795BB9" w:rsidRPr="009E4CB1" w:rsidRDefault="00795BB9" w:rsidP="00A8576D">
            <w:pPr>
              <w:jc w:val="center"/>
              <w:cnfStyle w:val="000000000000" w:firstRow="0" w:lastRow="0" w:firstColumn="0" w:lastColumn="0" w:oddVBand="0" w:evenVBand="0" w:oddHBand="0" w:evenHBand="0" w:firstRowFirstColumn="0" w:firstRowLastColumn="0" w:lastRowFirstColumn="0" w:lastRowLastColumn="0"/>
            </w:pPr>
            <w:r w:rsidRPr="009E4CB1">
              <w:t>836</w:t>
            </w:r>
          </w:p>
        </w:tc>
        <w:tc>
          <w:tcPr>
            <w:tcW w:w="1412" w:type="dxa"/>
            <w:noWrap/>
            <w:hideMark/>
          </w:tcPr>
          <w:p w14:paraId="36483A63" w14:textId="77777777" w:rsidR="00795BB9" w:rsidRPr="009E4CB1" w:rsidRDefault="00795BB9" w:rsidP="00A8576D">
            <w:pPr>
              <w:jc w:val="center"/>
              <w:cnfStyle w:val="000000000000" w:firstRow="0" w:lastRow="0" w:firstColumn="0" w:lastColumn="0" w:oddVBand="0" w:evenVBand="0" w:oddHBand="0" w:evenHBand="0" w:firstRowFirstColumn="0" w:firstRowLastColumn="0" w:lastRowFirstColumn="0" w:lastRowLastColumn="0"/>
            </w:pPr>
            <w:r w:rsidRPr="009E4CB1">
              <w:t>923</w:t>
            </w:r>
          </w:p>
        </w:tc>
      </w:tr>
      <w:tr w:rsidR="00795BB9" w:rsidRPr="009E4CB1" w14:paraId="4120A0FE" w14:textId="77777777" w:rsidTr="00A8576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596C636" w14:textId="77777777" w:rsidR="00795BB9" w:rsidRPr="009E4CB1" w:rsidRDefault="00795BB9" w:rsidP="00A8576D">
            <w:r w:rsidRPr="009E4CB1">
              <w:t>Wydana kwota (PFRON)</w:t>
            </w:r>
            <w:r>
              <w:t xml:space="preserve"> - zł</w:t>
            </w:r>
          </w:p>
        </w:tc>
        <w:tc>
          <w:tcPr>
            <w:tcW w:w="1417" w:type="dxa"/>
            <w:noWrap/>
            <w:hideMark/>
          </w:tcPr>
          <w:p w14:paraId="443ECC80" w14:textId="77777777" w:rsidR="00795BB9" w:rsidRPr="009E4CB1" w:rsidRDefault="00795BB9" w:rsidP="00A8576D">
            <w:pPr>
              <w:jc w:val="center"/>
              <w:cnfStyle w:val="000000100000" w:firstRow="0" w:lastRow="0" w:firstColumn="0" w:lastColumn="0" w:oddVBand="0" w:evenVBand="0" w:oddHBand="1" w:evenHBand="0" w:firstRowFirstColumn="0" w:firstRowLastColumn="0" w:lastRowFirstColumn="0" w:lastRowLastColumn="0"/>
            </w:pPr>
            <w:r w:rsidRPr="009E4CB1">
              <w:t>819 344,73 zł</w:t>
            </w:r>
          </w:p>
        </w:tc>
        <w:tc>
          <w:tcPr>
            <w:tcW w:w="1418" w:type="dxa"/>
            <w:noWrap/>
            <w:hideMark/>
          </w:tcPr>
          <w:p w14:paraId="38381DE5" w14:textId="77777777" w:rsidR="00795BB9" w:rsidRPr="009E4CB1" w:rsidRDefault="00795BB9" w:rsidP="00A8576D">
            <w:pPr>
              <w:jc w:val="center"/>
              <w:cnfStyle w:val="000000100000" w:firstRow="0" w:lastRow="0" w:firstColumn="0" w:lastColumn="0" w:oddVBand="0" w:evenVBand="0" w:oddHBand="1" w:evenHBand="0" w:firstRowFirstColumn="0" w:firstRowLastColumn="0" w:lastRowFirstColumn="0" w:lastRowLastColumn="0"/>
            </w:pPr>
            <w:r w:rsidRPr="009E4CB1">
              <w:t>806 129,84</w:t>
            </w:r>
            <w:r>
              <w:t xml:space="preserve"> zł</w:t>
            </w:r>
          </w:p>
        </w:tc>
        <w:tc>
          <w:tcPr>
            <w:tcW w:w="1417" w:type="dxa"/>
            <w:noWrap/>
            <w:hideMark/>
          </w:tcPr>
          <w:p w14:paraId="5BDFBA66" w14:textId="77777777" w:rsidR="00795BB9" w:rsidRPr="009E4CB1" w:rsidRDefault="00795BB9" w:rsidP="00A8576D">
            <w:pPr>
              <w:jc w:val="center"/>
              <w:cnfStyle w:val="000000100000" w:firstRow="0" w:lastRow="0" w:firstColumn="0" w:lastColumn="0" w:oddVBand="0" w:evenVBand="0" w:oddHBand="1" w:evenHBand="0" w:firstRowFirstColumn="0" w:firstRowLastColumn="0" w:lastRowFirstColumn="0" w:lastRowLastColumn="0"/>
            </w:pPr>
            <w:r w:rsidRPr="009E4CB1">
              <w:t>720 291,00 zł</w:t>
            </w:r>
          </w:p>
        </w:tc>
        <w:tc>
          <w:tcPr>
            <w:tcW w:w="1418" w:type="dxa"/>
            <w:noWrap/>
            <w:hideMark/>
          </w:tcPr>
          <w:p w14:paraId="30FEBD96" w14:textId="77777777" w:rsidR="00795BB9" w:rsidRPr="009E4CB1" w:rsidRDefault="00795BB9" w:rsidP="00A8576D">
            <w:pPr>
              <w:jc w:val="center"/>
              <w:cnfStyle w:val="000000100000" w:firstRow="0" w:lastRow="0" w:firstColumn="0" w:lastColumn="0" w:oddVBand="0" w:evenVBand="0" w:oddHBand="1" w:evenHBand="0" w:firstRowFirstColumn="0" w:firstRowLastColumn="0" w:lastRowFirstColumn="0" w:lastRowLastColumn="0"/>
            </w:pPr>
            <w:r w:rsidRPr="009E4CB1">
              <w:t>890 217,00 zł</w:t>
            </w:r>
          </w:p>
        </w:tc>
        <w:tc>
          <w:tcPr>
            <w:tcW w:w="1412" w:type="dxa"/>
            <w:noWrap/>
            <w:hideMark/>
          </w:tcPr>
          <w:p w14:paraId="37BBF7DD" w14:textId="77777777" w:rsidR="00795BB9" w:rsidRPr="009E4CB1" w:rsidRDefault="00795BB9" w:rsidP="00A8576D">
            <w:pPr>
              <w:jc w:val="center"/>
              <w:cnfStyle w:val="000000100000" w:firstRow="0" w:lastRow="0" w:firstColumn="0" w:lastColumn="0" w:oddVBand="0" w:evenVBand="0" w:oddHBand="1" w:evenHBand="0" w:firstRowFirstColumn="0" w:firstRowLastColumn="0" w:lastRowFirstColumn="0" w:lastRowLastColumn="0"/>
            </w:pPr>
            <w:r w:rsidRPr="009E4CB1">
              <w:t>972 392,48 zł</w:t>
            </w:r>
          </w:p>
        </w:tc>
      </w:tr>
      <w:tr w:rsidR="00795BB9" w:rsidRPr="009E4CB1" w14:paraId="041447A5" w14:textId="77777777" w:rsidTr="00A8576D">
        <w:trPr>
          <w:trHeight w:val="29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BCD0399" w14:textId="77777777" w:rsidR="00795BB9" w:rsidRPr="009E4CB1" w:rsidRDefault="00795BB9" w:rsidP="00A8576D">
            <w:r w:rsidRPr="009E4CB1">
              <w:t>Wydana kwota (Powiat krakowski)</w:t>
            </w:r>
            <w:r>
              <w:t xml:space="preserve"> - zł</w:t>
            </w:r>
          </w:p>
        </w:tc>
        <w:tc>
          <w:tcPr>
            <w:tcW w:w="1417" w:type="dxa"/>
            <w:noWrap/>
            <w:hideMark/>
          </w:tcPr>
          <w:p w14:paraId="230FB776" w14:textId="77777777" w:rsidR="00795BB9" w:rsidRPr="009E4CB1" w:rsidRDefault="00795BB9" w:rsidP="00A8576D">
            <w:pPr>
              <w:jc w:val="center"/>
              <w:cnfStyle w:val="000000000000" w:firstRow="0" w:lastRow="0" w:firstColumn="0" w:lastColumn="0" w:oddVBand="0" w:evenVBand="0" w:oddHBand="0" w:evenHBand="0" w:firstRowFirstColumn="0" w:firstRowLastColumn="0" w:lastRowFirstColumn="0" w:lastRowLastColumn="0"/>
            </w:pPr>
            <w:proofErr w:type="spellStart"/>
            <w:r w:rsidRPr="009E4CB1">
              <w:t>bd</w:t>
            </w:r>
            <w:proofErr w:type="spellEnd"/>
            <w:r w:rsidRPr="009E4CB1">
              <w:t>.</w:t>
            </w:r>
          </w:p>
        </w:tc>
        <w:tc>
          <w:tcPr>
            <w:tcW w:w="1418" w:type="dxa"/>
            <w:noWrap/>
            <w:hideMark/>
          </w:tcPr>
          <w:p w14:paraId="2CFDEA28" w14:textId="77777777" w:rsidR="00795BB9" w:rsidRPr="009E4CB1" w:rsidRDefault="00795BB9" w:rsidP="00A8576D">
            <w:pPr>
              <w:jc w:val="center"/>
              <w:cnfStyle w:val="000000000000" w:firstRow="0" w:lastRow="0" w:firstColumn="0" w:lastColumn="0" w:oddVBand="0" w:evenVBand="0" w:oddHBand="0" w:evenHBand="0" w:firstRowFirstColumn="0" w:firstRowLastColumn="0" w:lastRowFirstColumn="0" w:lastRowLastColumn="0"/>
            </w:pPr>
            <w:r w:rsidRPr="009E4CB1">
              <w:t>50 098,00 zł</w:t>
            </w:r>
          </w:p>
        </w:tc>
        <w:tc>
          <w:tcPr>
            <w:tcW w:w="1417" w:type="dxa"/>
            <w:noWrap/>
            <w:hideMark/>
          </w:tcPr>
          <w:p w14:paraId="240CD487" w14:textId="77777777" w:rsidR="00795BB9" w:rsidRPr="009E4CB1" w:rsidRDefault="00795BB9" w:rsidP="00A8576D">
            <w:pPr>
              <w:jc w:val="center"/>
              <w:cnfStyle w:val="000000000000" w:firstRow="0" w:lastRow="0" w:firstColumn="0" w:lastColumn="0" w:oddVBand="0" w:evenVBand="0" w:oddHBand="0" w:evenHBand="0" w:firstRowFirstColumn="0" w:firstRowLastColumn="0" w:lastRowFirstColumn="0" w:lastRowLastColumn="0"/>
            </w:pPr>
            <w:r w:rsidRPr="009E4CB1">
              <w:t>76 736,33 zł</w:t>
            </w:r>
          </w:p>
        </w:tc>
        <w:tc>
          <w:tcPr>
            <w:tcW w:w="1418" w:type="dxa"/>
            <w:noWrap/>
            <w:hideMark/>
          </w:tcPr>
          <w:p w14:paraId="1B420A46" w14:textId="77777777" w:rsidR="00795BB9" w:rsidRPr="009E4CB1" w:rsidRDefault="00795BB9" w:rsidP="00A8576D">
            <w:pPr>
              <w:jc w:val="center"/>
              <w:cnfStyle w:val="000000000000" w:firstRow="0" w:lastRow="0" w:firstColumn="0" w:lastColumn="0" w:oddVBand="0" w:evenVBand="0" w:oddHBand="0" w:evenHBand="0" w:firstRowFirstColumn="0" w:firstRowLastColumn="0" w:lastRowFirstColumn="0" w:lastRowLastColumn="0"/>
            </w:pPr>
            <w:r w:rsidRPr="009E4CB1">
              <w:t>174 858,34 zł</w:t>
            </w:r>
          </w:p>
        </w:tc>
        <w:tc>
          <w:tcPr>
            <w:tcW w:w="1412" w:type="dxa"/>
            <w:noWrap/>
            <w:hideMark/>
          </w:tcPr>
          <w:p w14:paraId="4F90E0FE" w14:textId="77777777" w:rsidR="00795BB9" w:rsidRPr="009E4CB1" w:rsidRDefault="00795BB9" w:rsidP="00A8576D">
            <w:pPr>
              <w:jc w:val="center"/>
              <w:cnfStyle w:val="000000000000" w:firstRow="0" w:lastRow="0" w:firstColumn="0" w:lastColumn="0" w:oddVBand="0" w:evenVBand="0" w:oddHBand="0" w:evenHBand="0" w:firstRowFirstColumn="0" w:firstRowLastColumn="0" w:lastRowFirstColumn="0" w:lastRowLastColumn="0"/>
            </w:pPr>
            <w:r w:rsidRPr="009E4CB1">
              <w:t>200 000,00 zł</w:t>
            </w:r>
          </w:p>
        </w:tc>
      </w:tr>
    </w:tbl>
    <w:p w14:paraId="190D307A" w14:textId="77777777" w:rsidR="00795BB9" w:rsidRPr="00EB0E38" w:rsidRDefault="00795BB9" w:rsidP="00EB0E38">
      <w:pPr>
        <w:jc w:val="both"/>
        <w:rPr>
          <w:i/>
          <w:iCs/>
          <w:sz w:val="18"/>
          <w:szCs w:val="18"/>
        </w:rPr>
      </w:pPr>
      <w:r w:rsidRPr="00EB0E38">
        <w:rPr>
          <w:i/>
          <w:iCs/>
          <w:sz w:val="18"/>
          <w:szCs w:val="18"/>
        </w:rPr>
        <w:t>Źródło: opracowanie własne na podstawie corocznych sprawozdań z działalności PCPR</w:t>
      </w:r>
    </w:p>
    <w:p w14:paraId="314C86C3" w14:textId="77777777" w:rsidR="00773770" w:rsidRPr="004327AF" w:rsidRDefault="00773770" w:rsidP="00773770">
      <w:r>
        <w:t xml:space="preserve">Zgodnie z danymi </w:t>
      </w:r>
      <w:r w:rsidRPr="004327AF">
        <w:t>dofinansowanie</w:t>
      </w:r>
      <w:r>
        <w:t xml:space="preserve"> w latach 2016 -2020</w:t>
      </w:r>
      <w:r w:rsidRPr="004327AF">
        <w:t xml:space="preserve"> obejmowało</w:t>
      </w:r>
      <w:r>
        <w:t xml:space="preserve"> przede wszystkim zakup:</w:t>
      </w:r>
    </w:p>
    <w:p w14:paraId="5FDAADDF" w14:textId="77777777" w:rsidR="00773770" w:rsidRPr="004327AF" w:rsidRDefault="00773770" w:rsidP="00773770">
      <w:pPr>
        <w:numPr>
          <w:ilvl w:val="0"/>
          <w:numId w:val="29"/>
        </w:numPr>
        <w:spacing w:before="0" w:after="0"/>
      </w:pPr>
      <w:r w:rsidRPr="004327AF">
        <w:t>aparatów słuchowych,</w:t>
      </w:r>
    </w:p>
    <w:p w14:paraId="634D2557" w14:textId="77777777" w:rsidR="00773770" w:rsidRPr="004327AF" w:rsidRDefault="00773770" w:rsidP="00773770">
      <w:pPr>
        <w:numPr>
          <w:ilvl w:val="0"/>
          <w:numId w:val="29"/>
        </w:numPr>
        <w:spacing w:before="0" w:after="0"/>
      </w:pPr>
      <w:r w:rsidRPr="004327AF">
        <w:t>butów ortopedycznych,</w:t>
      </w:r>
    </w:p>
    <w:p w14:paraId="219E78F0" w14:textId="77777777" w:rsidR="00773770" w:rsidRPr="004327AF" w:rsidRDefault="00773770" w:rsidP="00773770">
      <w:pPr>
        <w:numPr>
          <w:ilvl w:val="0"/>
          <w:numId w:val="29"/>
        </w:numPr>
        <w:spacing w:before="0" w:after="0"/>
      </w:pPr>
      <w:r w:rsidRPr="004327AF">
        <w:t>materacy i poduszek przeciwodleżynowych,</w:t>
      </w:r>
    </w:p>
    <w:p w14:paraId="57924C1A" w14:textId="77777777" w:rsidR="00773770" w:rsidRPr="004327AF" w:rsidRDefault="00773770" w:rsidP="00773770">
      <w:pPr>
        <w:numPr>
          <w:ilvl w:val="0"/>
          <w:numId w:val="29"/>
        </w:numPr>
        <w:spacing w:before="0" w:after="0"/>
      </w:pPr>
      <w:r w:rsidRPr="004327AF">
        <w:t>wózków inwalidzkich,</w:t>
      </w:r>
    </w:p>
    <w:p w14:paraId="227E7523" w14:textId="77777777" w:rsidR="00773770" w:rsidRPr="004327AF" w:rsidRDefault="00773770" w:rsidP="00773770">
      <w:pPr>
        <w:numPr>
          <w:ilvl w:val="0"/>
          <w:numId w:val="29"/>
        </w:numPr>
        <w:spacing w:before="0" w:after="0"/>
      </w:pPr>
      <w:proofErr w:type="spellStart"/>
      <w:r w:rsidRPr="004327AF">
        <w:t>pionizatorów</w:t>
      </w:r>
      <w:proofErr w:type="spellEnd"/>
      <w:r w:rsidRPr="004327AF">
        <w:t>,</w:t>
      </w:r>
    </w:p>
    <w:p w14:paraId="68608492" w14:textId="77777777" w:rsidR="00773770" w:rsidRPr="004327AF" w:rsidRDefault="00773770" w:rsidP="00773770">
      <w:pPr>
        <w:numPr>
          <w:ilvl w:val="0"/>
          <w:numId w:val="29"/>
        </w:numPr>
        <w:spacing w:before="0" w:after="0"/>
      </w:pPr>
      <w:proofErr w:type="spellStart"/>
      <w:r w:rsidRPr="004327AF">
        <w:t>pieluchomajtek</w:t>
      </w:r>
      <w:proofErr w:type="spellEnd"/>
      <w:r w:rsidRPr="004327AF">
        <w:t>, cewników, worków do zbiórki moczu,</w:t>
      </w:r>
    </w:p>
    <w:p w14:paraId="59CAD278" w14:textId="77777777" w:rsidR="00773770" w:rsidRPr="004327AF" w:rsidRDefault="00773770" w:rsidP="00773770">
      <w:pPr>
        <w:numPr>
          <w:ilvl w:val="0"/>
          <w:numId w:val="29"/>
        </w:numPr>
        <w:spacing w:before="0" w:after="0"/>
      </w:pPr>
      <w:r w:rsidRPr="004327AF">
        <w:t>aparatów CPAP (do leczenia bezdechu sennego)</w:t>
      </w:r>
    </w:p>
    <w:p w14:paraId="54F921FB" w14:textId="77777777" w:rsidR="00773770" w:rsidRPr="004327AF" w:rsidRDefault="00773770" w:rsidP="00773770">
      <w:pPr>
        <w:numPr>
          <w:ilvl w:val="0"/>
          <w:numId w:val="29"/>
        </w:numPr>
        <w:spacing w:before="0" w:after="0"/>
      </w:pPr>
      <w:r w:rsidRPr="004327AF">
        <w:t>gorsetów ortopedycznych,</w:t>
      </w:r>
    </w:p>
    <w:p w14:paraId="74997299" w14:textId="77777777" w:rsidR="00773770" w:rsidRPr="004327AF" w:rsidRDefault="00773770" w:rsidP="00773770">
      <w:pPr>
        <w:numPr>
          <w:ilvl w:val="0"/>
          <w:numId w:val="29"/>
        </w:numPr>
        <w:spacing w:before="0" w:after="0"/>
      </w:pPr>
      <w:r w:rsidRPr="004327AF">
        <w:t>protez kończyn górnych i dolnych</w:t>
      </w:r>
      <w:r>
        <w:t>.</w:t>
      </w:r>
    </w:p>
    <w:p w14:paraId="00FCFE02" w14:textId="04A955CB" w:rsidR="00364527" w:rsidRDefault="00364527" w:rsidP="00364527"/>
    <w:p w14:paraId="73CFB861" w14:textId="19DD0F63" w:rsidR="00DF6806" w:rsidRDefault="00DF6806" w:rsidP="00364527">
      <w:r>
        <w:br w:type="column"/>
      </w:r>
    </w:p>
    <w:p w14:paraId="28EA730C" w14:textId="1C9702D1" w:rsidR="00364527" w:rsidRDefault="00364527" w:rsidP="00364527">
      <w:pPr>
        <w:pStyle w:val="Nagwek3"/>
      </w:pPr>
      <w:bookmarkStart w:id="29" w:name="_Toc67295346"/>
      <w:r>
        <w:t xml:space="preserve">Dofinansowanie do uczestnictwa osób niepełnospawnych </w:t>
      </w:r>
      <w:r w:rsidR="00646A59">
        <w:t>i ich opiekunów w turnusach rehabilitacyjnych</w:t>
      </w:r>
      <w:bookmarkEnd w:id="29"/>
    </w:p>
    <w:p w14:paraId="6853C1A6" w14:textId="691601F4" w:rsidR="00646A59" w:rsidRDefault="00E41396" w:rsidP="00C8609C">
      <w:pPr>
        <w:jc w:val="both"/>
      </w:pPr>
      <w:r>
        <w:t xml:space="preserve">Jedną z form </w:t>
      </w:r>
      <w:r w:rsidR="00DC1D61">
        <w:t>wsparcia</w:t>
      </w:r>
      <w:r>
        <w:t xml:space="preserve"> osób niepełnosprawnych </w:t>
      </w:r>
      <w:r w:rsidR="00BC3A26">
        <w:t xml:space="preserve">jest ich udział w </w:t>
      </w:r>
      <w:r w:rsidR="00D23738">
        <w:t>turnusach rehabilitacyjnych.</w:t>
      </w:r>
      <w:r w:rsidR="00DC1D61">
        <w:t xml:space="preserve"> </w:t>
      </w:r>
      <w:r w:rsidR="00321452">
        <w:t>Zgodnie z</w:t>
      </w:r>
      <w:r w:rsidR="00CD3630">
        <w:t> </w:t>
      </w:r>
      <w:r w:rsidR="00321452">
        <w:t xml:space="preserve">rozporządzeniem Ministra Pracy i Polityki Społecznej z dnia 15 listopada 2007 r. w sprawie turnusów rehabilitacyjnych </w:t>
      </w:r>
      <w:r w:rsidR="00A6635D">
        <w:t>organizuje się je dla osób niepełnosprawnych o zbliżonych potrzebach</w:t>
      </w:r>
      <w:r w:rsidR="00C8609C">
        <w:t xml:space="preserve"> odnoszących się do ich wieku, rodzaju niepełnosprawności albo rodzaju schorzeń lub dysfunkcji. </w:t>
      </w:r>
      <w:r w:rsidR="00D23738">
        <w:t xml:space="preserve"> </w:t>
      </w:r>
      <w:r w:rsidR="00CD3630">
        <w:t xml:space="preserve">Zakłada się, że </w:t>
      </w:r>
      <w:r w:rsidR="00D23738">
        <w:t xml:space="preserve">uczestnictwo w tego typu </w:t>
      </w:r>
      <w:r w:rsidR="001F3AC0">
        <w:t>aktywnościach wpływa korzystnie na rozwój kontaktów międzyludzkich, pobudza samodzieln</w:t>
      </w:r>
      <w:r w:rsidR="00DC1D61">
        <w:t>ość</w:t>
      </w:r>
      <w:r w:rsidR="00AA64EB">
        <w:t xml:space="preserve"> i rozwój osobisty.</w:t>
      </w:r>
    </w:p>
    <w:p w14:paraId="72CD8DD1" w14:textId="0F23A742" w:rsidR="00C8609C" w:rsidRDefault="00C8609C" w:rsidP="00C8609C">
      <w:pPr>
        <w:jc w:val="both"/>
      </w:pPr>
      <w:r>
        <w:t xml:space="preserve">W latach 2017 -2020 </w:t>
      </w:r>
      <w:r w:rsidR="00CD3630">
        <w:t xml:space="preserve">o dofinansowanie </w:t>
      </w:r>
      <w:r w:rsidR="00FF0C9B">
        <w:t>do uczestnictwa osób niepełnosprawnych i ich opie</w:t>
      </w:r>
      <w:r w:rsidR="00284303">
        <w:t xml:space="preserve">kunów ubiegało się 2913 osób, z których wsparcie otrzymało </w:t>
      </w:r>
      <w:r w:rsidR="001F0C03">
        <w:t xml:space="preserve">69%. </w:t>
      </w:r>
      <w:r w:rsidR="002305CB">
        <w:t xml:space="preserve">Analizując dane </w:t>
      </w:r>
      <w:r w:rsidR="006A5E68">
        <w:t xml:space="preserve">w ujęciu dynamicznym nie są zauważalne </w:t>
      </w:r>
      <w:r w:rsidR="00BD58D0">
        <w:t xml:space="preserve">stałe </w:t>
      </w:r>
      <w:r w:rsidR="006A5E68">
        <w:t>trendy wzrostowe bądź spadkowe</w:t>
      </w:r>
      <w:r w:rsidR="00BD58D0">
        <w:t>.</w:t>
      </w:r>
    </w:p>
    <w:p w14:paraId="0AEBC4FF" w14:textId="77777777" w:rsidR="00647D5D" w:rsidRDefault="00647D5D" w:rsidP="00647D5D">
      <w:pPr>
        <w:keepNext/>
      </w:pPr>
      <w:r>
        <w:rPr>
          <w:noProof/>
        </w:rPr>
        <w:drawing>
          <wp:inline distT="0" distB="0" distL="0" distR="0" wp14:anchorId="61FFD839" wp14:editId="4F74BD6E">
            <wp:extent cx="5638800" cy="2667000"/>
            <wp:effectExtent l="0" t="0" r="0" b="0"/>
            <wp:docPr id="1" name="Wykres 1">
              <a:extLst xmlns:a="http://schemas.openxmlformats.org/drawingml/2006/main">
                <a:ext uri="{FF2B5EF4-FFF2-40B4-BE49-F238E27FC236}">
                  <a16:creationId xmlns:a16="http://schemas.microsoft.com/office/drawing/2014/main" id="{B1816418-35E3-4F0A-99F5-3101C67FA0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76A5FC9" w14:textId="35ADA4D6" w:rsidR="005D4ACD" w:rsidRDefault="00647D5D" w:rsidP="00647D5D">
      <w:pPr>
        <w:pStyle w:val="Legenda"/>
      </w:pPr>
      <w:bookmarkStart w:id="30" w:name="_Toc67294125"/>
      <w:r>
        <w:t xml:space="preserve">Wykres </w:t>
      </w:r>
      <w:r w:rsidR="00427B36">
        <w:fldChar w:fldCharType="begin"/>
      </w:r>
      <w:r w:rsidR="00427B36">
        <w:instrText xml:space="preserve"> SEQ Wykres \* ARABIC </w:instrText>
      </w:r>
      <w:r w:rsidR="00427B36">
        <w:fldChar w:fldCharType="separate"/>
      </w:r>
      <w:r w:rsidR="006F1AC9">
        <w:rPr>
          <w:noProof/>
        </w:rPr>
        <w:t>7</w:t>
      </w:r>
      <w:r w:rsidR="00427B36">
        <w:rPr>
          <w:noProof/>
        </w:rPr>
        <w:fldChar w:fldCharType="end"/>
      </w:r>
      <w:r>
        <w:t>. Liczb</w:t>
      </w:r>
      <w:r w:rsidR="0066518C">
        <w:t xml:space="preserve">a osób ubiegających się o dofinansowanie </w:t>
      </w:r>
      <w:r w:rsidR="003E3593" w:rsidRPr="003E3593">
        <w:t>ze środków PFRON i środków powiatu krakowskiego do turnusu rehabilitacyjnego</w:t>
      </w:r>
      <w:r w:rsidR="008D0A71">
        <w:t xml:space="preserve"> w latach 2017 -2020</w:t>
      </w:r>
      <w:bookmarkEnd w:id="30"/>
    </w:p>
    <w:p w14:paraId="3E7587E0" w14:textId="65D4497E" w:rsidR="00647D5D" w:rsidRDefault="003E3593" w:rsidP="00EB0E38">
      <w:pPr>
        <w:jc w:val="both"/>
        <w:rPr>
          <w:i/>
          <w:iCs/>
        </w:rPr>
      </w:pPr>
      <w:r w:rsidRPr="00EB0E38">
        <w:rPr>
          <w:i/>
          <w:iCs/>
          <w:sz w:val="18"/>
          <w:szCs w:val="18"/>
        </w:rPr>
        <w:t>Źródło: opracowanie własne na podstawie corocznych sprawozdań z działalności PCPR</w:t>
      </w:r>
    </w:p>
    <w:p w14:paraId="6A3D0DA0" w14:textId="142FEB88" w:rsidR="001070FD" w:rsidRPr="001070FD" w:rsidRDefault="00BD58D0" w:rsidP="001070FD">
      <w:r>
        <w:t>Od 2016 do 2020 roku na dofinansowanie do turnus</w:t>
      </w:r>
      <w:r w:rsidR="00CF3126">
        <w:t>ów</w:t>
      </w:r>
      <w:r>
        <w:t xml:space="preserve"> rehabilitacyjn</w:t>
      </w:r>
      <w:r w:rsidR="00CF3126">
        <w:t>ych</w:t>
      </w:r>
      <w:r>
        <w:t xml:space="preserve"> </w:t>
      </w:r>
      <w:r w:rsidR="001070FD">
        <w:t xml:space="preserve">wydano </w:t>
      </w:r>
      <w:r w:rsidR="001070FD" w:rsidRPr="001070FD">
        <w:t>2</w:t>
      </w:r>
      <w:r w:rsidR="001070FD">
        <w:t> </w:t>
      </w:r>
      <w:r w:rsidR="001070FD" w:rsidRPr="001070FD">
        <w:t>516</w:t>
      </w:r>
      <w:r w:rsidR="001070FD">
        <w:t> </w:t>
      </w:r>
      <w:r w:rsidR="001070FD" w:rsidRPr="001070FD">
        <w:t>925</w:t>
      </w:r>
      <w:r w:rsidR="001070FD">
        <w:t>, 00 zł</w:t>
      </w:r>
      <w:r w:rsidR="00CF3126">
        <w:t>, z</w:t>
      </w:r>
      <w:r w:rsidR="008777A3">
        <w:t> </w:t>
      </w:r>
      <w:r w:rsidR="00CF3126">
        <w:t xml:space="preserve">których </w:t>
      </w:r>
      <w:r w:rsidR="008777A3">
        <w:t>80% pochodziło z PFRON (</w:t>
      </w:r>
      <w:r w:rsidR="008777A3">
        <w:fldChar w:fldCharType="begin"/>
      </w:r>
      <w:r w:rsidR="008777A3">
        <w:instrText xml:space="preserve"> REF _Ref65075040 \h </w:instrText>
      </w:r>
      <w:r w:rsidR="008777A3">
        <w:fldChar w:fldCharType="separate"/>
      </w:r>
      <w:r w:rsidR="006F1AC9">
        <w:t xml:space="preserve">Wykres </w:t>
      </w:r>
      <w:r w:rsidR="006F1AC9">
        <w:rPr>
          <w:noProof/>
        </w:rPr>
        <w:t>8</w:t>
      </w:r>
      <w:r w:rsidR="008777A3">
        <w:fldChar w:fldCharType="end"/>
      </w:r>
      <w:r w:rsidR="008777A3">
        <w:t xml:space="preserve">.). </w:t>
      </w:r>
    </w:p>
    <w:p w14:paraId="1C1461A9" w14:textId="4811226A" w:rsidR="00BD58D0" w:rsidRPr="00BD58D0" w:rsidRDefault="00BD58D0" w:rsidP="00646A59"/>
    <w:p w14:paraId="5D9EE917" w14:textId="77777777" w:rsidR="00436C33" w:rsidRDefault="005D4ACD" w:rsidP="00436C33">
      <w:pPr>
        <w:keepNext/>
      </w:pPr>
      <w:r>
        <w:rPr>
          <w:noProof/>
        </w:rPr>
        <w:lastRenderedPageBreak/>
        <w:drawing>
          <wp:inline distT="0" distB="0" distL="0" distR="0" wp14:anchorId="5A499724" wp14:editId="3FF67194">
            <wp:extent cx="5760720" cy="3492500"/>
            <wp:effectExtent l="0" t="0" r="0" b="0"/>
            <wp:docPr id="26" name="Wykres 26">
              <a:extLst xmlns:a="http://schemas.openxmlformats.org/drawingml/2006/main">
                <a:ext uri="{FF2B5EF4-FFF2-40B4-BE49-F238E27FC236}">
                  <a16:creationId xmlns:a16="http://schemas.microsoft.com/office/drawing/2014/main" id="{B8F84CF1-8D62-47E2-A0E4-C181395BD4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4393001" w14:textId="344A0B4F" w:rsidR="005D4ACD" w:rsidRDefault="00436C33" w:rsidP="00436C33">
      <w:pPr>
        <w:pStyle w:val="Legenda"/>
      </w:pPr>
      <w:bookmarkStart w:id="31" w:name="_Ref65075040"/>
      <w:bookmarkStart w:id="32" w:name="_Toc67294126"/>
      <w:r>
        <w:t xml:space="preserve">Wykres </w:t>
      </w:r>
      <w:r w:rsidR="00427B36">
        <w:fldChar w:fldCharType="begin"/>
      </w:r>
      <w:r w:rsidR="00427B36">
        <w:instrText xml:space="preserve"> SEQ Wykres \* ARABIC </w:instrText>
      </w:r>
      <w:r w:rsidR="00427B36">
        <w:fldChar w:fldCharType="separate"/>
      </w:r>
      <w:r w:rsidR="006F1AC9">
        <w:rPr>
          <w:noProof/>
        </w:rPr>
        <w:t>8</w:t>
      </w:r>
      <w:r w:rsidR="00427B36">
        <w:rPr>
          <w:noProof/>
        </w:rPr>
        <w:fldChar w:fldCharType="end"/>
      </w:r>
      <w:bookmarkEnd w:id="31"/>
      <w:r>
        <w:t xml:space="preserve">. Wysokość środków finansowych </w:t>
      </w:r>
      <w:r w:rsidR="00654DCA">
        <w:t xml:space="preserve">na turnusy rehabilitacyjne </w:t>
      </w:r>
      <w:r w:rsidR="00C920D4">
        <w:t xml:space="preserve">wydatkowanych z PFRON i z </w:t>
      </w:r>
      <w:r w:rsidR="00D8649A">
        <w:t>budżetu powiatu krakowskiego w latach 2016 -2020</w:t>
      </w:r>
      <w:bookmarkEnd w:id="32"/>
    </w:p>
    <w:p w14:paraId="44DEE140" w14:textId="44D50F19" w:rsidR="005D4ACD" w:rsidRPr="00EB0E38" w:rsidRDefault="00A66FE4" w:rsidP="00EB0E38">
      <w:pPr>
        <w:jc w:val="both"/>
        <w:rPr>
          <w:i/>
          <w:iCs/>
          <w:sz w:val="18"/>
          <w:szCs w:val="18"/>
        </w:rPr>
      </w:pPr>
      <w:r w:rsidRPr="00EB0E38">
        <w:rPr>
          <w:i/>
          <w:iCs/>
          <w:sz w:val="18"/>
          <w:szCs w:val="18"/>
        </w:rPr>
        <w:t>Źródło: opracowanie własne na podstawie corocznych sprawozdań z działalności PCPR</w:t>
      </w:r>
    </w:p>
    <w:p w14:paraId="50FE4877" w14:textId="54FD35F1" w:rsidR="00646A59" w:rsidRDefault="00646A59" w:rsidP="00646A59">
      <w:pPr>
        <w:pStyle w:val="Nagwek3"/>
      </w:pPr>
      <w:bookmarkStart w:id="33" w:name="_Toc67295347"/>
      <w:r>
        <w:t>Likwidacja barier architektonicznych</w:t>
      </w:r>
      <w:bookmarkEnd w:id="33"/>
    </w:p>
    <w:p w14:paraId="110B4D13" w14:textId="18C7E53F" w:rsidR="00646A59" w:rsidRDefault="00BD6895" w:rsidP="00BD6895">
      <w:pPr>
        <w:jc w:val="both"/>
      </w:pPr>
      <w:r>
        <w:t xml:space="preserve">PFRON dofinansowuje także działania służące </w:t>
      </w:r>
      <w:r w:rsidRPr="00BD6895">
        <w:t xml:space="preserve">likwidacji barier uniemożliwiających osobom niepełnosprawnym samodzielne funkcjonowanie. </w:t>
      </w:r>
      <w:r>
        <w:t>Za b</w:t>
      </w:r>
      <w:r w:rsidRPr="00BD6895">
        <w:t xml:space="preserve">ariery architektoniczne </w:t>
      </w:r>
      <w:r>
        <w:t>uważa się</w:t>
      </w:r>
      <w:r w:rsidRPr="00BD6895">
        <w:t xml:space="preserve"> wszelkie utrudnienia występujące w budynku i w jego najbliższ</w:t>
      </w:r>
      <w:r>
        <w:t xml:space="preserve">ym otoczeniu, </w:t>
      </w:r>
      <w:r w:rsidRPr="00BD6895">
        <w:t>które uniemożliwiają lub utrudniają swobodę ruchu osobom niepełnosprawnym</w:t>
      </w:r>
      <w:r>
        <w:rPr>
          <w:rStyle w:val="Odwoanieprzypisudolnego"/>
        </w:rPr>
        <w:footnoteReference w:id="2"/>
      </w:r>
      <w:r w:rsidRPr="00BD6895">
        <w:t>.</w:t>
      </w:r>
    </w:p>
    <w:p w14:paraId="47B2610D" w14:textId="0A81AF5F" w:rsidR="0080461C" w:rsidRPr="00646A59" w:rsidRDefault="0085008B" w:rsidP="00BD6895">
      <w:pPr>
        <w:jc w:val="both"/>
      </w:pPr>
      <w:r>
        <w:t>W latach 2016 -2020 złożono</w:t>
      </w:r>
      <w:r w:rsidR="005651F3">
        <w:t xml:space="preserve"> 706 wniosków </w:t>
      </w:r>
      <w:r w:rsidR="009C06E8">
        <w:t xml:space="preserve">o dofinansowanie do likwidacji barier architektonicznych </w:t>
      </w:r>
      <w:r w:rsidR="00A15DB1">
        <w:t>–</w:t>
      </w:r>
      <w:r w:rsidR="009C06E8">
        <w:t xml:space="preserve"> </w:t>
      </w:r>
      <w:r w:rsidR="00A15DB1">
        <w:t xml:space="preserve">z </w:t>
      </w:r>
      <w:r w:rsidR="00972513">
        <w:t xml:space="preserve">których rozliczono </w:t>
      </w:r>
      <w:r w:rsidR="005A7872">
        <w:t xml:space="preserve">ok. 35%. Od 2018 roku corocznie rośnie wysokość rozliczonego dofinansowania – w 2020 roku osiągnęła ona wartość 702 629,35 zł. </w:t>
      </w:r>
    </w:p>
    <w:p w14:paraId="65A8889A" w14:textId="13D22047" w:rsidR="00A016A3" w:rsidRDefault="00A016A3" w:rsidP="00A016A3">
      <w:pPr>
        <w:pStyle w:val="Legenda"/>
        <w:keepNext/>
      </w:pPr>
      <w:bookmarkStart w:id="34" w:name="_Toc67294113"/>
      <w:r>
        <w:t xml:space="preserve">Tabela </w:t>
      </w:r>
      <w:r w:rsidR="00427B36">
        <w:fldChar w:fldCharType="begin"/>
      </w:r>
      <w:r w:rsidR="00427B36">
        <w:instrText xml:space="preserve"> SEQ Tabela \* ARABIC </w:instrText>
      </w:r>
      <w:r w:rsidR="00427B36">
        <w:fldChar w:fldCharType="separate"/>
      </w:r>
      <w:r w:rsidR="006F1AC9">
        <w:rPr>
          <w:noProof/>
        </w:rPr>
        <w:t>8</w:t>
      </w:r>
      <w:r w:rsidR="00427B36">
        <w:rPr>
          <w:noProof/>
        </w:rPr>
        <w:fldChar w:fldCharType="end"/>
      </w:r>
      <w:r>
        <w:t xml:space="preserve">. Liczba złożonych i rozliczonych wniosków/umów </w:t>
      </w:r>
      <w:r w:rsidR="002F75CD">
        <w:t>dot. dofinansowania do likwidacji barier architektonicznych</w:t>
      </w:r>
      <w:bookmarkEnd w:id="34"/>
    </w:p>
    <w:tbl>
      <w:tblPr>
        <w:tblStyle w:val="Tabelasiatki5ciemnaakcent1"/>
        <w:tblW w:w="0" w:type="auto"/>
        <w:tblLook w:val="04A0" w:firstRow="1" w:lastRow="0" w:firstColumn="1" w:lastColumn="0" w:noHBand="0" w:noVBand="1"/>
      </w:tblPr>
      <w:tblGrid>
        <w:gridCol w:w="2122"/>
        <w:gridCol w:w="1417"/>
        <w:gridCol w:w="1418"/>
        <w:gridCol w:w="1417"/>
        <w:gridCol w:w="1276"/>
        <w:gridCol w:w="1412"/>
      </w:tblGrid>
      <w:tr w:rsidR="005833EB" w:rsidRPr="005833EB" w14:paraId="7300932C" w14:textId="77777777" w:rsidTr="005833EB">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46C966D" w14:textId="77777777" w:rsidR="005833EB" w:rsidRPr="005833EB" w:rsidRDefault="005833EB">
            <w:r w:rsidRPr="005833EB">
              <w:t> </w:t>
            </w:r>
          </w:p>
        </w:tc>
        <w:tc>
          <w:tcPr>
            <w:tcW w:w="1417" w:type="dxa"/>
            <w:noWrap/>
            <w:hideMark/>
          </w:tcPr>
          <w:p w14:paraId="34D3CB7C" w14:textId="77777777" w:rsidR="005833EB" w:rsidRPr="005833EB" w:rsidRDefault="005833EB" w:rsidP="005833EB">
            <w:pPr>
              <w:cnfStyle w:val="100000000000" w:firstRow="1" w:lastRow="0" w:firstColumn="0" w:lastColumn="0" w:oddVBand="0" w:evenVBand="0" w:oddHBand="0" w:evenHBand="0" w:firstRowFirstColumn="0" w:firstRowLastColumn="0" w:lastRowFirstColumn="0" w:lastRowLastColumn="0"/>
            </w:pPr>
            <w:r w:rsidRPr="005833EB">
              <w:t>2016</w:t>
            </w:r>
          </w:p>
        </w:tc>
        <w:tc>
          <w:tcPr>
            <w:tcW w:w="1418" w:type="dxa"/>
            <w:noWrap/>
            <w:hideMark/>
          </w:tcPr>
          <w:p w14:paraId="3C321F80" w14:textId="77777777" w:rsidR="005833EB" w:rsidRPr="005833EB" w:rsidRDefault="005833EB" w:rsidP="005833EB">
            <w:pPr>
              <w:cnfStyle w:val="100000000000" w:firstRow="1" w:lastRow="0" w:firstColumn="0" w:lastColumn="0" w:oddVBand="0" w:evenVBand="0" w:oddHBand="0" w:evenHBand="0" w:firstRowFirstColumn="0" w:firstRowLastColumn="0" w:lastRowFirstColumn="0" w:lastRowLastColumn="0"/>
            </w:pPr>
            <w:r w:rsidRPr="005833EB">
              <w:t>2017</w:t>
            </w:r>
          </w:p>
        </w:tc>
        <w:tc>
          <w:tcPr>
            <w:tcW w:w="1417" w:type="dxa"/>
            <w:noWrap/>
            <w:hideMark/>
          </w:tcPr>
          <w:p w14:paraId="69EF47F7" w14:textId="77777777" w:rsidR="005833EB" w:rsidRPr="005833EB" w:rsidRDefault="005833EB" w:rsidP="005833EB">
            <w:pPr>
              <w:cnfStyle w:val="100000000000" w:firstRow="1" w:lastRow="0" w:firstColumn="0" w:lastColumn="0" w:oddVBand="0" w:evenVBand="0" w:oddHBand="0" w:evenHBand="0" w:firstRowFirstColumn="0" w:firstRowLastColumn="0" w:lastRowFirstColumn="0" w:lastRowLastColumn="0"/>
            </w:pPr>
            <w:r w:rsidRPr="005833EB">
              <w:t>2018</w:t>
            </w:r>
          </w:p>
        </w:tc>
        <w:tc>
          <w:tcPr>
            <w:tcW w:w="1276" w:type="dxa"/>
            <w:noWrap/>
            <w:hideMark/>
          </w:tcPr>
          <w:p w14:paraId="1BA8C019" w14:textId="77777777" w:rsidR="005833EB" w:rsidRPr="005833EB" w:rsidRDefault="005833EB" w:rsidP="005833EB">
            <w:pPr>
              <w:cnfStyle w:val="100000000000" w:firstRow="1" w:lastRow="0" w:firstColumn="0" w:lastColumn="0" w:oddVBand="0" w:evenVBand="0" w:oddHBand="0" w:evenHBand="0" w:firstRowFirstColumn="0" w:firstRowLastColumn="0" w:lastRowFirstColumn="0" w:lastRowLastColumn="0"/>
            </w:pPr>
            <w:r w:rsidRPr="005833EB">
              <w:t>2019</w:t>
            </w:r>
          </w:p>
        </w:tc>
        <w:tc>
          <w:tcPr>
            <w:tcW w:w="1412" w:type="dxa"/>
            <w:noWrap/>
            <w:hideMark/>
          </w:tcPr>
          <w:p w14:paraId="33DE521B" w14:textId="77777777" w:rsidR="005833EB" w:rsidRPr="005833EB" w:rsidRDefault="005833EB" w:rsidP="005833EB">
            <w:pPr>
              <w:cnfStyle w:val="100000000000" w:firstRow="1" w:lastRow="0" w:firstColumn="0" w:lastColumn="0" w:oddVBand="0" w:evenVBand="0" w:oddHBand="0" w:evenHBand="0" w:firstRowFirstColumn="0" w:firstRowLastColumn="0" w:lastRowFirstColumn="0" w:lastRowLastColumn="0"/>
            </w:pPr>
            <w:r w:rsidRPr="005833EB">
              <w:t>2020</w:t>
            </w:r>
          </w:p>
        </w:tc>
      </w:tr>
      <w:tr w:rsidR="005833EB" w:rsidRPr="005833EB" w14:paraId="145B7E6E" w14:textId="77777777" w:rsidTr="005833E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81AF61E" w14:textId="77777777" w:rsidR="005833EB" w:rsidRPr="005833EB" w:rsidRDefault="005833EB">
            <w:r w:rsidRPr="005833EB">
              <w:t>Liczba złożonych wniosków</w:t>
            </w:r>
          </w:p>
        </w:tc>
        <w:tc>
          <w:tcPr>
            <w:tcW w:w="1417" w:type="dxa"/>
            <w:noWrap/>
            <w:hideMark/>
          </w:tcPr>
          <w:p w14:paraId="3D60D5E8" w14:textId="77777777" w:rsidR="005833EB" w:rsidRPr="005833EB" w:rsidRDefault="005833EB" w:rsidP="00A016A3">
            <w:pPr>
              <w:jc w:val="center"/>
              <w:cnfStyle w:val="000000100000" w:firstRow="0" w:lastRow="0" w:firstColumn="0" w:lastColumn="0" w:oddVBand="0" w:evenVBand="0" w:oddHBand="1" w:evenHBand="0" w:firstRowFirstColumn="0" w:firstRowLastColumn="0" w:lastRowFirstColumn="0" w:lastRowLastColumn="0"/>
            </w:pPr>
            <w:r w:rsidRPr="005833EB">
              <w:t>180</w:t>
            </w:r>
          </w:p>
        </w:tc>
        <w:tc>
          <w:tcPr>
            <w:tcW w:w="1418" w:type="dxa"/>
            <w:noWrap/>
            <w:hideMark/>
          </w:tcPr>
          <w:p w14:paraId="46FB0C9B" w14:textId="77777777" w:rsidR="005833EB" w:rsidRPr="005833EB" w:rsidRDefault="005833EB" w:rsidP="00A016A3">
            <w:pPr>
              <w:jc w:val="center"/>
              <w:cnfStyle w:val="000000100000" w:firstRow="0" w:lastRow="0" w:firstColumn="0" w:lastColumn="0" w:oddVBand="0" w:evenVBand="0" w:oddHBand="1" w:evenHBand="0" w:firstRowFirstColumn="0" w:firstRowLastColumn="0" w:lastRowFirstColumn="0" w:lastRowLastColumn="0"/>
            </w:pPr>
            <w:r w:rsidRPr="005833EB">
              <w:t>142</w:t>
            </w:r>
          </w:p>
        </w:tc>
        <w:tc>
          <w:tcPr>
            <w:tcW w:w="1417" w:type="dxa"/>
            <w:noWrap/>
            <w:hideMark/>
          </w:tcPr>
          <w:p w14:paraId="281F82A8" w14:textId="77777777" w:rsidR="005833EB" w:rsidRPr="005833EB" w:rsidRDefault="005833EB" w:rsidP="00A016A3">
            <w:pPr>
              <w:jc w:val="center"/>
              <w:cnfStyle w:val="000000100000" w:firstRow="0" w:lastRow="0" w:firstColumn="0" w:lastColumn="0" w:oddVBand="0" w:evenVBand="0" w:oddHBand="1" w:evenHBand="0" w:firstRowFirstColumn="0" w:firstRowLastColumn="0" w:lastRowFirstColumn="0" w:lastRowLastColumn="0"/>
            </w:pPr>
            <w:r w:rsidRPr="005833EB">
              <w:t>128</w:t>
            </w:r>
          </w:p>
        </w:tc>
        <w:tc>
          <w:tcPr>
            <w:tcW w:w="1276" w:type="dxa"/>
            <w:noWrap/>
            <w:hideMark/>
          </w:tcPr>
          <w:p w14:paraId="5BE43388" w14:textId="77777777" w:rsidR="005833EB" w:rsidRPr="005833EB" w:rsidRDefault="005833EB" w:rsidP="00A016A3">
            <w:pPr>
              <w:jc w:val="center"/>
              <w:cnfStyle w:val="000000100000" w:firstRow="0" w:lastRow="0" w:firstColumn="0" w:lastColumn="0" w:oddVBand="0" w:evenVBand="0" w:oddHBand="1" w:evenHBand="0" w:firstRowFirstColumn="0" w:firstRowLastColumn="0" w:lastRowFirstColumn="0" w:lastRowLastColumn="0"/>
            </w:pPr>
            <w:r w:rsidRPr="005833EB">
              <w:t>131</w:t>
            </w:r>
          </w:p>
        </w:tc>
        <w:tc>
          <w:tcPr>
            <w:tcW w:w="1412" w:type="dxa"/>
            <w:noWrap/>
            <w:hideMark/>
          </w:tcPr>
          <w:p w14:paraId="5C99D3B4" w14:textId="77777777" w:rsidR="005833EB" w:rsidRPr="005833EB" w:rsidRDefault="005833EB" w:rsidP="00A016A3">
            <w:pPr>
              <w:jc w:val="center"/>
              <w:cnfStyle w:val="000000100000" w:firstRow="0" w:lastRow="0" w:firstColumn="0" w:lastColumn="0" w:oddVBand="0" w:evenVBand="0" w:oddHBand="1" w:evenHBand="0" w:firstRowFirstColumn="0" w:firstRowLastColumn="0" w:lastRowFirstColumn="0" w:lastRowLastColumn="0"/>
            </w:pPr>
            <w:r w:rsidRPr="005833EB">
              <w:t>125</w:t>
            </w:r>
          </w:p>
        </w:tc>
      </w:tr>
      <w:tr w:rsidR="005833EB" w:rsidRPr="005833EB" w14:paraId="2A6086B4" w14:textId="77777777" w:rsidTr="005833EB">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150DF3DE" w14:textId="77777777" w:rsidR="005833EB" w:rsidRPr="005833EB" w:rsidRDefault="005833EB">
            <w:r w:rsidRPr="005833EB">
              <w:t>Liczba rozliczonych umów</w:t>
            </w:r>
          </w:p>
        </w:tc>
        <w:tc>
          <w:tcPr>
            <w:tcW w:w="1417" w:type="dxa"/>
            <w:noWrap/>
            <w:hideMark/>
          </w:tcPr>
          <w:p w14:paraId="53513E13" w14:textId="77777777" w:rsidR="005833EB" w:rsidRPr="005833EB" w:rsidRDefault="005833EB" w:rsidP="00A016A3">
            <w:pPr>
              <w:jc w:val="center"/>
              <w:cnfStyle w:val="000000000000" w:firstRow="0" w:lastRow="0" w:firstColumn="0" w:lastColumn="0" w:oddVBand="0" w:evenVBand="0" w:oddHBand="0" w:evenHBand="0" w:firstRowFirstColumn="0" w:firstRowLastColumn="0" w:lastRowFirstColumn="0" w:lastRowLastColumn="0"/>
            </w:pPr>
            <w:r w:rsidRPr="005833EB">
              <w:t>54</w:t>
            </w:r>
          </w:p>
        </w:tc>
        <w:tc>
          <w:tcPr>
            <w:tcW w:w="1418" w:type="dxa"/>
            <w:noWrap/>
            <w:hideMark/>
          </w:tcPr>
          <w:p w14:paraId="6EC7421B" w14:textId="77777777" w:rsidR="005833EB" w:rsidRPr="005833EB" w:rsidRDefault="005833EB" w:rsidP="00A016A3">
            <w:pPr>
              <w:jc w:val="center"/>
              <w:cnfStyle w:val="000000000000" w:firstRow="0" w:lastRow="0" w:firstColumn="0" w:lastColumn="0" w:oddVBand="0" w:evenVBand="0" w:oddHBand="0" w:evenHBand="0" w:firstRowFirstColumn="0" w:firstRowLastColumn="0" w:lastRowFirstColumn="0" w:lastRowLastColumn="0"/>
            </w:pPr>
            <w:r w:rsidRPr="005833EB">
              <w:t>55</w:t>
            </w:r>
          </w:p>
        </w:tc>
        <w:tc>
          <w:tcPr>
            <w:tcW w:w="1417" w:type="dxa"/>
            <w:noWrap/>
            <w:hideMark/>
          </w:tcPr>
          <w:p w14:paraId="6D3FF287" w14:textId="77777777" w:rsidR="005833EB" w:rsidRPr="005833EB" w:rsidRDefault="005833EB" w:rsidP="00A016A3">
            <w:pPr>
              <w:jc w:val="center"/>
              <w:cnfStyle w:val="000000000000" w:firstRow="0" w:lastRow="0" w:firstColumn="0" w:lastColumn="0" w:oddVBand="0" w:evenVBand="0" w:oddHBand="0" w:evenHBand="0" w:firstRowFirstColumn="0" w:firstRowLastColumn="0" w:lastRowFirstColumn="0" w:lastRowLastColumn="0"/>
            </w:pPr>
            <w:r w:rsidRPr="005833EB">
              <w:t>53</w:t>
            </w:r>
          </w:p>
        </w:tc>
        <w:tc>
          <w:tcPr>
            <w:tcW w:w="1276" w:type="dxa"/>
            <w:noWrap/>
            <w:hideMark/>
          </w:tcPr>
          <w:p w14:paraId="49481476" w14:textId="77777777" w:rsidR="005833EB" w:rsidRPr="005833EB" w:rsidRDefault="005833EB" w:rsidP="00A016A3">
            <w:pPr>
              <w:jc w:val="center"/>
              <w:cnfStyle w:val="000000000000" w:firstRow="0" w:lastRow="0" w:firstColumn="0" w:lastColumn="0" w:oddVBand="0" w:evenVBand="0" w:oddHBand="0" w:evenHBand="0" w:firstRowFirstColumn="0" w:firstRowLastColumn="0" w:lastRowFirstColumn="0" w:lastRowLastColumn="0"/>
            </w:pPr>
            <w:r w:rsidRPr="005833EB">
              <w:t>36</w:t>
            </w:r>
          </w:p>
        </w:tc>
        <w:tc>
          <w:tcPr>
            <w:tcW w:w="1412" w:type="dxa"/>
            <w:noWrap/>
            <w:hideMark/>
          </w:tcPr>
          <w:p w14:paraId="6D45D09A" w14:textId="77777777" w:rsidR="005833EB" w:rsidRPr="005833EB" w:rsidRDefault="005833EB" w:rsidP="00A016A3">
            <w:pPr>
              <w:jc w:val="center"/>
              <w:cnfStyle w:val="000000000000" w:firstRow="0" w:lastRow="0" w:firstColumn="0" w:lastColumn="0" w:oddVBand="0" w:evenVBand="0" w:oddHBand="0" w:evenHBand="0" w:firstRowFirstColumn="0" w:firstRowLastColumn="0" w:lastRowFirstColumn="0" w:lastRowLastColumn="0"/>
            </w:pPr>
            <w:r w:rsidRPr="005833EB">
              <w:t>48</w:t>
            </w:r>
          </w:p>
        </w:tc>
      </w:tr>
      <w:tr w:rsidR="005833EB" w:rsidRPr="005833EB" w14:paraId="0A9E680E" w14:textId="77777777" w:rsidTr="005833E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41C6A73" w14:textId="3510A26E" w:rsidR="005833EB" w:rsidRPr="005833EB" w:rsidRDefault="005833EB">
            <w:r w:rsidRPr="005833EB">
              <w:t xml:space="preserve">Wysokość rozliczonego dofinansowania </w:t>
            </w:r>
            <w:r>
              <w:t>[zł]</w:t>
            </w:r>
          </w:p>
        </w:tc>
        <w:tc>
          <w:tcPr>
            <w:tcW w:w="1417" w:type="dxa"/>
            <w:noWrap/>
            <w:hideMark/>
          </w:tcPr>
          <w:p w14:paraId="612CAD6B" w14:textId="39A04A46" w:rsidR="005833EB" w:rsidRPr="005833EB" w:rsidRDefault="005833EB" w:rsidP="00A016A3">
            <w:pPr>
              <w:jc w:val="center"/>
              <w:cnfStyle w:val="000000100000" w:firstRow="0" w:lastRow="0" w:firstColumn="0" w:lastColumn="0" w:oddVBand="0" w:evenVBand="0" w:oddHBand="1" w:evenHBand="0" w:firstRowFirstColumn="0" w:firstRowLastColumn="0" w:lastRowFirstColumn="0" w:lastRowLastColumn="0"/>
            </w:pPr>
            <w:r w:rsidRPr="005833EB">
              <w:t>486 083,83</w:t>
            </w:r>
            <w:r>
              <w:t xml:space="preserve"> zł</w:t>
            </w:r>
          </w:p>
        </w:tc>
        <w:tc>
          <w:tcPr>
            <w:tcW w:w="1418" w:type="dxa"/>
            <w:noWrap/>
            <w:hideMark/>
          </w:tcPr>
          <w:p w14:paraId="0A05D471" w14:textId="0A8E3195" w:rsidR="005833EB" w:rsidRPr="005833EB" w:rsidRDefault="005833EB" w:rsidP="00A016A3">
            <w:pPr>
              <w:jc w:val="center"/>
              <w:cnfStyle w:val="000000100000" w:firstRow="0" w:lastRow="0" w:firstColumn="0" w:lastColumn="0" w:oddVBand="0" w:evenVBand="0" w:oddHBand="1" w:evenHBand="0" w:firstRowFirstColumn="0" w:firstRowLastColumn="0" w:lastRowFirstColumn="0" w:lastRowLastColumn="0"/>
            </w:pPr>
            <w:r w:rsidRPr="005833EB">
              <w:t>502 439,49</w:t>
            </w:r>
            <w:r>
              <w:t xml:space="preserve"> zł</w:t>
            </w:r>
          </w:p>
        </w:tc>
        <w:tc>
          <w:tcPr>
            <w:tcW w:w="1417" w:type="dxa"/>
            <w:noWrap/>
            <w:hideMark/>
          </w:tcPr>
          <w:p w14:paraId="1CB39C1D" w14:textId="7B0C1A1D" w:rsidR="005833EB" w:rsidRPr="005833EB" w:rsidRDefault="005833EB" w:rsidP="00A016A3">
            <w:pPr>
              <w:jc w:val="center"/>
              <w:cnfStyle w:val="000000100000" w:firstRow="0" w:lastRow="0" w:firstColumn="0" w:lastColumn="0" w:oddVBand="0" w:evenVBand="0" w:oddHBand="1" w:evenHBand="0" w:firstRowFirstColumn="0" w:firstRowLastColumn="0" w:lastRowFirstColumn="0" w:lastRowLastColumn="0"/>
            </w:pPr>
            <w:r w:rsidRPr="005833EB">
              <w:t>450 878,00 zł</w:t>
            </w:r>
          </w:p>
        </w:tc>
        <w:tc>
          <w:tcPr>
            <w:tcW w:w="1276" w:type="dxa"/>
            <w:noWrap/>
            <w:hideMark/>
          </w:tcPr>
          <w:p w14:paraId="3178CCB1" w14:textId="77777777" w:rsidR="005833EB" w:rsidRPr="005833EB" w:rsidRDefault="005833EB" w:rsidP="00A016A3">
            <w:pPr>
              <w:jc w:val="center"/>
              <w:cnfStyle w:val="000000100000" w:firstRow="0" w:lastRow="0" w:firstColumn="0" w:lastColumn="0" w:oddVBand="0" w:evenVBand="0" w:oddHBand="1" w:evenHBand="0" w:firstRowFirstColumn="0" w:firstRowLastColumn="0" w:lastRowFirstColumn="0" w:lastRowLastColumn="0"/>
            </w:pPr>
            <w:r w:rsidRPr="005833EB">
              <w:t>500 217,65 zł</w:t>
            </w:r>
          </w:p>
        </w:tc>
        <w:tc>
          <w:tcPr>
            <w:tcW w:w="1412" w:type="dxa"/>
            <w:noWrap/>
            <w:hideMark/>
          </w:tcPr>
          <w:p w14:paraId="02517912" w14:textId="77777777" w:rsidR="005833EB" w:rsidRPr="005833EB" w:rsidRDefault="005833EB" w:rsidP="00A016A3">
            <w:pPr>
              <w:jc w:val="center"/>
              <w:cnfStyle w:val="000000100000" w:firstRow="0" w:lastRow="0" w:firstColumn="0" w:lastColumn="0" w:oddVBand="0" w:evenVBand="0" w:oddHBand="1" w:evenHBand="0" w:firstRowFirstColumn="0" w:firstRowLastColumn="0" w:lastRowFirstColumn="0" w:lastRowLastColumn="0"/>
            </w:pPr>
            <w:r w:rsidRPr="005833EB">
              <w:t>702 629,35 zł</w:t>
            </w:r>
          </w:p>
        </w:tc>
      </w:tr>
    </w:tbl>
    <w:p w14:paraId="3C280B26" w14:textId="77777777" w:rsidR="00A016A3" w:rsidRPr="00A66FE4" w:rsidRDefault="00A016A3" w:rsidP="00A016A3">
      <w:pPr>
        <w:rPr>
          <w:i/>
          <w:iCs/>
        </w:rPr>
      </w:pPr>
      <w:r w:rsidRPr="00A66FE4">
        <w:rPr>
          <w:i/>
          <w:iCs/>
        </w:rPr>
        <w:t>Źródło: opracowanie własne na podstawie corocznych sprawozdań z działalności PCPR</w:t>
      </w:r>
    </w:p>
    <w:p w14:paraId="0294C613" w14:textId="207F7390" w:rsidR="00646A59" w:rsidRDefault="00646A59" w:rsidP="00646A59"/>
    <w:p w14:paraId="3D46433B" w14:textId="77777777" w:rsidR="00AC69DF" w:rsidRDefault="00AC69DF" w:rsidP="00AC69DF">
      <w:pPr>
        <w:jc w:val="both"/>
      </w:pPr>
      <w:r w:rsidRPr="00890208">
        <w:t>Dofinansowanie ze środków PFRON w ramach likwidacji barier architektonicznych</w:t>
      </w:r>
      <w:r>
        <w:t xml:space="preserve"> </w:t>
      </w:r>
      <w:r w:rsidRPr="00890208">
        <w:t xml:space="preserve">obejmowało </w:t>
      </w:r>
      <w:r>
        <w:t xml:space="preserve">m.in. </w:t>
      </w:r>
      <w:r w:rsidRPr="00890208">
        <w:t xml:space="preserve">przystosowanie łazienek do potrzeb osób niepełnosprawnych, budowę podjazdów, wyrównywanie dojść do budynków mieszkalnych, zapewniających osobom niepełnosprawnym swobodny dostęp do lokali mieszkaniowych oraz inne prace mające na celu umożliwienie łatwiejszego poruszania się osobom niepełnosprawnym w miejscu ich zamieszkania. </w:t>
      </w:r>
    </w:p>
    <w:p w14:paraId="4B8E0EF1" w14:textId="77777777" w:rsidR="00AC69DF" w:rsidRPr="00254CA3" w:rsidRDefault="00AC69DF" w:rsidP="00AC69DF">
      <w:pPr>
        <w:jc w:val="both"/>
      </w:pPr>
      <w:r>
        <w:t xml:space="preserve">Przyznano również środki finansowe na zakup i montaż platform pionowych zewnętrznych (wind) oraz krzeseł </w:t>
      </w:r>
      <w:proofErr w:type="spellStart"/>
      <w:r>
        <w:t>przyschodowych</w:t>
      </w:r>
      <w:proofErr w:type="spellEnd"/>
      <w:r>
        <w:t xml:space="preserve">. </w:t>
      </w:r>
    </w:p>
    <w:p w14:paraId="518B5D57" w14:textId="0567A831" w:rsidR="00646A59" w:rsidRPr="00646A59" w:rsidRDefault="0080461C" w:rsidP="00646A59">
      <w:pPr>
        <w:pStyle w:val="Nagwek3"/>
      </w:pPr>
      <w:bookmarkStart w:id="35" w:name="_Toc67295348"/>
      <w:r>
        <w:t>Li</w:t>
      </w:r>
      <w:r w:rsidR="00646A59">
        <w:t>kwidacja barier technicznych</w:t>
      </w:r>
      <w:r w:rsidR="00F135D7">
        <w:t xml:space="preserve"> i w komunikowaniu się</w:t>
      </w:r>
      <w:bookmarkEnd w:id="35"/>
      <w:r w:rsidR="00F135D7">
        <w:t xml:space="preserve"> </w:t>
      </w:r>
    </w:p>
    <w:p w14:paraId="22F01985" w14:textId="38E573E4" w:rsidR="00A52591" w:rsidRDefault="00A52591" w:rsidP="00364527">
      <w:r>
        <w:t xml:space="preserve">PFRON wspiera również </w:t>
      </w:r>
      <w:r w:rsidR="00064CCA">
        <w:t xml:space="preserve">likwidację barier technicznych i w komunikowaniu się. </w:t>
      </w:r>
    </w:p>
    <w:p w14:paraId="7B8465DC" w14:textId="77777777" w:rsidR="009B0DF0" w:rsidRDefault="00016DB3" w:rsidP="00FC19D1">
      <w:pPr>
        <w:jc w:val="both"/>
      </w:pPr>
      <w:r>
        <w:t>Za barierę techniczną</w:t>
      </w:r>
      <w:r w:rsidR="004F3C2C">
        <w:t xml:space="preserve"> uważa się „przeszkodę</w:t>
      </w:r>
      <w:r>
        <w:t xml:space="preserve"> </w:t>
      </w:r>
      <w:r w:rsidR="009B0DF0" w:rsidRPr="009B0DF0">
        <w:t>wynikając</w:t>
      </w:r>
      <w:r w:rsidR="009B0DF0">
        <w:t>ą</w:t>
      </w:r>
      <w:r w:rsidR="009B0DF0" w:rsidRPr="009B0DF0">
        <w:t xml:space="preserve"> z braku zastosowania lub niedostosowania przedmiotów lub urządzeń odpowiednich do rodzaju niepełnosprawności</w:t>
      </w:r>
      <w:r w:rsidR="009B0DF0">
        <w:t xml:space="preserve">” uniemożliwiającą osobom niepełnosprawnym samodzielne funkcjonowanie. </w:t>
      </w:r>
      <w:r w:rsidR="00065A8E">
        <w:t>P</w:t>
      </w:r>
      <w:r w:rsidR="00A04E4D" w:rsidRPr="00A04E4D">
        <w:t xml:space="preserve">rzyjmuje się, że bariery w komunikowaniu się to </w:t>
      </w:r>
      <w:r w:rsidR="00065A8E">
        <w:t>„</w:t>
      </w:r>
      <w:r w:rsidR="00A04E4D" w:rsidRPr="00A04E4D">
        <w:t>ograniczenia uniemożliwiające lub utrudniające osobie niepełnosprawnej swobodne porozumiewanie się z otoczeniem i/lub przekazywanie informacji</w:t>
      </w:r>
      <w:r w:rsidR="00065A8E">
        <w:t>”</w:t>
      </w:r>
      <w:r w:rsidR="00065A8E">
        <w:rPr>
          <w:rStyle w:val="Odwoanieprzypisudolnego"/>
        </w:rPr>
        <w:footnoteReference w:id="3"/>
      </w:r>
      <w:r w:rsidR="00065A8E">
        <w:t xml:space="preserve"> </w:t>
      </w:r>
      <w:r w:rsidR="001A3439">
        <w:t xml:space="preserve"> </w:t>
      </w:r>
    </w:p>
    <w:p w14:paraId="7B72BE9B" w14:textId="6BE8F969" w:rsidR="002F75CD" w:rsidRDefault="001A3439" w:rsidP="00FC19D1">
      <w:pPr>
        <w:jc w:val="both"/>
      </w:pPr>
      <w:r>
        <w:t>Z</w:t>
      </w:r>
      <w:r w:rsidR="00FC19D1">
        <w:t> </w:t>
      </w:r>
      <w:r>
        <w:t>dofinansowania na niwelowani</w:t>
      </w:r>
      <w:r w:rsidR="009B0DF0">
        <w:t>e wskazanych barier</w:t>
      </w:r>
      <w:r>
        <w:t xml:space="preserve"> może skorzystać każd</w:t>
      </w:r>
      <w:r w:rsidR="00FC19D1">
        <w:t>a osoba</w:t>
      </w:r>
      <w:r w:rsidR="008940DB">
        <w:t xml:space="preserve"> ma</w:t>
      </w:r>
      <w:r w:rsidR="00FC19D1">
        <w:t>jąca</w:t>
      </w:r>
      <w:r w:rsidR="008940DB">
        <w:t xml:space="preserve"> </w:t>
      </w:r>
      <w:r w:rsidR="008940DB" w:rsidRPr="008940DB">
        <w:t>znaczny, umiarkowany lub lekki stopień niepełnosprawności lub orzeczenie o niepełnosprawności w przypadku osób do 16 r. ż.,</w:t>
      </w:r>
      <w:r w:rsidR="008940DB">
        <w:t xml:space="preserve"> oraz potrzeby</w:t>
      </w:r>
      <w:r w:rsidR="003F0EDF">
        <w:t xml:space="preserve">, </w:t>
      </w:r>
      <w:r w:rsidR="00FC19D1" w:rsidRPr="00FC19D1">
        <w:t>wynikające z niepełnosprawności, które mogą być zrealizowane dzięki dofinansowaniu</w:t>
      </w:r>
      <w:r w:rsidR="00C23D58">
        <w:t xml:space="preserve">. </w:t>
      </w:r>
    </w:p>
    <w:p w14:paraId="2D7A3577" w14:textId="7B9FDC7C" w:rsidR="00C23D58" w:rsidRDefault="00EE0B2B" w:rsidP="00FC19D1">
      <w:pPr>
        <w:jc w:val="both"/>
      </w:pPr>
      <w:r>
        <w:t xml:space="preserve">Wysokość dofinansowania do likwidacji </w:t>
      </w:r>
      <w:r w:rsidR="009B0DF0">
        <w:t xml:space="preserve">barier technicznych </w:t>
      </w:r>
      <w:r w:rsidR="004A0051">
        <w:t xml:space="preserve">i w komunikowaniu się </w:t>
      </w:r>
      <w:r w:rsidR="003A5B52">
        <w:t xml:space="preserve">wynosi do 95% kosztów przedsięwzięcia, nie więcej niż do 15 – krotności przeciętnego wynagrodzenia. </w:t>
      </w:r>
    </w:p>
    <w:p w14:paraId="5348C13C" w14:textId="288353D2" w:rsidR="002F75CD" w:rsidRDefault="00016DB3" w:rsidP="0003735E">
      <w:pPr>
        <w:jc w:val="both"/>
        <w:rPr>
          <w:rFonts w:asciiTheme="minorHAnsi" w:hAnsiTheme="minorHAnsi"/>
        </w:rPr>
      </w:pPr>
      <w:r>
        <w:t xml:space="preserve">W latach 2016-2020 </w:t>
      </w:r>
      <w:r w:rsidR="008E3C99">
        <w:t xml:space="preserve">złożono </w:t>
      </w:r>
      <w:r w:rsidR="001913F1">
        <w:t xml:space="preserve">697 wniosków, w ramach których dofinansowanie otrzymało </w:t>
      </w:r>
      <w:r w:rsidR="00776E9B">
        <w:t>54%. Warto zwrócić uwagę, że od 2018 roku wzrasta zainteresowanie tą formą wsparcia – zwiększa się liczba składanych wniosków (</w:t>
      </w:r>
      <w:r w:rsidR="00776E9B">
        <w:fldChar w:fldCharType="begin"/>
      </w:r>
      <w:r w:rsidR="00776E9B">
        <w:instrText xml:space="preserve"> REF _Ref65076388 \h </w:instrText>
      </w:r>
      <w:r w:rsidR="0003735E">
        <w:instrText xml:space="preserve"> \* MERGEFORMAT </w:instrText>
      </w:r>
      <w:r w:rsidR="00776E9B">
        <w:fldChar w:fldCharType="separate"/>
      </w:r>
      <w:r w:rsidR="006F1AC9">
        <w:t xml:space="preserve">Tabela </w:t>
      </w:r>
      <w:r w:rsidR="006F1AC9">
        <w:rPr>
          <w:noProof/>
        </w:rPr>
        <w:t>9</w:t>
      </w:r>
      <w:r w:rsidR="00776E9B">
        <w:fldChar w:fldCharType="end"/>
      </w:r>
      <w:r w:rsidR="00776E9B">
        <w:t xml:space="preserve">.). </w:t>
      </w:r>
      <w:r w:rsidR="002F75CD">
        <w:fldChar w:fldCharType="begin"/>
      </w:r>
      <w:r w:rsidR="002F75CD">
        <w:instrText xml:space="preserve"> LINK </w:instrText>
      </w:r>
      <w:r w:rsidR="00E02204">
        <w:instrText xml:space="preserve">Excel.SheetBinaryMacroEnabled.12 C:\\Users\\beapa\\OneDrive\\Dokumenty\\Dane_program_niepełnosprawni.xlsx "bariery w komunikowaniu się !W1K1:W3K6" </w:instrText>
      </w:r>
      <w:r w:rsidR="002F75CD">
        <w:instrText xml:space="preserve">\a \f 4 \h  \* MERGEFORMAT </w:instrText>
      </w:r>
      <w:r w:rsidR="002F75CD">
        <w:fldChar w:fldCharType="separate"/>
      </w:r>
    </w:p>
    <w:p w14:paraId="25A2C491" w14:textId="26C9F3D8" w:rsidR="002F75CD" w:rsidRDefault="002F75CD" w:rsidP="002F75CD">
      <w:pPr>
        <w:pStyle w:val="Legenda"/>
        <w:keepNext/>
      </w:pPr>
      <w:bookmarkStart w:id="36" w:name="_Ref65076388"/>
      <w:bookmarkStart w:id="37" w:name="_Toc67294114"/>
      <w:r>
        <w:t xml:space="preserve">Tabela </w:t>
      </w:r>
      <w:r w:rsidR="00427B36">
        <w:fldChar w:fldCharType="begin"/>
      </w:r>
      <w:r w:rsidR="00427B36">
        <w:instrText xml:space="preserve"> SEQ Tabela \* ARABIC </w:instrText>
      </w:r>
      <w:r w:rsidR="00427B36">
        <w:fldChar w:fldCharType="separate"/>
      </w:r>
      <w:r w:rsidR="006F1AC9">
        <w:rPr>
          <w:noProof/>
        </w:rPr>
        <w:t>9</w:t>
      </w:r>
      <w:r w:rsidR="00427B36">
        <w:rPr>
          <w:noProof/>
        </w:rPr>
        <w:fldChar w:fldCharType="end"/>
      </w:r>
      <w:bookmarkEnd w:id="36"/>
      <w:r>
        <w:t>. Liczba złożonych i rozliczonych wniosków/umów dot. dofinansowania do likwidacji barier technicznych i w komunikowaniu się</w:t>
      </w:r>
      <w:bookmarkEnd w:id="37"/>
      <w:r>
        <w:t xml:space="preserve"> </w:t>
      </w:r>
    </w:p>
    <w:tbl>
      <w:tblPr>
        <w:tblStyle w:val="Tabelasiatki5ciemnaakcent1"/>
        <w:tblW w:w="5000" w:type="pct"/>
        <w:tblLook w:val="04A0" w:firstRow="1" w:lastRow="0" w:firstColumn="1" w:lastColumn="0" w:noHBand="0" w:noVBand="1"/>
      </w:tblPr>
      <w:tblGrid>
        <w:gridCol w:w="2962"/>
        <w:gridCol w:w="1350"/>
        <w:gridCol w:w="1278"/>
        <w:gridCol w:w="1158"/>
        <w:gridCol w:w="1158"/>
        <w:gridCol w:w="1156"/>
      </w:tblGrid>
      <w:tr w:rsidR="002F75CD" w:rsidRPr="002F75CD" w14:paraId="740D3ED2" w14:textId="77777777" w:rsidTr="002F75CD">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34" w:type="pct"/>
            <w:noWrap/>
            <w:hideMark/>
          </w:tcPr>
          <w:p w14:paraId="2DC98906" w14:textId="41401A96" w:rsidR="002F75CD" w:rsidRPr="002F75CD" w:rsidRDefault="002F75CD" w:rsidP="002F75CD">
            <w:r w:rsidRPr="002F75CD">
              <w:t> </w:t>
            </w:r>
          </w:p>
        </w:tc>
        <w:tc>
          <w:tcPr>
            <w:tcW w:w="745" w:type="pct"/>
            <w:noWrap/>
            <w:hideMark/>
          </w:tcPr>
          <w:p w14:paraId="279A6F5E" w14:textId="77777777" w:rsidR="002F75CD" w:rsidRPr="002F75CD" w:rsidRDefault="002F75CD" w:rsidP="002F75CD">
            <w:pPr>
              <w:spacing w:before="0"/>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pl-PL"/>
              </w:rPr>
            </w:pPr>
            <w:r w:rsidRPr="002F75CD">
              <w:rPr>
                <w:rFonts w:ascii="Calibri" w:eastAsia="Times New Roman" w:hAnsi="Calibri" w:cs="Calibri"/>
                <w:sz w:val="22"/>
                <w:szCs w:val="22"/>
                <w:lang w:eastAsia="pl-PL"/>
              </w:rPr>
              <w:t>2016</w:t>
            </w:r>
          </w:p>
        </w:tc>
        <w:tc>
          <w:tcPr>
            <w:tcW w:w="705" w:type="pct"/>
            <w:noWrap/>
            <w:hideMark/>
          </w:tcPr>
          <w:p w14:paraId="6AAF27DC" w14:textId="77777777" w:rsidR="002F75CD" w:rsidRPr="002F75CD" w:rsidRDefault="002F75CD" w:rsidP="002F75CD">
            <w:pPr>
              <w:spacing w:before="0"/>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pl-PL"/>
              </w:rPr>
            </w:pPr>
            <w:r w:rsidRPr="002F75CD">
              <w:rPr>
                <w:rFonts w:ascii="Calibri" w:eastAsia="Times New Roman" w:hAnsi="Calibri" w:cs="Calibri"/>
                <w:sz w:val="22"/>
                <w:szCs w:val="22"/>
                <w:lang w:eastAsia="pl-PL"/>
              </w:rPr>
              <w:t>2017</w:t>
            </w:r>
          </w:p>
        </w:tc>
        <w:tc>
          <w:tcPr>
            <w:tcW w:w="639" w:type="pct"/>
            <w:noWrap/>
            <w:hideMark/>
          </w:tcPr>
          <w:p w14:paraId="5C992466" w14:textId="77777777" w:rsidR="002F75CD" w:rsidRPr="002F75CD" w:rsidRDefault="002F75CD" w:rsidP="002F75CD">
            <w:pPr>
              <w:spacing w:before="0"/>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pl-PL"/>
              </w:rPr>
            </w:pPr>
            <w:r w:rsidRPr="002F75CD">
              <w:rPr>
                <w:rFonts w:ascii="Calibri" w:eastAsia="Times New Roman" w:hAnsi="Calibri" w:cs="Calibri"/>
                <w:sz w:val="22"/>
                <w:szCs w:val="22"/>
                <w:lang w:eastAsia="pl-PL"/>
              </w:rPr>
              <w:t>2018</w:t>
            </w:r>
          </w:p>
        </w:tc>
        <w:tc>
          <w:tcPr>
            <w:tcW w:w="639" w:type="pct"/>
            <w:noWrap/>
            <w:hideMark/>
          </w:tcPr>
          <w:p w14:paraId="7A163218" w14:textId="77777777" w:rsidR="002F75CD" w:rsidRPr="002F75CD" w:rsidRDefault="002F75CD" w:rsidP="002F75CD">
            <w:pPr>
              <w:spacing w:before="0"/>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pl-PL"/>
              </w:rPr>
            </w:pPr>
            <w:r w:rsidRPr="002F75CD">
              <w:rPr>
                <w:rFonts w:ascii="Calibri" w:eastAsia="Times New Roman" w:hAnsi="Calibri" w:cs="Calibri"/>
                <w:sz w:val="22"/>
                <w:szCs w:val="22"/>
                <w:lang w:eastAsia="pl-PL"/>
              </w:rPr>
              <w:t>2019</w:t>
            </w:r>
          </w:p>
        </w:tc>
        <w:tc>
          <w:tcPr>
            <w:tcW w:w="639" w:type="pct"/>
            <w:noWrap/>
            <w:hideMark/>
          </w:tcPr>
          <w:p w14:paraId="408CC924" w14:textId="77777777" w:rsidR="002F75CD" w:rsidRPr="002F75CD" w:rsidRDefault="002F75CD" w:rsidP="002F75CD">
            <w:pPr>
              <w:spacing w:before="0"/>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pl-PL"/>
              </w:rPr>
            </w:pPr>
            <w:r w:rsidRPr="002F75CD">
              <w:rPr>
                <w:rFonts w:ascii="Calibri" w:eastAsia="Times New Roman" w:hAnsi="Calibri" w:cs="Calibri"/>
                <w:sz w:val="22"/>
                <w:szCs w:val="22"/>
                <w:lang w:eastAsia="pl-PL"/>
              </w:rPr>
              <w:t>2020</w:t>
            </w:r>
          </w:p>
        </w:tc>
      </w:tr>
      <w:tr w:rsidR="002F75CD" w:rsidRPr="002F75CD" w14:paraId="301EDBBA" w14:textId="77777777" w:rsidTr="002F75C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34" w:type="pct"/>
            <w:noWrap/>
            <w:hideMark/>
          </w:tcPr>
          <w:p w14:paraId="3B2FE8D6" w14:textId="77777777" w:rsidR="002F75CD" w:rsidRPr="002F75CD" w:rsidRDefault="002F75CD" w:rsidP="002F75CD">
            <w:r w:rsidRPr="002F75CD">
              <w:t>Liczba złożonych wniosków</w:t>
            </w:r>
          </w:p>
        </w:tc>
        <w:tc>
          <w:tcPr>
            <w:tcW w:w="745" w:type="pct"/>
            <w:noWrap/>
            <w:hideMark/>
          </w:tcPr>
          <w:p w14:paraId="38043EF9" w14:textId="77777777" w:rsidR="002F75CD" w:rsidRPr="002F75CD" w:rsidRDefault="002F75CD" w:rsidP="002F75CD">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2F75CD">
              <w:rPr>
                <w:rFonts w:ascii="Calibri" w:eastAsia="Times New Roman" w:hAnsi="Calibri" w:cs="Calibri"/>
                <w:color w:val="000000"/>
                <w:sz w:val="22"/>
                <w:szCs w:val="22"/>
                <w:lang w:eastAsia="pl-PL"/>
              </w:rPr>
              <w:t>161</w:t>
            </w:r>
          </w:p>
        </w:tc>
        <w:tc>
          <w:tcPr>
            <w:tcW w:w="705" w:type="pct"/>
            <w:noWrap/>
            <w:hideMark/>
          </w:tcPr>
          <w:p w14:paraId="15F09925" w14:textId="77777777" w:rsidR="002F75CD" w:rsidRPr="002F75CD" w:rsidRDefault="002F75CD" w:rsidP="002F75CD">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2F75CD">
              <w:rPr>
                <w:rFonts w:ascii="Calibri" w:eastAsia="Times New Roman" w:hAnsi="Calibri" w:cs="Calibri"/>
                <w:color w:val="000000"/>
                <w:sz w:val="22"/>
                <w:szCs w:val="22"/>
                <w:lang w:eastAsia="pl-PL"/>
              </w:rPr>
              <w:t>137</w:t>
            </w:r>
          </w:p>
        </w:tc>
        <w:tc>
          <w:tcPr>
            <w:tcW w:w="639" w:type="pct"/>
            <w:noWrap/>
            <w:hideMark/>
          </w:tcPr>
          <w:p w14:paraId="4A2FED3E" w14:textId="77777777" w:rsidR="002F75CD" w:rsidRPr="002F75CD" w:rsidRDefault="002F75CD" w:rsidP="002F75CD">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2F75CD">
              <w:rPr>
                <w:rFonts w:ascii="Calibri" w:eastAsia="Times New Roman" w:hAnsi="Calibri" w:cs="Calibri"/>
                <w:color w:val="000000"/>
                <w:sz w:val="22"/>
                <w:szCs w:val="22"/>
                <w:lang w:eastAsia="pl-PL"/>
              </w:rPr>
              <w:t>110</w:t>
            </w:r>
          </w:p>
        </w:tc>
        <w:tc>
          <w:tcPr>
            <w:tcW w:w="639" w:type="pct"/>
            <w:noWrap/>
            <w:hideMark/>
          </w:tcPr>
          <w:p w14:paraId="2BAD4455" w14:textId="77777777" w:rsidR="002F75CD" w:rsidRPr="002F75CD" w:rsidRDefault="002F75CD" w:rsidP="002F75CD">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2F75CD">
              <w:rPr>
                <w:rFonts w:ascii="Calibri" w:eastAsia="Times New Roman" w:hAnsi="Calibri" w:cs="Calibri"/>
                <w:color w:val="000000"/>
                <w:sz w:val="22"/>
                <w:szCs w:val="22"/>
                <w:lang w:eastAsia="pl-PL"/>
              </w:rPr>
              <w:t>141</w:t>
            </w:r>
          </w:p>
        </w:tc>
        <w:tc>
          <w:tcPr>
            <w:tcW w:w="639" w:type="pct"/>
            <w:noWrap/>
            <w:hideMark/>
          </w:tcPr>
          <w:p w14:paraId="31233E6E" w14:textId="77777777" w:rsidR="002F75CD" w:rsidRPr="002F75CD" w:rsidRDefault="002F75CD" w:rsidP="002F75CD">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2F75CD">
              <w:rPr>
                <w:rFonts w:ascii="Calibri" w:eastAsia="Times New Roman" w:hAnsi="Calibri" w:cs="Calibri"/>
                <w:color w:val="000000"/>
                <w:sz w:val="22"/>
                <w:szCs w:val="22"/>
                <w:lang w:eastAsia="pl-PL"/>
              </w:rPr>
              <w:t>148</w:t>
            </w:r>
          </w:p>
        </w:tc>
      </w:tr>
      <w:tr w:rsidR="002F75CD" w:rsidRPr="002F75CD" w14:paraId="46091B80" w14:textId="77777777" w:rsidTr="002F75CD">
        <w:trPr>
          <w:trHeight w:val="290"/>
        </w:trPr>
        <w:tc>
          <w:tcPr>
            <w:cnfStyle w:val="001000000000" w:firstRow="0" w:lastRow="0" w:firstColumn="1" w:lastColumn="0" w:oddVBand="0" w:evenVBand="0" w:oddHBand="0" w:evenHBand="0" w:firstRowFirstColumn="0" w:firstRowLastColumn="0" w:lastRowFirstColumn="0" w:lastRowLastColumn="0"/>
            <w:tcW w:w="1634" w:type="pct"/>
            <w:noWrap/>
            <w:hideMark/>
          </w:tcPr>
          <w:p w14:paraId="2AE03947" w14:textId="77777777" w:rsidR="002F75CD" w:rsidRPr="002F75CD" w:rsidRDefault="002F75CD" w:rsidP="002F75CD">
            <w:r w:rsidRPr="002F75CD">
              <w:t>Liczba zawartych umów</w:t>
            </w:r>
          </w:p>
        </w:tc>
        <w:tc>
          <w:tcPr>
            <w:tcW w:w="745" w:type="pct"/>
            <w:noWrap/>
            <w:hideMark/>
          </w:tcPr>
          <w:p w14:paraId="77020FF0" w14:textId="77777777" w:rsidR="002F75CD" w:rsidRPr="002F75CD" w:rsidRDefault="002F75CD" w:rsidP="002F75CD">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2F75CD">
              <w:rPr>
                <w:rFonts w:ascii="Calibri" w:eastAsia="Times New Roman" w:hAnsi="Calibri" w:cs="Calibri"/>
                <w:color w:val="000000"/>
                <w:sz w:val="22"/>
                <w:szCs w:val="22"/>
                <w:lang w:eastAsia="pl-PL"/>
              </w:rPr>
              <w:t>53</w:t>
            </w:r>
          </w:p>
        </w:tc>
        <w:tc>
          <w:tcPr>
            <w:tcW w:w="705" w:type="pct"/>
            <w:noWrap/>
            <w:hideMark/>
          </w:tcPr>
          <w:p w14:paraId="252A5E67" w14:textId="77777777" w:rsidR="002F75CD" w:rsidRPr="002F75CD" w:rsidRDefault="002F75CD" w:rsidP="002F75CD">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2F75CD">
              <w:rPr>
                <w:rFonts w:ascii="Calibri" w:eastAsia="Times New Roman" w:hAnsi="Calibri" w:cs="Calibri"/>
                <w:color w:val="000000"/>
                <w:sz w:val="22"/>
                <w:szCs w:val="22"/>
                <w:lang w:eastAsia="pl-PL"/>
              </w:rPr>
              <w:t>80</w:t>
            </w:r>
          </w:p>
        </w:tc>
        <w:tc>
          <w:tcPr>
            <w:tcW w:w="639" w:type="pct"/>
            <w:noWrap/>
            <w:hideMark/>
          </w:tcPr>
          <w:p w14:paraId="657464C4" w14:textId="77777777" w:rsidR="002F75CD" w:rsidRPr="002F75CD" w:rsidRDefault="002F75CD" w:rsidP="002F75CD">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2F75CD">
              <w:rPr>
                <w:rFonts w:ascii="Calibri" w:eastAsia="Times New Roman" w:hAnsi="Calibri" w:cs="Calibri"/>
                <w:color w:val="000000"/>
                <w:sz w:val="22"/>
                <w:szCs w:val="22"/>
                <w:lang w:eastAsia="pl-PL"/>
              </w:rPr>
              <w:t>75</w:t>
            </w:r>
          </w:p>
        </w:tc>
        <w:tc>
          <w:tcPr>
            <w:tcW w:w="639" w:type="pct"/>
            <w:noWrap/>
            <w:hideMark/>
          </w:tcPr>
          <w:p w14:paraId="3D4A9AC1" w14:textId="77777777" w:rsidR="002F75CD" w:rsidRPr="002F75CD" w:rsidRDefault="002F75CD" w:rsidP="002F75CD">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2F75CD">
              <w:rPr>
                <w:rFonts w:ascii="Calibri" w:eastAsia="Times New Roman" w:hAnsi="Calibri" w:cs="Calibri"/>
                <w:color w:val="000000"/>
                <w:sz w:val="22"/>
                <w:szCs w:val="22"/>
                <w:lang w:eastAsia="pl-PL"/>
              </w:rPr>
              <w:t>85</w:t>
            </w:r>
          </w:p>
        </w:tc>
        <w:tc>
          <w:tcPr>
            <w:tcW w:w="639" w:type="pct"/>
            <w:noWrap/>
            <w:hideMark/>
          </w:tcPr>
          <w:p w14:paraId="721FB900" w14:textId="77777777" w:rsidR="002F75CD" w:rsidRPr="002F75CD" w:rsidRDefault="002F75CD" w:rsidP="002F75CD">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2F75CD">
              <w:rPr>
                <w:rFonts w:ascii="Calibri" w:eastAsia="Times New Roman" w:hAnsi="Calibri" w:cs="Calibri"/>
                <w:color w:val="000000"/>
                <w:sz w:val="22"/>
                <w:szCs w:val="22"/>
                <w:lang w:eastAsia="pl-PL"/>
              </w:rPr>
              <w:t>84</w:t>
            </w:r>
          </w:p>
        </w:tc>
      </w:tr>
    </w:tbl>
    <w:p w14:paraId="3A4C0956" w14:textId="649EEA80" w:rsidR="005D09CA" w:rsidRPr="005D09CA" w:rsidRDefault="002F75CD" w:rsidP="00EB0E38">
      <w:pPr>
        <w:jc w:val="both"/>
        <w:rPr>
          <w:i/>
          <w:iCs/>
        </w:rPr>
      </w:pPr>
      <w:r>
        <w:fldChar w:fldCharType="end"/>
      </w:r>
      <w:r w:rsidR="005D09CA" w:rsidRPr="005D09CA">
        <w:rPr>
          <w:i/>
          <w:iCs/>
        </w:rPr>
        <w:t xml:space="preserve"> </w:t>
      </w:r>
      <w:r w:rsidR="005D09CA" w:rsidRPr="00EB0E38">
        <w:rPr>
          <w:i/>
          <w:iCs/>
          <w:sz w:val="18"/>
          <w:szCs w:val="18"/>
        </w:rPr>
        <w:t>Źródło: opracowanie własne na podstawie corocznych sprawozdań z działalności PCPR</w:t>
      </w:r>
    </w:p>
    <w:p w14:paraId="0A789240" w14:textId="6CF455D4" w:rsidR="002F75CD" w:rsidRDefault="00B33E57" w:rsidP="00FC01B9">
      <w:pPr>
        <w:jc w:val="both"/>
      </w:pPr>
      <w:r>
        <w:t xml:space="preserve">Od 2016 do 2020 roku na dofinansowanie do likwidacji barier </w:t>
      </w:r>
      <w:r w:rsidR="00F65851">
        <w:t xml:space="preserve">technicznych i w komunikowaniu się </w:t>
      </w:r>
      <w:r>
        <w:t xml:space="preserve"> wydano</w:t>
      </w:r>
      <w:r w:rsidR="00F65851">
        <w:t xml:space="preserve"> </w:t>
      </w:r>
      <w:r w:rsidR="00E70339" w:rsidRPr="00E70339">
        <w:t>1 096 586,72 zł</w:t>
      </w:r>
      <w:r w:rsidR="00487F04">
        <w:t>. Warto odnotować wzrost wydatków na te działania w 2020 roku w odniesieniu do lat ubiegłych</w:t>
      </w:r>
      <w:r w:rsidR="00254CA3">
        <w:t xml:space="preserve">. </w:t>
      </w:r>
      <w:r w:rsidR="00487F04">
        <w:t xml:space="preserve"> </w:t>
      </w:r>
    </w:p>
    <w:p w14:paraId="307899A5" w14:textId="77777777" w:rsidR="00BF69ED" w:rsidRDefault="00C7494F" w:rsidP="00BF69ED">
      <w:pPr>
        <w:keepNext/>
      </w:pPr>
      <w:r>
        <w:rPr>
          <w:noProof/>
        </w:rPr>
        <w:lastRenderedPageBreak/>
        <w:drawing>
          <wp:inline distT="0" distB="0" distL="0" distR="0" wp14:anchorId="474361FB" wp14:editId="32DA7FAF">
            <wp:extent cx="5537200" cy="2311400"/>
            <wp:effectExtent l="0" t="0" r="6350" b="0"/>
            <wp:docPr id="5" name="Wykres 5">
              <a:extLst xmlns:a="http://schemas.openxmlformats.org/drawingml/2006/main">
                <a:ext uri="{FF2B5EF4-FFF2-40B4-BE49-F238E27FC236}">
                  <a16:creationId xmlns:a16="http://schemas.microsoft.com/office/drawing/2014/main" id="{1AC0786C-CBB5-43F6-830B-E6D142E15E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2F9BC45" w14:textId="3B295A43" w:rsidR="00C7494F" w:rsidRDefault="00BF69ED" w:rsidP="00BF69ED">
      <w:pPr>
        <w:pStyle w:val="Legenda"/>
      </w:pPr>
      <w:bookmarkStart w:id="38" w:name="_Toc67294127"/>
      <w:r>
        <w:t xml:space="preserve">Wykres </w:t>
      </w:r>
      <w:r w:rsidR="00427B36">
        <w:fldChar w:fldCharType="begin"/>
      </w:r>
      <w:r w:rsidR="00427B36">
        <w:instrText xml:space="preserve"> SEQ Wykres \* ARABIC </w:instrText>
      </w:r>
      <w:r w:rsidR="00427B36">
        <w:fldChar w:fldCharType="separate"/>
      </w:r>
      <w:r w:rsidR="006F1AC9">
        <w:rPr>
          <w:noProof/>
        </w:rPr>
        <w:t>9</w:t>
      </w:r>
      <w:r w:rsidR="00427B36">
        <w:rPr>
          <w:noProof/>
        </w:rPr>
        <w:fldChar w:fldCharType="end"/>
      </w:r>
      <w:r>
        <w:t xml:space="preserve">. Wysokość </w:t>
      </w:r>
      <w:r w:rsidR="00867916">
        <w:t>rozliczonego dofinansowania do likwidacji barier w komunikowaniu się i technicznych</w:t>
      </w:r>
      <w:bookmarkEnd w:id="38"/>
      <w:r w:rsidR="00867916">
        <w:t xml:space="preserve"> </w:t>
      </w:r>
    </w:p>
    <w:p w14:paraId="5CEF37AD" w14:textId="3C1C1625" w:rsidR="00C7494F" w:rsidRPr="00EB0E38" w:rsidRDefault="00867916" w:rsidP="00EB0E38">
      <w:pPr>
        <w:jc w:val="both"/>
        <w:rPr>
          <w:i/>
          <w:iCs/>
          <w:sz w:val="18"/>
          <w:szCs w:val="18"/>
        </w:rPr>
      </w:pPr>
      <w:r w:rsidRPr="00EB0E38">
        <w:rPr>
          <w:i/>
          <w:iCs/>
          <w:sz w:val="18"/>
          <w:szCs w:val="18"/>
        </w:rPr>
        <w:t>Źródło: opracowanie własne na podstawie corocznych sprawozdań z działalności PCPR</w:t>
      </w:r>
    </w:p>
    <w:p w14:paraId="79AA9880" w14:textId="332B88B5" w:rsidR="00646A59" w:rsidRDefault="00644E21" w:rsidP="00644E21">
      <w:pPr>
        <w:pStyle w:val="Nagwek3"/>
      </w:pPr>
      <w:bookmarkStart w:id="39" w:name="_Toc67295349"/>
      <w:r>
        <w:t>Dofinansowanie do sportu, kultury i rekreacji osób niepełnosprawnych</w:t>
      </w:r>
      <w:bookmarkEnd w:id="39"/>
    </w:p>
    <w:p w14:paraId="1F0C81E2" w14:textId="6DC4B24B" w:rsidR="00644E21" w:rsidRDefault="00F07EDB" w:rsidP="003F1589">
      <w:pPr>
        <w:jc w:val="both"/>
      </w:pPr>
      <w:r>
        <w:t>Z środków PFRON możliwe było również pozyskanie dofinansowanie w zakresie działań związanych ze sportem, kulturą</w:t>
      </w:r>
      <w:r w:rsidR="00C250B8">
        <w:t>, rekreacją i turystyką osób niepełnosprawnych.</w:t>
      </w:r>
      <w:r w:rsidR="00533CB0">
        <w:t xml:space="preserve">, mających na celu aktywizację społeczną. </w:t>
      </w:r>
    </w:p>
    <w:p w14:paraId="2DF8D7B7" w14:textId="57E7ACF1" w:rsidR="00533CB0" w:rsidRDefault="00533CB0" w:rsidP="003F1589">
      <w:pPr>
        <w:jc w:val="both"/>
      </w:pPr>
      <w:r>
        <w:t xml:space="preserve">O </w:t>
      </w:r>
      <w:r w:rsidR="00942297">
        <w:t>środki finansowe mogły ubiegać się osoby prawne oraz jednostki organizacyjne nieposiadające osobowości prawnej</w:t>
      </w:r>
      <w:r w:rsidR="007E06B7">
        <w:t xml:space="preserve"> spełniające warunki formalne dotyczące np. prowadzenia przez co najmniej 2 lata działalność na rzecz osób niepełnosprawnych. </w:t>
      </w:r>
    </w:p>
    <w:p w14:paraId="41CF0F2E" w14:textId="77777777" w:rsidR="00010119" w:rsidRDefault="00DD6448" w:rsidP="003F1589">
      <w:pPr>
        <w:jc w:val="both"/>
      </w:pPr>
      <w:r w:rsidRPr="00DD6448">
        <w:t>Wysokość dofinansowania organizacji sportu, kultury, rekreacji i turystyki osób niepełnosprawnych wynosi do 60% kosztów przedsięwzięcia</w:t>
      </w:r>
      <w:r>
        <w:rPr>
          <w:rStyle w:val="Odwoanieprzypisudolnego"/>
        </w:rPr>
        <w:footnoteReference w:id="4"/>
      </w:r>
      <w:r w:rsidRPr="00DD6448">
        <w:t>.</w:t>
      </w:r>
    </w:p>
    <w:p w14:paraId="64CB7720" w14:textId="3B1446B3" w:rsidR="003F1589" w:rsidRDefault="00010119" w:rsidP="003F1589">
      <w:pPr>
        <w:jc w:val="both"/>
      </w:pPr>
      <w:r>
        <w:t xml:space="preserve">W latach 2016 -2020 </w:t>
      </w:r>
      <w:r w:rsidR="002E5CA5">
        <w:t xml:space="preserve">złożono </w:t>
      </w:r>
      <w:r w:rsidR="00A4108A">
        <w:t>216 wniosków dotyczących dofinansowania organizacji sportu, kultury</w:t>
      </w:r>
      <w:r w:rsidR="00584956">
        <w:t>, turystyki i rekreacji</w:t>
      </w:r>
      <w:r w:rsidR="0045225B">
        <w:t xml:space="preserve"> (</w:t>
      </w:r>
      <w:r w:rsidR="0045225B">
        <w:fldChar w:fldCharType="begin"/>
      </w:r>
      <w:r w:rsidR="0045225B">
        <w:instrText xml:space="preserve"> REF _Ref65060729 \h </w:instrText>
      </w:r>
      <w:r w:rsidR="0045225B">
        <w:fldChar w:fldCharType="separate"/>
      </w:r>
      <w:r w:rsidR="006F1AC9">
        <w:t xml:space="preserve">Tabela </w:t>
      </w:r>
      <w:r w:rsidR="006F1AC9">
        <w:rPr>
          <w:noProof/>
        </w:rPr>
        <w:t>10</w:t>
      </w:r>
      <w:r w:rsidR="0045225B">
        <w:fldChar w:fldCharType="end"/>
      </w:r>
      <w:r w:rsidR="0045225B">
        <w:t>.)</w:t>
      </w:r>
      <w:r w:rsidR="00584956">
        <w:t>. Należy przy tym zaznac</w:t>
      </w:r>
      <w:r w:rsidR="00A71E0B">
        <w:t xml:space="preserve">zyć, że do roku 2018 liczba corocznie składanych wniosków wzrastała, </w:t>
      </w:r>
      <w:r w:rsidR="00F318B9">
        <w:t xml:space="preserve">osiągając we wskazanym roku </w:t>
      </w:r>
      <w:r w:rsidR="008C1C2E">
        <w:t xml:space="preserve">wartość </w:t>
      </w:r>
      <w:r w:rsidR="00F318B9">
        <w:t xml:space="preserve">51, po tym okresie nastąpił </w:t>
      </w:r>
      <w:r w:rsidR="003F1589">
        <w:t xml:space="preserve">ich </w:t>
      </w:r>
      <w:r w:rsidR="00F318B9">
        <w:t>spadek</w:t>
      </w:r>
      <w:r w:rsidR="003F1589">
        <w:t xml:space="preserve">. </w:t>
      </w:r>
    </w:p>
    <w:p w14:paraId="17718DD5" w14:textId="77777777" w:rsidR="00924B59" w:rsidRDefault="003F1589" w:rsidP="00924B59">
      <w:pPr>
        <w:jc w:val="both"/>
      </w:pPr>
      <w:r>
        <w:t xml:space="preserve">W analizowanym okresie </w:t>
      </w:r>
      <w:r w:rsidR="00B404E1">
        <w:t xml:space="preserve">zawarto 160 umów o dofinansowanie </w:t>
      </w:r>
      <w:r w:rsidR="008C1C2E">
        <w:t>–</w:t>
      </w:r>
      <w:r w:rsidR="00B404E1">
        <w:t xml:space="preserve"> </w:t>
      </w:r>
      <w:r w:rsidR="008C1C2E">
        <w:t>widoczny jest duży spadek w 2020 roku – związane jest</w:t>
      </w:r>
      <w:r w:rsidR="00C31BAA">
        <w:t xml:space="preserve"> on</w:t>
      </w:r>
      <w:r w:rsidR="008C1C2E">
        <w:t xml:space="preserve"> </w:t>
      </w:r>
      <w:r w:rsidR="00BD484D" w:rsidRPr="00BD484D">
        <w:t>z ogłoszonym na obszarze Polski stanem epidemii związanej z zakażeniami wirusem SARS-CoV-</w:t>
      </w:r>
      <w:r w:rsidR="00C31BAA">
        <w:t xml:space="preserve">2.  Z tego powodu wiele </w:t>
      </w:r>
      <w:r w:rsidR="00BD484D" w:rsidRPr="00BD484D">
        <w:t>organizacj</w:t>
      </w:r>
      <w:r w:rsidR="00C31BAA">
        <w:t>i</w:t>
      </w:r>
      <w:r w:rsidR="00BD484D" w:rsidRPr="00BD484D">
        <w:t xml:space="preserve"> zrezygnował</w:t>
      </w:r>
      <w:r w:rsidR="00C31BAA">
        <w:t>o</w:t>
      </w:r>
      <w:r w:rsidR="00BD484D" w:rsidRPr="00BD484D">
        <w:t xml:space="preserve"> z realizacji zadania</w:t>
      </w:r>
      <w:r w:rsidR="00C31BAA">
        <w:t xml:space="preserve">. </w:t>
      </w:r>
      <w:r w:rsidR="00BD484D" w:rsidRPr="00BD484D">
        <w:t xml:space="preserve"> </w:t>
      </w:r>
    </w:p>
    <w:p w14:paraId="39F0C04D" w14:textId="1C838580" w:rsidR="002B7CFF" w:rsidRPr="00924B59" w:rsidRDefault="00924B59" w:rsidP="00924B59">
      <w:pPr>
        <w:jc w:val="both"/>
      </w:pPr>
      <w:r>
        <w:t xml:space="preserve">Wysokość </w:t>
      </w:r>
      <w:r w:rsidR="00846CA1">
        <w:t xml:space="preserve">rozliczonego w latach 2016-2020 dofinansowania wynosi </w:t>
      </w:r>
      <w:r w:rsidR="00846CA1" w:rsidRPr="00846CA1">
        <w:t>446</w:t>
      </w:r>
      <w:r w:rsidR="00846CA1">
        <w:t> </w:t>
      </w:r>
      <w:r w:rsidR="00846CA1" w:rsidRPr="00846CA1">
        <w:t>729</w:t>
      </w:r>
      <w:r w:rsidR="00846CA1">
        <w:t>, 00 zł</w:t>
      </w:r>
      <w:r w:rsidR="00A70B07">
        <w:t>; średnia</w:t>
      </w:r>
      <w:r w:rsidR="0012232D">
        <w:t xml:space="preserve"> </w:t>
      </w:r>
      <w:r w:rsidR="00A70B07">
        <w:t>wartość umów kształtowała się</w:t>
      </w:r>
      <w:r w:rsidR="0012232D">
        <w:t xml:space="preserve"> na poziomie</w:t>
      </w:r>
      <w:r w:rsidR="00846CA1" w:rsidRPr="00846CA1">
        <w:t xml:space="preserve"> </w:t>
      </w:r>
      <w:r w:rsidR="0012232D" w:rsidRPr="0012232D">
        <w:t>2792,0</w:t>
      </w:r>
      <w:r w:rsidR="0012232D">
        <w:t>6 zł</w:t>
      </w:r>
      <w:r w:rsidR="00420EFE">
        <w:t xml:space="preserve">. </w:t>
      </w:r>
      <w:r w:rsidR="002B7CFF">
        <w:fldChar w:fldCharType="begin"/>
      </w:r>
      <w:r w:rsidR="002B7CFF">
        <w:instrText xml:space="preserve"> LINK </w:instrText>
      </w:r>
      <w:r w:rsidR="00E2327F">
        <w:instrText xml:space="preserve">Excel.Sheet.12 C:\\Users\\beapa\\OneDrive\\Dokumenty\\Dane_program_niepełnosprawni.xlsx "sport !W1K1:W4K6" </w:instrText>
      </w:r>
      <w:r w:rsidR="002B7CFF">
        <w:instrText xml:space="preserve">\a \f 4 \h  \* MERGEFORMAT </w:instrText>
      </w:r>
      <w:r w:rsidR="002B7CFF">
        <w:fldChar w:fldCharType="separate"/>
      </w:r>
    </w:p>
    <w:p w14:paraId="441263CB" w14:textId="376676D2" w:rsidR="002B7CFF" w:rsidRDefault="002B7CFF" w:rsidP="002B7CFF">
      <w:pPr>
        <w:pStyle w:val="Legenda"/>
        <w:keepNext/>
      </w:pPr>
      <w:bookmarkStart w:id="40" w:name="_Ref65060729"/>
      <w:bookmarkStart w:id="41" w:name="_Toc67294115"/>
      <w:r>
        <w:t xml:space="preserve">Tabela </w:t>
      </w:r>
      <w:r w:rsidR="00427B36">
        <w:fldChar w:fldCharType="begin"/>
      </w:r>
      <w:r w:rsidR="00427B36">
        <w:instrText xml:space="preserve"> SEQ Tabela \* ARABIC </w:instrText>
      </w:r>
      <w:r w:rsidR="00427B36">
        <w:fldChar w:fldCharType="separate"/>
      </w:r>
      <w:r w:rsidR="006F1AC9">
        <w:rPr>
          <w:noProof/>
        </w:rPr>
        <w:t>10</w:t>
      </w:r>
      <w:r w:rsidR="00427B36">
        <w:rPr>
          <w:noProof/>
        </w:rPr>
        <w:fldChar w:fldCharType="end"/>
      </w:r>
      <w:bookmarkEnd w:id="40"/>
      <w:r>
        <w:t>. Liczba złożonych i rozliczonych wniosków/umów dot. dofinansowania do sportu, kultury</w:t>
      </w:r>
      <w:r w:rsidR="00584956">
        <w:t>, turystyki</w:t>
      </w:r>
      <w:r>
        <w:t xml:space="preserve"> i rekreacji osób niepełnosprawnych</w:t>
      </w:r>
      <w:bookmarkEnd w:id="41"/>
    </w:p>
    <w:tbl>
      <w:tblPr>
        <w:tblStyle w:val="Tabelasiatki5ciemnaakcent1"/>
        <w:tblW w:w="9409" w:type="dxa"/>
        <w:tblLook w:val="04A0" w:firstRow="1" w:lastRow="0" w:firstColumn="1" w:lastColumn="0" w:noHBand="0" w:noVBand="1"/>
      </w:tblPr>
      <w:tblGrid>
        <w:gridCol w:w="2547"/>
        <w:gridCol w:w="1610"/>
        <w:gridCol w:w="1341"/>
        <w:gridCol w:w="1342"/>
        <w:gridCol w:w="1341"/>
        <w:gridCol w:w="1228"/>
      </w:tblGrid>
      <w:tr w:rsidR="00125CED" w:rsidRPr="00776E9B" w14:paraId="6A0A6811" w14:textId="77777777" w:rsidTr="00125CED">
        <w:trPr>
          <w:cnfStyle w:val="100000000000" w:firstRow="1" w:lastRow="0" w:firstColumn="0" w:lastColumn="0" w:oddVBand="0" w:evenVBand="0" w:oddHBand="0" w:evenHBand="0" w:firstRowFirstColumn="0" w:firstRowLastColumn="0" w:lastRowFirstColumn="0" w:lastRowLastColumn="0"/>
          <w:trHeight w:val="575"/>
          <w:tblHeader/>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46A19C9" w14:textId="16A102AF" w:rsidR="002B7CFF" w:rsidRPr="002B7CFF" w:rsidRDefault="002B7CFF" w:rsidP="002B7CFF">
            <w:pPr>
              <w:spacing w:before="0"/>
              <w:rPr>
                <w:rFonts w:eastAsia="Times New Roman" w:cs="Calibri"/>
                <w:color w:val="000000"/>
                <w:lang w:eastAsia="pl-PL"/>
              </w:rPr>
            </w:pPr>
            <w:r w:rsidRPr="002B7CFF">
              <w:rPr>
                <w:rFonts w:eastAsia="Times New Roman" w:cs="Calibri"/>
                <w:color w:val="000000"/>
                <w:lang w:eastAsia="pl-PL"/>
              </w:rPr>
              <w:t> </w:t>
            </w:r>
          </w:p>
        </w:tc>
        <w:tc>
          <w:tcPr>
            <w:tcW w:w="1610" w:type="dxa"/>
            <w:noWrap/>
            <w:hideMark/>
          </w:tcPr>
          <w:p w14:paraId="656C1679" w14:textId="77777777" w:rsidR="002B7CFF" w:rsidRPr="002B7CFF" w:rsidRDefault="002B7CFF" w:rsidP="002B7CFF">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pl-PL"/>
              </w:rPr>
            </w:pPr>
            <w:r w:rsidRPr="002B7CFF">
              <w:rPr>
                <w:rFonts w:eastAsia="Times New Roman" w:cs="Calibri"/>
                <w:lang w:eastAsia="pl-PL"/>
              </w:rPr>
              <w:t>2016</w:t>
            </w:r>
          </w:p>
        </w:tc>
        <w:tc>
          <w:tcPr>
            <w:tcW w:w="1341" w:type="dxa"/>
            <w:noWrap/>
            <w:hideMark/>
          </w:tcPr>
          <w:p w14:paraId="7EA713B8" w14:textId="77777777" w:rsidR="002B7CFF" w:rsidRPr="002B7CFF" w:rsidRDefault="002B7CFF" w:rsidP="002B7CFF">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pl-PL"/>
              </w:rPr>
            </w:pPr>
            <w:r w:rsidRPr="002B7CFF">
              <w:rPr>
                <w:rFonts w:eastAsia="Times New Roman" w:cs="Calibri"/>
                <w:lang w:eastAsia="pl-PL"/>
              </w:rPr>
              <w:t>2017</w:t>
            </w:r>
          </w:p>
        </w:tc>
        <w:tc>
          <w:tcPr>
            <w:tcW w:w="1342" w:type="dxa"/>
            <w:noWrap/>
            <w:hideMark/>
          </w:tcPr>
          <w:p w14:paraId="6AAC6C08" w14:textId="77777777" w:rsidR="002B7CFF" w:rsidRPr="002B7CFF" w:rsidRDefault="002B7CFF" w:rsidP="002B7CFF">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pl-PL"/>
              </w:rPr>
            </w:pPr>
            <w:r w:rsidRPr="002B7CFF">
              <w:rPr>
                <w:rFonts w:eastAsia="Times New Roman" w:cs="Calibri"/>
                <w:lang w:eastAsia="pl-PL"/>
              </w:rPr>
              <w:t>2018</w:t>
            </w:r>
          </w:p>
        </w:tc>
        <w:tc>
          <w:tcPr>
            <w:tcW w:w="1341" w:type="dxa"/>
            <w:noWrap/>
            <w:hideMark/>
          </w:tcPr>
          <w:p w14:paraId="73B96836" w14:textId="77777777" w:rsidR="002B7CFF" w:rsidRPr="002B7CFF" w:rsidRDefault="002B7CFF" w:rsidP="002B7CFF">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pl-PL"/>
              </w:rPr>
            </w:pPr>
            <w:r w:rsidRPr="002B7CFF">
              <w:rPr>
                <w:rFonts w:eastAsia="Times New Roman" w:cs="Calibri"/>
                <w:lang w:eastAsia="pl-PL"/>
              </w:rPr>
              <w:t>2019</w:t>
            </w:r>
          </w:p>
        </w:tc>
        <w:tc>
          <w:tcPr>
            <w:tcW w:w="1228" w:type="dxa"/>
            <w:noWrap/>
            <w:hideMark/>
          </w:tcPr>
          <w:p w14:paraId="2ADFE2BE" w14:textId="77777777" w:rsidR="002B7CFF" w:rsidRPr="002B7CFF" w:rsidRDefault="002B7CFF" w:rsidP="002B7CFF">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pl-PL"/>
              </w:rPr>
            </w:pPr>
            <w:r w:rsidRPr="002B7CFF">
              <w:rPr>
                <w:rFonts w:eastAsia="Times New Roman" w:cs="Calibri"/>
                <w:lang w:eastAsia="pl-PL"/>
              </w:rPr>
              <w:t>2020</w:t>
            </w:r>
          </w:p>
        </w:tc>
      </w:tr>
      <w:tr w:rsidR="002B7CFF" w:rsidRPr="00776E9B" w14:paraId="53FDD332" w14:textId="77777777" w:rsidTr="00125CED">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C47343C" w14:textId="77777777" w:rsidR="002B7CFF" w:rsidRPr="002B7CFF" w:rsidRDefault="002B7CFF" w:rsidP="002B7CFF">
            <w:pPr>
              <w:spacing w:before="0"/>
              <w:rPr>
                <w:rFonts w:eastAsia="Times New Roman" w:cs="Calibri"/>
                <w:lang w:eastAsia="pl-PL"/>
              </w:rPr>
            </w:pPr>
            <w:r w:rsidRPr="002B7CFF">
              <w:rPr>
                <w:rFonts w:eastAsia="Times New Roman" w:cs="Calibri"/>
                <w:lang w:eastAsia="pl-PL"/>
              </w:rPr>
              <w:t>Liczba złożonych wniosków</w:t>
            </w:r>
          </w:p>
        </w:tc>
        <w:tc>
          <w:tcPr>
            <w:tcW w:w="1610" w:type="dxa"/>
            <w:noWrap/>
            <w:hideMark/>
          </w:tcPr>
          <w:p w14:paraId="42ABB664" w14:textId="77777777" w:rsidR="002B7CFF" w:rsidRPr="002B7CFF" w:rsidRDefault="002B7CFF" w:rsidP="002B7CF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pl-PL"/>
              </w:rPr>
            </w:pPr>
            <w:r w:rsidRPr="002B7CFF">
              <w:rPr>
                <w:rFonts w:eastAsia="Times New Roman" w:cs="Calibri"/>
                <w:color w:val="000000"/>
                <w:lang w:eastAsia="pl-PL"/>
              </w:rPr>
              <w:t>37</w:t>
            </w:r>
          </w:p>
        </w:tc>
        <w:tc>
          <w:tcPr>
            <w:tcW w:w="1341" w:type="dxa"/>
            <w:noWrap/>
            <w:hideMark/>
          </w:tcPr>
          <w:p w14:paraId="5080F6F0" w14:textId="77777777" w:rsidR="002B7CFF" w:rsidRPr="002B7CFF" w:rsidRDefault="002B7CFF" w:rsidP="002B7CF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pl-PL"/>
              </w:rPr>
            </w:pPr>
            <w:r w:rsidRPr="002B7CFF">
              <w:rPr>
                <w:rFonts w:eastAsia="Times New Roman" w:cs="Calibri"/>
                <w:color w:val="000000"/>
                <w:lang w:eastAsia="pl-PL"/>
              </w:rPr>
              <w:t>44</w:t>
            </w:r>
          </w:p>
        </w:tc>
        <w:tc>
          <w:tcPr>
            <w:tcW w:w="1342" w:type="dxa"/>
            <w:noWrap/>
            <w:hideMark/>
          </w:tcPr>
          <w:p w14:paraId="7E8E4281" w14:textId="77777777" w:rsidR="002B7CFF" w:rsidRPr="002B7CFF" w:rsidRDefault="002B7CFF" w:rsidP="002B7CF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pl-PL"/>
              </w:rPr>
            </w:pPr>
            <w:r w:rsidRPr="002B7CFF">
              <w:rPr>
                <w:rFonts w:eastAsia="Times New Roman" w:cs="Calibri"/>
                <w:color w:val="000000"/>
                <w:lang w:eastAsia="pl-PL"/>
              </w:rPr>
              <w:t>51</w:t>
            </w:r>
          </w:p>
        </w:tc>
        <w:tc>
          <w:tcPr>
            <w:tcW w:w="1341" w:type="dxa"/>
            <w:noWrap/>
            <w:hideMark/>
          </w:tcPr>
          <w:p w14:paraId="329A4F97" w14:textId="77777777" w:rsidR="002B7CFF" w:rsidRPr="002B7CFF" w:rsidRDefault="002B7CFF" w:rsidP="002B7CF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pl-PL"/>
              </w:rPr>
            </w:pPr>
            <w:r w:rsidRPr="002B7CFF">
              <w:rPr>
                <w:rFonts w:eastAsia="Times New Roman" w:cs="Calibri"/>
                <w:color w:val="000000"/>
                <w:lang w:eastAsia="pl-PL"/>
              </w:rPr>
              <w:t>43</w:t>
            </w:r>
          </w:p>
        </w:tc>
        <w:tc>
          <w:tcPr>
            <w:tcW w:w="1228" w:type="dxa"/>
            <w:noWrap/>
            <w:hideMark/>
          </w:tcPr>
          <w:p w14:paraId="64EC3017" w14:textId="77777777" w:rsidR="002B7CFF" w:rsidRPr="002B7CFF" w:rsidRDefault="002B7CFF" w:rsidP="002B7CF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pl-PL"/>
              </w:rPr>
            </w:pPr>
            <w:r w:rsidRPr="002B7CFF">
              <w:rPr>
                <w:rFonts w:eastAsia="Times New Roman" w:cs="Calibri"/>
                <w:color w:val="000000"/>
                <w:lang w:eastAsia="pl-PL"/>
              </w:rPr>
              <w:t>41</w:t>
            </w:r>
          </w:p>
        </w:tc>
      </w:tr>
      <w:tr w:rsidR="002B7CFF" w:rsidRPr="00776E9B" w14:paraId="29A06AE7" w14:textId="77777777" w:rsidTr="00125CED">
        <w:trPr>
          <w:trHeight w:val="57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B9C1422" w14:textId="77777777" w:rsidR="002B7CFF" w:rsidRPr="002B7CFF" w:rsidRDefault="002B7CFF" w:rsidP="002B7CFF">
            <w:pPr>
              <w:spacing w:before="0"/>
              <w:rPr>
                <w:rFonts w:eastAsia="Times New Roman" w:cs="Calibri"/>
                <w:lang w:eastAsia="pl-PL"/>
              </w:rPr>
            </w:pPr>
            <w:r w:rsidRPr="002B7CFF">
              <w:rPr>
                <w:rFonts w:eastAsia="Times New Roman" w:cs="Calibri"/>
                <w:lang w:eastAsia="pl-PL"/>
              </w:rPr>
              <w:t>Liczba zawartych umów</w:t>
            </w:r>
          </w:p>
        </w:tc>
        <w:tc>
          <w:tcPr>
            <w:tcW w:w="1610" w:type="dxa"/>
            <w:noWrap/>
            <w:hideMark/>
          </w:tcPr>
          <w:p w14:paraId="3DBD3691" w14:textId="77777777" w:rsidR="002B7CFF" w:rsidRPr="002B7CFF" w:rsidRDefault="002B7CFF" w:rsidP="002B7CF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pl-PL"/>
              </w:rPr>
            </w:pPr>
            <w:r w:rsidRPr="002B7CFF">
              <w:rPr>
                <w:rFonts w:eastAsia="Times New Roman" w:cs="Calibri"/>
                <w:color w:val="000000"/>
                <w:lang w:eastAsia="pl-PL"/>
              </w:rPr>
              <w:t>30</w:t>
            </w:r>
          </w:p>
        </w:tc>
        <w:tc>
          <w:tcPr>
            <w:tcW w:w="1341" w:type="dxa"/>
            <w:noWrap/>
            <w:hideMark/>
          </w:tcPr>
          <w:p w14:paraId="1EE326D4" w14:textId="77777777" w:rsidR="002B7CFF" w:rsidRPr="002B7CFF" w:rsidRDefault="002B7CFF" w:rsidP="002B7CF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pl-PL"/>
              </w:rPr>
            </w:pPr>
            <w:r w:rsidRPr="002B7CFF">
              <w:rPr>
                <w:rFonts w:eastAsia="Times New Roman" w:cs="Calibri"/>
                <w:color w:val="000000"/>
                <w:lang w:eastAsia="pl-PL"/>
              </w:rPr>
              <w:t>40</w:t>
            </w:r>
          </w:p>
        </w:tc>
        <w:tc>
          <w:tcPr>
            <w:tcW w:w="1342" w:type="dxa"/>
            <w:noWrap/>
            <w:hideMark/>
          </w:tcPr>
          <w:p w14:paraId="0B5557CE" w14:textId="77777777" w:rsidR="002B7CFF" w:rsidRPr="002B7CFF" w:rsidRDefault="002B7CFF" w:rsidP="002B7CF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pl-PL"/>
              </w:rPr>
            </w:pPr>
            <w:r w:rsidRPr="002B7CFF">
              <w:rPr>
                <w:rFonts w:eastAsia="Times New Roman" w:cs="Calibri"/>
                <w:color w:val="000000"/>
                <w:lang w:eastAsia="pl-PL"/>
              </w:rPr>
              <w:t>39</w:t>
            </w:r>
          </w:p>
        </w:tc>
        <w:tc>
          <w:tcPr>
            <w:tcW w:w="1341" w:type="dxa"/>
            <w:noWrap/>
            <w:hideMark/>
          </w:tcPr>
          <w:p w14:paraId="64162392" w14:textId="77777777" w:rsidR="002B7CFF" w:rsidRPr="002B7CFF" w:rsidRDefault="002B7CFF" w:rsidP="002B7CF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pl-PL"/>
              </w:rPr>
            </w:pPr>
            <w:r w:rsidRPr="002B7CFF">
              <w:rPr>
                <w:rFonts w:eastAsia="Times New Roman" w:cs="Calibri"/>
                <w:color w:val="000000"/>
                <w:lang w:eastAsia="pl-PL"/>
              </w:rPr>
              <w:t>35</w:t>
            </w:r>
          </w:p>
        </w:tc>
        <w:tc>
          <w:tcPr>
            <w:tcW w:w="1228" w:type="dxa"/>
            <w:noWrap/>
            <w:hideMark/>
          </w:tcPr>
          <w:p w14:paraId="405F788C" w14:textId="77777777" w:rsidR="002B7CFF" w:rsidRPr="002B7CFF" w:rsidRDefault="002B7CFF" w:rsidP="002B7CF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pl-PL"/>
              </w:rPr>
            </w:pPr>
            <w:r w:rsidRPr="002B7CFF">
              <w:rPr>
                <w:rFonts w:eastAsia="Times New Roman" w:cs="Calibri"/>
                <w:color w:val="000000"/>
                <w:lang w:eastAsia="pl-PL"/>
              </w:rPr>
              <w:t>16</w:t>
            </w:r>
          </w:p>
        </w:tc>
      </w:tr>
      <w:tr w:rsidR="002B7CFF" w:rsidRPr="00776E9B" w14:paraId="40AC1EEF" w14:textId="77777777" w:rsidTr="00125CED">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A31E3CE" w14:textId="77777777" w:rsidR="002B7CFF" w:rsidRPr="002B7CFF" w:rsidRDefault="002B7CFF" w:rsidP="002B7CFF">
            <w:pPr>
              <w:spacing w:before="0"/>
              <w:rPr>
                <w:rFonts w:eastAsia="Times New Roman" w:cs="Calibri"/>
                <w:lang w:eastAsia="pl-PL"/>
              </w:rPr>
            </w:pPr>
            <w:r w:rsidRPr="002B7CFF">
              <w:rPr>
                <w:rFonts w:eastAsia="Times New Roman" w:cs="Calibri"/>
                <w:lang w:eastAsia="pl-PL"/>
              </w:rPr>
              <w:lastRenderedPageBreak/>
              <w:t xml:space="preserve">Wysokość rozliczonego dofinansowania </w:t>
            </w:r>
          </w:p>
        </w:tc>
        <w:tc>
          <w:tcPr>
            <w:tcW w:w="1610" w:type="dxa"/>
            <w:noWrap/>
            <w:hideMark/>
          </w:tcPr>
          <w:p w14:paraId="36FD1F0B" w14:textId="77777777" w:rsidR="002B7CFF" w:rsidRPr="002B7CFF" w:rsidRDefault="002B7CFF" w:rsidP="002B7CF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pl-PL"/>
              </w:rPr>
            </w:pPr>
            <w:r w:rsidRPr="002B7CFF">
              <w:rPr>
                <w:rFonts w:eastAsia="Times New Roman" w:cs="Calibri"/>
                <w:color w:val="000000"/>
                <w:lang w:eastAsia="pl-PL"/>
              </w:rPr>
              <w:t>80 000,00 zł</w:t>
            </w:r>
          </w:p>
        </w:tc>
        <w:tc>
          <w:tcPr>
            <w:tcW w:w="1341" w:type="dxa"/>
            <w:noWrap/>
            <w:hideMark/>
          </w:tcPr>
          <w:p w14:paraId="279CAE3B" w14:textId="77777777" w:rsidR="002B7CFF" w:rsidRPr="002B7CFF" w:rsidRDefault="002B7CFF" w:rsidP="002B7CF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pl-PL"/>
              </w:rPr>
            </w:pPr>
            <w:r w:rsidRPr="002B7CFF">
              <w:rPr>
                <w:rFonts w:eastAsia="Times New Roman" w:cs="Calibri"/>
                <w:color w:val="000000"/>
                <w:lang w:eastAsia="pl-PL"/>
              </w:rPr>
              <w:t>117 000,00 zł</w:t>
            </w:r>
          </w:p>
        </w:tc>
        <w:tc>
          <w:tcPr>
            <w:tcW w:w="1342" w:type="dxa"/>
            <w:noWrap/>
            <w:hideMark/>
          </w:tcPr>
          <w:p w14:paraId="40D4E0FB" w14:textId="77777777" w:rsidR="002B7CFF" w:rsidRPr="002B7CFF" w:rsidRDefault="002B7CFF" w:rsidP="002B7CF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pl-PL"/>
              </w:rPr>
            </w:pPr>
            <w:r w:rsidRPr="002B7CFF">
              <w:rPr>
                <w:rFonts w:eastAsia="Times New Roman" w:cs="Calibri"/>
                <w:color w:val="000000"/>
                <w:lang w:eastAsia="pl-PL"/>
              </w:rPr>
              <w:t>117 044,26 zł</w:t>
            </w:r>
          </w:p>
        </w:tc>
        <w:tc>
          <w:tcPr>
            <w:tcW w:w="1341" w:type="dxa"/>
            <w:noWrap/>
            <w:hideMark/>
          </w:tcPr>
          <w:p w14:paraId="41C7C4F7" w14:textId="77777777" w:rsidR="002B7CFF" w:rsidRPr="002B7CFF" w:rsidRDefault="002B7CFF" w:rsidP="002B7CF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pl-PL"/>
              </w:rPr>
            </w:pPr>
            <w:r w:rsidRPr="002B7CFF">
              <w:rPr>
                <w:rFonts w:eastAsia="Times New Roman" w:cs="Calibri"/>
                <w:color w:val="000000"/>
                <w:lang w:eastAsia="pl-PL"/>
              </w:rPr>
              <w:t>95 327,00 zł</w:t>
            </w:r>
          </w:p>
        </w:tc>
        <w:tc>
          <w:tcPr>
            <w:tcW w:w="1228" w:type="dxa"/>
            <w:noWrap/>
            <w:hideMark/>
          </w:tcPr>
          <w:p w14:paraId="27DC1205" w14:textId="77777777" w:rsidR="002B7CFF" w:rsidRPr="002B7CFF" w:rsidRDefault="002B7CFF" w:rsidP="002B7CF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pl-PL"/>
              </w:rPr>
            </w:pPr>
            <w:r w:rsidRPr="002B7CFF">
              <w:rPr>
                <w:rFonts w:eastAsia="Times New Roman" w:cs="Calibri"/>
                <w:color w:val="000000"/>
                <w:lang w:eastAsia="pl-PL"/>
              </w:rPr>
              <w:t>37 357,74 zł</w:t>
            </w:r>
          </w:p>
        </w:tc>
      </w:tr>
    </w:tbl>
    <w:p w14:paraId="01982BA1" w14:textId="384B2763" w:rsidR="0072649F" w:rsidRPr="00EB0E38" w:rsidRDefault="002B7CFF" w:rsidP="00EB0E38">
      <w:pPr>
        <w:jc w:val="both"/>
        <w:rPr>
          <w:i/>
          <w:iCs/>
          <w:sz w:val="18"/>
          <w:szCs w:val="18"/>
        </w:rPr>
      </w:pPr>
      <w:r>
        <w:fldChar w:fldCharType="end"/>
      </w:r>
      <w:r w:rsidRPr="00EB0E38">
        <w:rPr>
          <w:i/>
          <w:iCs/>
          <w:sz w:val="18"/>
          <w:szCs w:val="18"/>
        </w:rPr>
        <w:t xml:space="preserve"> Źródło: opracowanie własne na podstawie corocznych sprawozdań z działalności PCPR</w:t>
      </w:r>
    </w:p>
    <w:p w14:paraId="7DA97CC3" w14:textId="403132DE" w:rsidR="00D64A8F" w:rsidRDefault="0026543A" w:rsidP="00125CED">
      <w:pPr>
        <w:jc w:val="both"/>
      </w:pPr>
      <w:r>
        <w:t>W latach 2017 -2020</w:t>
      </w:r>
      <w:r w:rsidR="00E439C2">
        <w:t xml:space="preserve"> </w:t>
      </w:r>
      <w:r w:rsidR="00C70013">
        <w:t>6365 osób skorzystało z</w:t>
      </w:r>
      <w:r w:rsidR="00611C86">
        <w:t xml:space="preserve"> aktywności, na które przyznane zostało</w:t>
      </w:r>
      <w:r w:rsidR="00C70013">
        <w:t xml:space="preserve"> dofinansowani</w:t>
      </w:r>
      <w:r w:rsidR="00611C86">
        <w:t>e</w:t>
      </w:r>
      <w:r w:rsidR="0045225B">
        <w:t xml:space="preserve"> (</w:t>
      </w:r>
      <w:r w:rsidR="0045225B">
        <w:fldChar w:fldCharType="begin"/>
      </w:r>
      <w:r w:rsidR="0045225B">
        <w:instrText xml:space="preserve"> REF _Ref65060748 \h </w:instrText>
      </w:r>
      <w:r w:rsidR="0045225B">
        <w:fldChar w:fldCharType="separate"/>
      </w:r>
      <w:r w:rsidR="006F1AC9">
        <w:t xml:space="preserve">Wykres </w:t>
      </w:r>
      <w:r w:rsidR="006F1AC9">
        <w:rPr>
          <w:noProof/>
        </w:rPr>
        <w:t>10</w:t>
      </w:r>
      <w:r w:rsidR="0045225B">
        <w:fldChar w:fldCharType="end"/>
      </w:r>
      <w:r w:rsidR="0045225B">
        <w:t>.)</w:t>
      </w:r>
      <w:r w:rsidR="00611C86">
        <w:t xml:space="preserve">. </w:t>
      </w:r>
      <w:r w:rsidR="00611C86">
        <w:rPr>
          <w:noProof/>
        </w:rPr>
        <w:t xml:space="preserve">Wśród </w:t>
      </w:r>
      <w:r w:rsidR="006544C3">
        <w:rPr>
          <w:noProof/>
        </w:rPr>
        <w:t>projektów, które otrzymały środki finansowe b</w:t>
      </w:r>
      <w:r w:rsidR="00D64A8F">
        <w:rPr>
          <w:noProof/>
        </w:rPr>
        <w:t>yły różnego rodzaju imprezy tj; wycieczki, warsztaty, spotkania mikołajowe, zabawy integracyjne</w:t>
      </w:r>
      <w:r w:rsidR="00125CED">
        <w:rPr>
          <w:noProof/>
        </w:rPr>
        <w:t xml:space="preserve">. </w:t>
      </w:r>
    </w:p>
    <w:p w14:paraId="05351190" w14:textId="77777777" w:rsidR="000C2C35" w:rsidRDefault="006D50DB" w:rsidP="000C2C35">
      <w:pPr>
        <w:keepNext/>
      </w:pPr>
      <w:r>
        <w:rPr>
          <w:noProof/>
        </w:rPr>
        <w:drawing>
          <wp:inline distT="0" distB="0" distL="0" distR="0" wp14:anchorId="0256F98D" wp14:editId="03613CF0">
            <wp:extent cx="5676900" cy="2108200"/>
            <wp:effectExtent l="0" t="0" r="0" b="6350"/>
            <wp:docPr id="6" name="Wykres 6">
              <a:extLst xmlns:a="http://schemas.openxmlformats.org/drawingml/2006/main">
                <a:ext uri="{FF2B5EF4-FFF2-40B4-BE49-F238E27FC236}">
                  <a16:creationId xmlns:a16="http://schemas.microsoft.com/office/drawing/2014/main" id="{FA6D698B-127B-4DAE-AFD4-0ECEC0B287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1919E15" w14:textId="1BAB5692" w:rsidR="006D50DB" w:rsidRDefault="000C2C35" w:rsidP="000C2C35">
      <w:pPr>
        <w:pStyle w:val="Legenda"/>
      </w:pPr>
      <w:bookmarkStart w:id="42" w:name="_Ref65060748"/>
      <w:bookmarkStart w:id="43" w:name="_Toc67294128"/>
      <w:r>
        <w:t xml:space="preserve">Wykres </w:t>
      </w:r>
      <w:r w:rsidR="00427B36">
        <w:fldChar w:fldCharType="begin"/>
      </w:r>
      <w:r w:rsidR="00427B36">
        <w:instrText xml:space="preserve"> SEQ Wykres \* ARABIC </w:instrText>
      </w:r>
      <w:r w:rsidR="00427B36">
        <w:fldChar w:fldCharType="separate"/>
      </w:r>
      <w:r w:rsidR="006F1AC9">
        <w:rPr>
          <w:noProof/>
        </w:rPr>
        <w:t>10</w:t>
      </w:r>
      <w:r w:rsidR="00427B36">
        <w:rPr>
          <w:noProof/>
        </w:rPr>
        <w:fldChar w:fldCharType="end"/>
      </w:r>
      <w:bookmarkEnd w:id="42"/>
      <w:r>
        <w:t xml:space="preserve">. Liczba </w:t>
      </w:r>
      <w:r w:rsidR="0072649F">
        <w:t>osób, które skorzystały z dofinansowania do sportu, kultury i rekreacji osób niepełnosprawnych</w:t>
      </w:r>
      <w:bookmarkEnd w:id="43"/>
      <w:r w:rsidR="0072649F">
        <w:t xml:space="preserve"> </w:t>
      </w:r>
    </w:p>
    <w:p w14:paraId="3975A45E" w14:textId="06AC08A5" w:rsidR="000C2C35" w:rsidRPr="00EB0E38" w:rsidRDefault="000C2C35" w:rsidP="00EB0E38">
      <w:pPr>
        <w:jc w:val="both"/>
        <w:rPr>
          <w:i/>
          <w:iCs/>
          <w:sz w:val="18"/>
          <w:szCs w:val="18"/>
        </w:rPr>
      </w:pPr>
      <w:r w:rsidRPr="00EB0E38">
        <w:rPr>
          <w:i/>
          <w:iCs/>
          <w:sz w:val="18"/>
          <w:szCs w:val="18"/>
        </w:rPr>
        <w:t>Źródło: opracowanie własne na podstawie corocznych sprawozdań z działalności PCPR</w:t>
      </w:r>
    </w:p>
    <w:p w14:paraId="13BC63CC" w14:textId="22931612" w:rsidR="00AC611F" w:rsidRDefault="00AC611F" w:rsidP="00AC611F">
      <w:pPr>
        <w:pStyle w:val="Nagwek3"/>
      </w:pPr>
      <w:bookmarkStart w:id="44" w:name="_Toc67295350"/>
      <w:r w:rsidRPr="00AC611F">
        <w:t>Dofinansowanie kosztów tworzenia i działalności warsztatów terapii zajęciowej</w:t>
      </w:r>
      <w:bookmarkEnd w:id="44"/>
    </w:p>
    <w:p w14:paraId="7FC273D2" w14:textId="14974FAD" w:rsidR="00AC611F" w:rsidRDefault="009D42DC" w:rsidP="00BF55B1">
      <w:pPr>
        <w:jc w:val="both"/>
      </w:pPr>
      <w:r>
        <w:t>Zgodnie z zapisami ustawy z dnia 27 sierpnia 1997 r. o rehabilitacji zawodowej i społecznej</w:t>
      </w:r>
      <w:r w:rsidR="009239AD">
        <w:t xml:space="preserve"> </w:t>
      </w:r>
      <w:r>
        <w:t>oraz zatrudnianiu osób niepełnosprawnych</w:t>
      </w:r>
      <w:r w:rsidR="009239AD">
        <w:t xml:space="preserve"> </w:t>
      </w:r>
      <w:r>
        <w:t xml:space="preserve"> do podstawowych form aktywności</w:t>
      </w:r>
      <w:r w:rsidR="00C24944">
        <w:t xml:space="preserve"> w tym zakresie zalicza się uczestnictwo tych osób w warsztatach terapii zajęciowej. </w:t>
      </w:r>
    </w:p>
    <w:p w14:paraId="0BD85C9E" w14:textId="06C69164" w:rsidR="00C24944" w:rsidRDefault="00C24944" w:rsidP="00BF55B1">
      <w:pPr>
        <w:jc w:val="both"/>
      </w:pPr>
      <w:r>
        <w:t xml:space="preserve">Definiując </w:t>
      </w:r>
      <w:r w:rsidR="00797CE8">
        <w:t xml:space="preserve">warsztaty terapii zajęciowej ustawodawca </w:t>
      </w:r>
      <w:r w:rsidR="00BF55B1">
        <w:t xml:space="preserve">wskazuje, że jest to </w:t>
      </w:r>
      <w:r w:rsidR="00797CE8">
        <w:t>„wyodrębnion</w:t>
      </w:r>
      <w:r w:rsidR="00BF55B1">
        <w:t>a</w:t>
      </w:r>
      <w:r w:rsidR="00797CE8">
        <w:t xml:space="preserve"> organizacyjnie i finansowo placówk</w:t>
      </w:r>
      <w:r w:rsidR="00BF55B1">
        <w:t>a</w:t>
      </w:r>
      <w:r w:rsidR="00797CE8">
        <w:t xml:space="preserve"> stwarzając</w:t>
      </w:r>
      <w:r w:rsidR="00BF55B1">
        <w:t>a</w:t>
      </w:r>
      <w:r w:rsidR="00797CE8">
        <w:t xml:space="preserve"> osobom niepełnosprawnym niezdolnym do podjęcia pracy możliwość rehabilitacji społecznej i zawodowej w zakresie pozyskania lub przywracania umiejętności niezbędnych do podjęcia zatrudnienia”. </w:t>
      </w:r>
      <w:r w:rsidR="00E622F4">
        <w:t>Terapia jest realizowana na podstawie indywidualnego programu rehabilitacji</w:t>
      </w:r>
      <w:r w:rsidR="00761A4B">
        <w:t xml:space="preserve"> dostosowanego do możliwości i potrzeb danej osoby, </w:t>
      </w:r>
    </w:p>
    <w:p w14:paraId="77B2ACDB" w14:textId="77777777" w:rsidR="00704C51" w:rsidRPr="00793832" w:rsidRDefault="00704C51" w:rsidP="00704C51">
      <w:pPr>
        <w:jc w:val="both"/>
        <w:rPr>
          <w:b/>
        </w:rPr>
      </w:pPr>
      <w:r w:rsidRPr="00793832">
        <w:rPr>
          <w:b/>
        </w:rPr>
        <w:t>Na terenie Powiatu Krakowskiego funkcjonuje 5 Warsztatów Terapii Zajęciowej:</w:t>
      </w:r>
    </w:p>
    <w:p w14:paraId="1C9E3AD8" w14:textId="77777777" w:rsidR="00704C51" w:rsidRPr="00793832" w:rsidRDefault="00704C51" w:rsidP="00704C51">
      <w:pPr>
        <w:numPr>
          <w:ilvl w:val="0"/>
          <w:numId w:val="30"/>
        </w:numPr>
        <w:spacing w:before="0" w:after="0"/>
        <w:jc w:val="both"/>
      </w:pPr>
      <w:r w:rsidRPr="00793832">
        <w:t>Warsztat Terapii Zajęciowej w Radwanowicach z filią w Czernichowie, prowadzony przez Fundację im. Brata Alberta,</w:t>
      </w:r>
    </w:p>
    <w:p w14:paraId="7D443447" w14:textId="77777777" w:rsidR="00704C51" w:rsidRPr="00793832" w:rsidRDefault="00704C51" w:rsidP="00704C51">
      <w:pPr>
        <w:numPr>
          <w:ilvl w:val="0"/>
          <w:numId w:val="30"/>
        </w:numPr>
        <w:spacing w:before="0" w:after="0"/>
        <w:jc w:val="both"/>
      </w:pPr>
      <w:r w:rsidRPr="00793832">
        <w:t>Warsztat Terapii Zajęciowej w Konarach</w:t>
      </w:r>
      <w:r>
        <w:t>,</w:t>
      </w:r>
      <w:r w:rsidRPr="00793832">
        <w:t xml:space="preserve"> prowadzony przez Bonifraterską Fundację Dobroczynną,</w:t>
      </w:r>
    </w:p>
    <w:p w14:paraId="3C967065" w14:textId="77777777" w:rsidR="00704C51" w:rsidRPr="00793832" w:rsidRDefault="00704C51" w:rsidP="00704C51">
      <w:pPr>
        <w:numPr>
          <w:ilvl w:val="0"/>
          <w:numId w:val="30"/>
        </w:numPr>
        <w:spacing w:before="0" w:after="0"/>
        <w:jc w:val="both"/>
      </w:pPr>
      <w:r w:rsidRPr="00793832">
        <w:t>Warsztat Terapii Zajęciowej w Skale</w:t>
      </w:r>
      <w:r>
        <w:t>,</w:t>
      </w:r>
      <w:r w:rsidRPr="00793832">
        <w:t xml:space="preserve"> prowadzony przez Fundację Wspierania Rozwoju Społecznego „Leonardo”,</w:t>
      </w:r>
    </w:p>
    <w:p w14:paraId="72629C0B" w14:textId="77777777" w:rsidR="00704C51" w:rsidRPr="00793832" w:rsidRDefault="00704C51" w:rsidP="00704C51">
      <w:pPr>
        <w:numPr>
          <w:ilvl w:val="0"/>
          <w:numId w:val="30"/>
        </w:numPr>
        <w:spacing w:before="0" w:after="0"/>
        <w:jc w:val="both"/>
      </w:pPr>
      <w:r w:rsidRPr="00793832">
        <w:t>Warsztat Terapii Zajęciowej w Pobiedniku Małym</w:t>
      </w:r>
      <w:r>
        <w:t>,</w:t>
      </w:r>
      <w:r w:rsidRPr="00793832">
        <w:t xml:space="preserve"> prowadzony przez Chrześcijańskie Stowarzyszenie Osób Niepełnosprawnych, ic</w:t>
      </w:r>
      <w:r>
        <w:t>h Rodzin i Przyjaciół „Ognisko”,</w:t>
      </w:r>
    </w:p>
    <w:p w14:paraId="20DBE815" w14:textId="39C19CF1" w:rsidR="008E3C99" w:rsidRDefault="00704C51" w:rsidP="008E3C99">
      <w:pPr>
        <w:numPr>
          <w:ilvl w:val="0"/>
          <w:numId w:val="30"/>
        </w:numPr>
        <w:spacing w:before="0" w:after="0"/>
        <w:jc w:val="both"/>
      </w:pPr>
      <w:r w:rsidRPr="00793832">
        <w:t>Warsztat Terapii Zajęciowej w Rzozowie</w:t>
      </w:r>
      <w:r>
        <w:t>,</w:t>
      </w:r>
      <w:r w:rsidRPr="00793832">
        <w:t xml:space="preserve"> prowadzony przez </w:t>
      </w:r>
      <w:r>
        <w:t>Stowarzyszenie Pomocy Osobom Niepełnosprawnym i Ich Rodzinom „Kruszynki”.</w:t>
      </w:r>
    </w:p>
    <w:p w14:paraId="53AE9DC6" w14:textId="77777777" w:rsidR="001E7447" w:rsidRDefault="001E7447" w:rsidP="001E7447">
      <w:pPr>
        <w:spacing w:before="0" w:after="0"/>
        <w:jc w:val="both"/>
      </w:pPr>
    </w:p>
    <w:p w14:paraId="790C98D6" w14:textId="6158A08B" w:rsidR="002631D2" w:rsidRDefault="00761A4B" w:rsidP="001E7447">
      <w:pPr>
        <w:spacing w:before="0" w:after="0"/>
        <w:jc w:val="both"/>
      </w:pPr>
      <w:r>
        <w:lastRenderedPageBreak/>
        <w:t>W 2020 roku uczestniczyło w nich 230 osób</w:t>
      </w:r>
      <w:r w:rsidR="002631D2">
        <w:t xml:space="preserve">. </w:t>
      </w:r>
    </w:p>
    <w:p w14:paraId="298B039F" w14:textId="77777777" w:rsidR="00761A4B" w:rsidRDefault="00761A4B" w:rsidP="001E7447">
      <w:pPr>
        <w:spacing w:before="0" w:after="0"/>
        <w:jc w:val="both"/>
      </w:pPr>
    </w:p>
    <w:p w14:paraId="2CC8226F" w14:textId="7F3AA573" w:rsidR="00B4694D" w:rsidRDefault="00B4694D" w:rsidP="00B4694D">
      <w:pPr>
        <w:pStyle w:val="Legenda"/>
        <w:keepNext/>
      </w:pPr>
      <w:bookmarkStart w:id="45" w:name="_Toc67294116"/>
      <w:r>
        <w:t xml:space="preserve">Tabela </w:t>
      </w:r>
      <w:r w:rsidR="00427B36">
        <w:fldChar w:fldCharType="begin"/>
      </w:r>
      <w:r w:rsidR="00427B36">
        <w:instrText xml:space="preserve"> SEQ Tabela \* ARABIC </w:instrText>
      </w:r>
      <w:r w:rsidR="00427B36">
        <w:fldChar w:fldCharType="separate"/>
      </w:r>
      <w:r w:rsidR="006F1AC9">
        <w:rPr>
          <w:noProof/>
        </w:rPr>
        <w:t>11</w:t>
      </w:r>
      <w:r w:rsidR="00427B36">
        <w:rPr>
          <w:noProof/>
        </w:rPr>
        <w:fldChar w:fldCharType="end"/>
      </w:r>
      <w:r w:rsidR="009C06F8" w:rsidRPr="009C06F8">
        <w:t xml:space="preserve"> </w:t>
      </w:r>
      <w:r w:rsidR="009C06F8">
        <w:t>D</w:t>
      </w:r>
      <w:r w:rsidR="009C06F8" w:rsidRPr="009C06F8">
        <w:t>ofinansowani</w:t>
      </w:r>
      <w:r w:rsidR="009C06F8">
        <w:t>e</w:t>
      </w:r>
      <w:r w:rsidR="009C06F8" w:rsidRPr="009C06F8">
        <w:t xml:space="preserve"> działalności warsztatów terapii zajęciowej ze środków PFRON oraz środków Powiatu Krakowskiego przekazanych przez Powiat Krakowski w 2020 roku</w:t>
      </w:r>
      <w:bookmarkEnd w:id="45"/>
    </w:p>
    <w:tbl>
      <w:tblPr>
        <w:tblStyle w:val="Tabelasiatki5ciemnaakcent1"/>
        <w:tblW w:w="0" w:type="auto"/>
        <w:tblLayout w:type="fixed"/>
        <w:tblLook w:val="04A0" w:firstRow="1" w:lastRow="0" w:firstColumn="1" w:lastColumn="0" w:noHBand="0" w:noVBand="1"/>
      </w:tblPr>
      <w:tblGrid>
        <w:gridCol w:w="1838"/>
        <w:gridCol w:w="1559"/>
        <w:gridCol w:w="1134"/>
        <w:gridCol w:w="1041"/>
        <w:gridCol w:w="1134"/>
        <w:gridCol w:w="1145"/>
        <w:gridCol w:w="1211"/>
      </w:tblGrid>
      <w:tr w:rsidR="00B4694D" w:rsidRPr="00B4694D" w14:paraId="46959957" w14:textId="77777777" w:rsidTr="0085101F">
        <w:trPr>
          <w:cnfStyle w:val="100000000000" w:firstRow="1" w:lastRow="0" w:firstColumn="0" w:lastColumn="0" w:oddVBand="0" w:evenVBand="0" w:oddHBand="0" w:evenHBand="0" w:firstRowFirstColumn="0" w:firstRowLastColumn="0" w:lastRowFirstColumn="0" w:lastRowLastColumn="0"/>
          <w:trHeight w:val="606"/>
          <w:tblHeader/>
        </w:trPr>
        <w:tc>
          <w:tcPr>
            <w:cnfStyle w:val="001000000000" w:firstRow="0" w:lastRow="0" w:firstColumn="1" w:lastColumn="0" w:oddVBand="0" w:evenVBand="0" w:oddHBand="0" w:evenHBand="0" w:firstRowFirstColumn="0" w:firstRowLastColumn="0" w:lastRowFirstColumn="0" w:lastRowLastColumn="0"/>
            <w:tcW w:w="1838" w:type="dxa"/>
            <w:vMerge w:val="restart"/>
            <w:hideMark/>
          </w:tcPr>
          <w:p w14:paraId="5287C5CB" w14:textId="77777777" w:rsidR="00B4694D" w:rsidRPr="00B4694D" w:rsidRDefault="00B4694D" w:rsidP="008E5587">
            <w:pPr>
              <w:spacing w:before="0"/>
            </w:pPr>
            <w:r w:rsidRPr="00B4694D">
              <w:t>Dane dotyczące WTZ</w:t>
            </w:r>
          </w:p>
        </w:tc>
        <w:tc>
          <w:tcPr>
            <w:tcW w:w="1559" w:type="dxa"/>
            <w:vMerge w:val="restart"/>
            <w:hideMark/>
          </w:tcPr>
          <w:p w14:paraId="3DBBD4DD" w14:textId="77777777" w:rsidR="00B4694D" w:rsidRPr="00B4694D" w:rsidRDefault="00B4694D" w:rsidP="008E5587">
            <w:pPr>
              <w:spacing w:before="0"/>
              <w:jc w:val="center"/>
              <w:cnfStyle w:val="100000000000" w:firstRow="1" w:lastRow="0" w:firstColumn="0" w:lastColumn="0" w:oddVBand="0" w:evenVBand="0" w:oddHBand="0" w:evenHBand="0" w:firstRowFirstColumn="0" w:firstRowLastColumn="0" w:lastRowFirstColumn="0" w:lastRowLastColumn="0"/>
            </w:pPr>
            <w:r w:rsidRPr="00B4694D">
              <w:t>WTZ Radwanowice</w:t>
            </w:r>
          </w:p>
        </w:tc>
        <w:tc>
          <w:tcPr>
            <w:tcW w:w="1134" w:type="dxa"/>
            <w:vMerge w:val="restart"/>
            <w:hideMark/>
          </w:tcPr>
          <w:p w14:paraId="69E1ED23" w14:textId="77777777" w:rsidR="00B4694D" w:rsidRPr="00B4694D" w:rsidRDefault="00B4694D" w:rsidP="008E5587">
            <w:pPr>
              <w:spacing w:before="0"/>
              <w:jc w:val="center"/>
              <w:cnfStyle w:val="100000000000" w:firstRow="1" w:lastRow="0" w:firstColumn="0" w:lastColumn="0" w:oddVBand="0" w:evenVBand="0" w:oddHBand="0" w:evenHBand="0" w:firstRowFirstColumn="0" w:firstRowLastColumn="0" w:lastRowFirstColumn="0" w:lastRowLastColumn="0"/>
            </w:pPr>
            <w:r w:rsidRPr="00B4694D">
              <w:t>WTZ Konary</w:t>
            </w:r>
          </w:p>
        </w:tc>
        <w:tc>
          <w:tcPr>
            <w:tcW w:w="1041" w:type="dxa"/>
            <w:vMerge w:val="restart"/>
            <w:hideMark/>
          </w:tcPr>
          <w:p w14:paraId="1B53432A" w14:textId="77777777" w:rsidR="00B4694D" w:rsidRPr="00B4694D" w:rsidRDefault="00B4694D" w:rsidP="008E5587">
            <w:pPr>
              <w:spacing w:before="0"/>
              <w:jc w:val="center"/>
              <w:cnfStyle w:val="100000000000" w:firstRow="1" w:lastRow="0" w:firstColumn="0" w:lastColumn="0" w:oddVBand="0" w:evenVBand="0" w:oddHBand="0" w:evenHBand="0" w:firstRowFirstColumn="0" w:firstRowLastColumn="0" w:lastRowFirstColumn="0" w:lastRowLastColumn="0"/>
            </w:pPr>
            <w:r w:rsidRPr="00B4694D">
              <w:t>WTZ Skała</w:t>
            </w:r>
          </w:p>
        </w:tc>
        <w:tc>
          <w:tcPr>
            <w:tcW w:w="1134" w:type="dxa"/>
            <w:vMerge w:val="restart"/>
            <w:hideMark/>
          </w:tcPr>
          <w:p w14:paraId="644467DD" w14:textId="77777777" w:rsidR="00B4694D" w:rsidRPr="00B4694D" w:rsidRDefault="00B4694D" w:rsidP="008E5587">
            <w:pPr>
              <w:spacing w:before="0"/>
              <w:jc w:val="center"/>
              <w:cnfStyle w:val="100000000000" w:firstRow="1" w:lastRow="0" w:firstColumn="0" w:lastColumn="0" w:oddVBand="0" w:evenVBand="0" w:oddHBand="0" w:evenHBand="0" w:firstRowFirstColumn="0" w:firstRowLastColumn="0" w:lastRowFirstColumn="0" w:lastRowLastColumn="0"/>
            </w:pPr>
            <w:r w:rsidRPr="00B4694D">
              <w:t>WTZ Pobiednik Mały</w:t>
            </w:r>
          </w:p>
        </w:tc>
        <w:tc>
          <w:tcPr>
            <w:tcW w:w="1145" w:type="dxa"/>
            <w:vMerge w:val="restart"/>
            <w:hideMark/>
          </w:tcPr>
          <w:p w14:paraId="2F517FAC" w14:textId="77777777" w:rsidR="00B4694D" w:rsidRPr="00B4694D" w:rsidRDefault="00B4694D" w:rsidP="008E5587">
            <w:pPr>
              <w:spacing w:before="0"/>
              <w:jc w:val="center"/>
              <w:cnfStyle w:val="100000000000" w:firstRow="1" w:lastRow="0" w:firstColumn="0" w:lastColumn="0" w:oddVBand="0" w:evenVBand="0" w:oddHBand="0" w:evenHBand="0" w:firstRowFirstColumn="0" w:firstRowLastColumn="0" w:lastRowFirstColumn="0" w:lastRowLastColumn="0"/>
            </w:pPr>
            <w:r w:rsidRPr="00B4694D">
              <w:t>WTZ Rzozów</w:t>
            </w:r>
          </w:p>
        </w:tc>
        <w:tc>
          <w:tcPr>
            <w:tcW w:w="1211" w:type="dxa"/>
            <w:vMerge w:val="restart"/>
            <w:hideMark/>
          </w:tcPr>
          <w:p w14:paraId="649BC306" w14:textId="77777777" w:rsidR="00B4694D" w:rsidRPr="00B4694D" w:rsidRDefault="00B4694D" w:rsidP="008E5587">
            <w:pPr>
              <w:spacing w:before="0"/>
              <w:jc w:val="center"/>
              <w:cnfStyle w:val="100000000000" w:firstRow="1" w:lastRow="0" w:firstColumn="0" w:lastColumn="0" w:oddVBand="0" w:evenVBand="0" w:oddHBand="0" w:evenHBand="0" w:firstRowFirstColumn="0" w:firstRowLastColumn="0" w:lastRowFirstColumn="0" w:lastRowLastColumn="0"/>
            </w:pPr>
            <w:r w:rsidRPr="00B4694D">
              <w:t>Ogółem:</w:t>
            </w:r>
          </w:p>
        </w:tc>
      </w:tr>
      <w:tr w:rsidR="00B4694D" w:rsidRPr="00B4694D" w14:paraId="2C6BACBA" w14:textId="77777777" w:rsidTr="0085101F">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1838" w:type="dxa"/>
            <w:vMerge/>
            <w:hideMark/>
          </w:tcPr>
          <w:p w14:paraId="7428887A" w14:textId="77777777" w:rsidR="00B4694D" w:rsidRPr="00B4694D" w:rsidRDefault="00B4694D" w:rsidP="00B4694D">
            <w:pPr>
              <w:spacing w:before="0"/>
              <w:jc w:val="both"/>
            </w:pPr>
          </w:p>
        </w:tc>
        <w:tc>
          <w:tcPr>
            <w:tcW w:w="1559" w:type="dxa"/>
            <w:vMerge/>
            <w:hideMark/>
          </w:tcPr>
          <w:p w14:paraId="5208A369" w14:textId="77777777" w:rsidR="00B4694D" w:rsidRPr="00B4694D" w:rsidRDefault="00B4694D" w:rsidP="00B4694D">
            <w:pPr>
              <w:spacing w:before="0"/>
              <w:jc w:val="both"/>
              <w:cnfStyle w:val="000000100000" w:firstRow="0" w:lastRow="0" w:firstColumn="0" w:lastColumn="0" w:oddVBand="0" w:evenVBand="0" w:oddHBand="1" w:evenHBand="0" w:firstRowFirstColumn="0" w:firstRowLastColumn="0" w:lastRowFirstColumn="0" w:lastRowLastColumn="0"/>
              <w:rPr>
                <w:b/>
                <w:bCs/>
              </w:rPr>
            </w:pPr>
          </w:p>
        </w:tc>
        <w:tc>
          <w:tcPr>
            <w:tcW w:w="1134" w:type="dxa"/>
            <w:vMerge/>
            <w:hideMark/>
          </w:tcPr>
          <w:p w14:paraId="3071CCFC" w14:textId="77777777" w:rsidR="00B4694D" w:rsidRPr="00B4694D" w:rsidRDefault="00B4694D" w:rsidP="00B4694D">
            <w:pPr>
              <w:spacing w:before="0"/>
              <w:jc w:val="both"/>
              <w:cnfStyle w:val="000000100000" w:firstRow="0" w:lastRow="0" w:firstColumn="0" w:lastColumn="0" w:oddVBand="0" w:evenVBand="0" w:oddHBand="1" w:evenHBand="0" w:firstRowFirstColumn="0" w:firstRowLastColumn="0" w:lastRowFirstColumn="0" w:lastRowLastColumn="0"/>
              <w:rPr>
                <w:b/>
                <w:bCs/>
              </w:rPr>
            </w:pPr>
          </w:p>
        </w:tc>
        <w:tc>
          <w:tcPr>
            <w:tcW w:w="1041" w:type="dxa"/>
            <w:vMerge/>
            <w:hideMark/>
          </w:tcPr>
          <w:p w14:paraId="18D1B139" w14:textId="77777777" w:rsidR="00B4694D" w:rsidRPr="00B4694D" w:rsidRDefault="00B4694D" w:rsidP="00B4694D">
            <w:pPr>
              <w:spacing w:before="0"/>
              <w:jc w:val="both"/>
              <w:cnfStyle w:val="000000100000" w:firstRow="0" w:lastRow="0" w:firstColumn="0" w:lastColumn="0" w:oddVBand="0" w:evenVBand="0" w:oddHBand="1" w:evenHBand="0" w:firstRowFirstColumn="0" w:firstRowLastColumn="0" w:lastRowFirstColumn="0" w:lastRowLastColumn="0"/>
              <w:rPr>
                <w:b/>
                <w:bCs/>
              </w:rPr>
            </w:pPr>
          </w:p>
        </w:tc>
        <w:tc>
          <w:tcPr>
            <w:tcW w:w="1134" w:type="dxa"/>
            <w:vMerge/>
            <w:hideMark/>
          </w:tcPr>
          <w:p w14:paraId="3F888ABC" w14:textId="77777777" w:rsidR="00B4694D" w:rsidRPr="00B4694D" w:rsidRDefault="00B4694D" w:rsidP="00B4694D">
            <w:pPr>
              <w:spacing w:before="0"/>
              <w:jc w:val="both"/>
              <w:cnfStyle w:val="000000100000" w:firstRow="0" w:lastRow="0" w:firstColumn="0" w:lastColumn="0" w:oddVBand="0" w:evenVBand="0" w:oddHBand="1" w:evenHBand="0" w:firstRowFirstColumn="0" w:firstRowLastColumn="0" w:lastRowFirstColumn="0" w:lastRowLastColumn="0"/>
              <w:rPr>
                <w:b/>
                <w:bCs/>
              </w:rPr>
            </w:pPr>
          </w:p>
        </w:tc>
        <w:tc>
          <w:tcPr>
            <w:tcW w:w="1145" w:type="dxa"/>
            <w:vMerge/>
            <w:hideMark/>
          </w:tcPr>
          <w:p w14:paraId="743F1C85" w14:textId="77777777" w:rsidR="00B4694D" w:rsidRPr="00B4694D" w:rsidRDefault="00B4694D" w:rsidP="00B4694D">
            <w:pPr>
              <w:spacing w:before="0"/>
              <w:jc w:val="both"/>
              <w:cnfStyle w:val="000000100000" w:firstRow="0" w:lastRow="0" w:firstColumn="0" w:lastColumn="0" w:oddVBand="0" w:evenVBand="0" w:oddHBand="1" w:evenHBand="0" w:firstRowFirstColumn="0" w:firstRowLastColumn="0" w:lastRowFirstColumn="0" w:lastRowLastColumn="0"/>
              <w:rPr>
                <w:b/>
                <w:bCs/>
              </w:rPr>
            </w:pPr>
          </w:p>
        </w:tc>
        <w:tc>
          <w:tcPr>
            <w:tcW w:w="1211" w:type="dxa"/>
            <w:vMerge/>
            <w:hideMark/>
          </w:tcPr>
          <w:p w14:paraId="34360C6F" w14:textId="77777777" w:rsidR="00B4694D" w:rsidRPr="00B4694D" w:rsidRDefault="00B4694D" w:rsidP="00B4694D">
            <w:pPr>
              <w:spacing w:before="0"/>
              <w:jc w:val="both"/>
              <w:cnfStyle w:val="000000100000" w:firstRow="0" w:lastRow="0" w:firstColumn="0" w:lastColumn="0" w:oddVBand="0" w:evenVBand="0" w:oddHBand="1" w:evenHBand="0" w:firstRowFirstColumn="0" w:firstRowLastColumn="0" w:lastRowFirstColumn="0" w:lastRowLastColumn="0"/>
              <w:rPr>
                <w:b/>
                <w:bCs/>
              </w:rPr>
            </w:pPr>
          </w:p>
        </w:tc>
      </w:tr>
      <w:tr w:rsidR="00B4694D" w:rsidRPr="00B4694D" w14:paraId="1092D8F0" w14:textId="77777777" w:rsidTr="0085101F">
        <w:trPr>
          <w:trHeight w:val="606"/>
        </w:trPr>
        <w:tc>
          <w:tcPr>
            <w:cnfStyle w:val="001000000000" w:firstRow="0" w:lastRow="0" w:firstColumn="1" w:lastColumn="0" w:oddVBand="0" w:evenVBand="0" w:oddHBand="0" w:evenHBand="0" w:firstRowFirstColumn="0" w:firstRowLastColumn="0" w:lastRowFirstColumn="0" w:lastRowLastColumn="0"/>
            <w:tcW w:w="1838" w:type="dxa"/>
            <w:vMerge w:val="restart"/>
            <w:hideMark/>
          </w:tcPr>
          <w:p w14:paraId="39CE2BF8" w14:textId="77777777" w:rsidR="00B4694D" w:rsidRPr="00B4694D" w:rsidRDefault="00B4694D" w:rsidP="00B4694D">
            <w:pPr>
              <w:spacing w:before="0"/>
              <w:jc w:val="both"/>
            </w:pPr>
            <w:r w:rsidRPr="00B4694D">
              <w:t>Ilość uczestników</w:t>
            </w:r>
          </w:p>
        </w:tc>
        <w:tc>
          <w:tcPr>
            <w:tcW w:w="1559" w:type="dxa"/>
            <w:vMerge w:val="restart"/>
            <w:hideMark/>
          </w:tcPr>
          <w:p w14:paraId="35799F1D" w14:textId="77777777" w:rsidR="00B4694D" w:rsidRPr="00B4694D" w:rsidRDefault="00B4694D" w:rsidP="00B4694D">
            <w:pPr>
              <w:spacing w:before="0"/>
              <w:jc w:val="both"/>
              <w:cnfStyle w:val="000000000000" w:firstRow="0" w:lastRow="0" w:firstColumn="0" w:lastColumn="0" w:oddVBand="0" w:evenVBand="0" w:oddHBand="0" w:evenHBand="0" w:firstRowFirstColumn="0" w:firstRowLastColumn="0" w:lastRowFirstColumn="0" w:lastRowLastColumn="0"/>
            </w:pPr>
            <w:r w:rsidRPr="00B4694D">
              <w:t>90</w:t>
            </w:r>
          </w:p>
        </w:tc>
        <w:tc>
          <w:tcPr>
            <w:tcW w:w="1134" w:type="dxa"/>
            <w:vMerge w:val="restart"/>
            <w:hideMark/>
          </w:tcPr>
          <w:p w14:paraId="15D9E318" w14:textId="77777777" w:rsidR="00B4694D" w:rsidRPr="00B4694D" w:rsidRDefault="00B4694D" w:rsidP="00B4694D">
            <w:pPr>
              <w:spacing w:before="0"/>
              <w:jc w:val="both"/>
              <w:cnfStyle w:val="000000000000" w:firstRow="0" w:lastRow="0" w:firstColumn="0" w:lastColumn="0" w:oddVBand="0" w:evenVBand="0" w:oddHBand="0" w:evenHBand="0" w:firstRowFirstColumn="0" w:firstRowLastColumn="0" w:lastRowFirstColumn="0" w:lastRowLastColumn="0"/>
            </w:pPr>
            <w:r w:rsidRPr="00B4694D">
              <w:t>45</w:t>
            </w:r>
          </w:p>
        </w:tc>
        <w:tc>
          <w:tcPr>
            <w:tcW w:w="1041" w:type="dxa"/>
            <w:vMerge w:val="restart"/>
            <w:hideMark/>
          </w:tcPr>
          <w:p w14:paraId="62E9D51A" w14:textId="77777777" w:rsidR="00B4694D" w:rsidRPr="00B4694D" w:rsidRDefault="00B4694D" w:rsidP="00B4694D">
            <w:pPr>
              <w:spacing w:before="0"/>
              <w:jc w:val="both"/>
              <w:cnfStyle w:val="000000000000" w:firstRow="0" w:lastRow="0" w:firstColumn="0" w:lastColumn="0" w:oddVBand="0" w:evenVBand="0" w:oddHBand="0" w:evenHBand="0" w:firstRowFirstColumn="0" w:firstRowLastColumn="0" w:lastRowFirstColumn="0" w:lastRowLastColumn="0"/>
            </w:pPr>
            <w:r w:rsidRPr="00B4694D">
              <w:t>30</w:t>
            </w:r>
          </w:p>
        </w:tc>
        <w:tc>
          <w:tcPr>
            <w:tcW w:w="1134" w:type="dxa"/>
            <w:vMerge w:val="restart"/>
            <w:hideMark/>
          </w:tcPr>
          <w:p w14:paraId="3FA127ED" w14:textId="77777777" w:rsidR="00B4694D" w:rsidRPr="00B4694D" w:rsidRDefault="00B4694D" w:rsidP="00B4694D">
            <w:pPr>
              <w:spacing w:before="0"/>
              <w:jc w:val="both"/>
              <w:cnfStyle w:val="000000000000" w:firstRow="0" w:lastRow="0" w:firstColumn="0" w:lastColumn="0" w:oddVBand="0" w:evenVBand="0" w:oddHBand="0" w:evenHBand="0" w:firstRowFirstColumn="0" w:firstRowLastColumn="0" w:lastRowFirstColumn="0" w:lastRowLastColumn="0"/>
            </w:pPr>
            <w:r w:rsidRPr="00B4694D">
              <w:t>35</w:t>
            </w:r>
          </w:p>
        </w:tc>
        <w:tc>
          <w:tcPr>
            <w:tcW w:w="1145" w:type="dxa"/>
            <w:vMerge w:val="restart"/>
            <w:hideMark/>
          </w:tcPr>
          <w:p w14:paraId="24859501" w14:textId="77777777" w:rsidR="00B4694D" w:rsidRPr="00B4694D" w:rsidRDefault="00B4694D" w:rsidP="00B4694D">
            <w:pPr>
              <w:spacing w:before="0"/>
              <w:jc w:val="both"/>
              <w:cnfStyle w:val="000000000000" w:firstRow="0" w:lastRow="0" w:firstColumn="0" w:lastColumn="0" w:oddVBand="0" w:evenVBand="0" w:oddHBand="0" w:evenHBand="0" w:firstRowFirstColumn="0" w:firstRowLastColumn="0" w:lastRowFirstColumn="0" w:lastRowLastColumn="0"/>
            </w:pPr>
            <w:r w:rsidRPr="00B4694D">
              <w:t>30</w:t>
            </w:r>
          </w:p>
        </w:tc>
        <w:tc>
          <w:tcPr>
            <w:tcW w:w="1211" w:type="dxa"/>
            <w:vMerge w:val="restart"/>
            <w:hideMark/>
          </w:tcPr>
          <w:p w14:paraId="33B1FC0A" w14:textId="77777777" w:rsidR="00B4694D" w:rsidRPr="00B4694D" w:rsidRDefault="00B4694D" w:rsidP="00B4694D">
            <w:pPr>
              <w:spacing w:before="0"/>
              <w:jc w:val="both"/>
              <w:cnfStyle w:val="000000000000" w:firstRow="0" w:lastRow="0" w:firstColumn="0" w:lastColumn="0" w:oddVBand="0" w:evenVBand="0" w:oddHBand="0" w:evenHBand="0" w:firstRowFirstColumn="0" w:firstRowLastColumn="0" w:lastRowFirstColumn="0" w:lastRowLastColumn="0"/>
              <w:rPr>
                <w:b/>
                <w:bCs/>
              </w:rPr>
            </w:pPr>
            <w:r w:rsidRPr="00B4694D">
              <w:rPr>
                <w:b/>
                <w:bCs/>
              </w:rPr>
              <w:t>230</w:t>
            </w:r>
          </w:p>
        </w:tc>
      </w:tr>
      <w:tr w:rsidR="00B4694D" w:rsidRPr="00B4694D" w14:paraId="6A906EA7" w14:textId="77777777" w:rsidTr="0085101F">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1838" w:type="dxa"/>
            <w:vMerge/>
            <w:hideMark/>
          </w:tcPr>
          <w:p w14:paraId="6C991D0B" w14:textId="77777777" w:rsidR="00B4694D" w:rsidRPr="00B4694D" w:rsidRDefault="00B4694D" w:rsidP="00B4694D">
            <w:pPr>
              <w:spacing w:before="0"/>
              <w:jc w:val="both"/>
            </w:pPr>
          </w:p>
        </w:tc>
        <w:tc>
          <w:tcPr>
            <w:tcW w:w="1559" w:type="dxa"/>
            <w:vMerge/>
            <w:hideMark/>
          </w:tcPr>
          <w:p w14:paraId="48FC0F21" w14:textId="77777777" w:rsidR="00B4694D" w:rsidRPr="00B4694D" w:rsidRDefault="00B4694D" w:rsidP="00B4694D">
            <w:pPr>
              <w:spacing w:before="0"/>
              <w:jc w:val="both"/>
              <w:cnfStyle w:val="000000100000" w:firstRow="0" w:lastRow="0" w:firstColumn="0" w:lastColumn="0" w:oddVBand="0" w:evenVBand="0" w:oddHBand="1" w:evenHBand="0" w:firstRowFirstColumn="0" w:firstRowLastColumn="0" w:lastRowFirstColumn="0" w:lastRowLastColumn="0"/>
            </w:pPr>
          </w:p>
        </w:tc>
        <w:tc>
          <w:tcPr>
            <w:tcW w:w="1134" w:type="dxa"/>
            <w:vMerge/>
            <w:hideMark/>
          </w:tcPr>
          <w:p w14:paraId="08DD40A1" w14:textId="77777777" w:rsidR="00B4694D" w:rsidRPr="00B4694D" w:rsidRDefault="00B4694D" w:rsidP="00B4694D">
            <w:pPr>
              <w:spacing w:before="0"/>
              <w:jc w:val="both"/>
              <w:cnfStyle w:val="000000100000" w:firstRow="0" w:lastRow="0" w:firstColumn="0" w:lastColumn="0" w:oddVBand="0" w:evenVBand="0" w:oddHBand="1" w:evenHBand="0" w:firstRowFirstColumn="0" w:firstRowLastColumn="0" w:lastRowFirstColumn="0" w:lastRowLastColumn="0"/>
            </w:pPr>
          </w:p>
        </w:tc>
        <w:tc>
          <w:tcPr>
            <w:tcW w:w="1041" w:type="dxa"/>
            <w:vMerge/>
            <w:hideMark/>
          </w:tcPr>
          <w:p w14:paraId="2B051996" w14:textId="77777777" w:rsidR="00B4694D" w:rsidRPr="00B4694D" w:rsidRDefault="00B4694D" w:rsidP="00B4694D">
            <w:pPr>
              <w:spacing w:before="0"/>
              <w:jc w:val="both"/>
              <w:cnfStyle w:val="000000100000" w:firstRow="0" w:lastRow="0" w:firstColumn="0" w:lastColumn="0" w:oddVBand="0" w:evenVBand="0" w:oddHBand="1" w:evenHBand="0" w:firstRowFirstColumn="0" w:firstRowLastColumn="0" w:lastRowFirstColumn="0" w:lastRowLastColumn="0"/>
            </w:pPr>
          </w:p>
        </w:tc>
        <w:tc>
          <w:tcPr>
            <w:tcW w:w="1134" w:type="dxa"/>
            <w:vMerge/>
            <w:hideMark/>
          </w:tcPr>
          <w:p w14:paraId="7DB352B3" w14:textId="77777777" w:rsidR="00B4694D" w:rsidRPr="00B4694D" w:rsidRDefault="00B4694D" w:rsidP="00B4694D">
            <w:pPr>
              <w:spacing w:before="0"/>
              <w:jc w:val="both"/>
              <w:cnfStyle w:val="000000100000" w:firstRow="0" w:lastRow="0" w:firstColumn="0" w:lastColumn="0" w:oddVBand="0" w:evenVBand="0" w:oddHBand="1" w:evenHBand="0" w:firstRowFirstColumn="0" w:firstRowLastColumn="0" w:lastRowFirstColumn="0" w:lastRowLastColumn="0"/>
            </w:pPr>
          </w:p>
        </w:tc>
        <w:tc>
          <w:tcPr>
            <w:tcW w:w="1145" w:type="dxa"/>
            <w:vMerge/>
            <w:hideMark/>
          </w:tcPr>
          <w:p w14:paraId="63789A9B" w14:textId="77777777" w:rsidR="00B4694D" w:rsidRPr="00B4694D" w:rsidRDefault="00B4694D" w:rsidP="00B4694D">
            <w:pPr>
              <w:spacing w:before="0"/>
              <w:jc w:val="both"/>
              <w:cnfStyle w:val="000000100000" w:firstRow="0" w:lastRow="0" w:firstColumn="0" w:lastColumn="0" w:oddVBand="0" w:evenVBand="0" w:oddHBand="1" w:evenHBand="0" w:firstRowFirstColumn="0" w:firstRowLastColumn="0" w:lastRowFirstColumn="0" w:lastRowLastColumn="0"/>
            </w:pPr>
          </w:p>
        </w:tc>
        <w:tc>
          <w:tcPr>
            <w:tcW w:w="1211" w:type="dxa"/>
            <w:vMerge/>
            <w:hideMark/>
          </w:tcPr>
          <w:p w14:paraId="24D016A2" w14:textId="77777777" w:rsidR="00B4694D" w:rsidRPr="00B4694D" w:rsidRDefault="00B4694D" w:rsidP="00B4694D">
            <w:pPr>
              <w:spacing w:before="0"/>
              <w:jc w:val="both"/>
              <w:cnfStyle w:val="000000100000" w:firstRow="0" w:lastRow="0" w:firstColumn="0" w:lastColumn="0" w:oddVBand="0" w:evenVBand="0" w:oddHBand="1" w:evenHBand="0" w:firstRowFirstColumn="0" w:firstRowLastColumn="0" w:lastRowFirstColumn="0" w:lastRowLastColumn="0"/>
              <w:rPr>
                <w:b/>
                <w:bCs/>
              </w:rPr>
            </w:pPr>
          </w:p>
        </w:tc>
      </w:tr>
      <w:tr w:rsidR="00B4694D" w:rsidRPr="00B4694D" w14:paraId="0B3F9075" w14:textId="77777777" w:rsidTr="0085101F">
        <w:trPr>
          <w:trHeight w:val="1300"/>
        </w:trPr>
        <w:tc>
          <w:tcPr>
            <w:cnfStyle w:val="001000000000" w:firstRow="0" w:lastRow="0" w:firstColumn="1" w:lastColumn="0" w:oddVBand="0" w:evenVBand="0" w:oddHBand="0" w:evenHBand="0" w:firstRowFirstColumn="0" w:firstRowLastColumn="0" w:lastRowFirstColumn="0" w:lastRowLastColumn="0"/>
            <w:tcW w:w="1838" w:type="dxa"/>
            <w:hideMark/>
          </w:tcPr>
          <w:p w14:paraId="41F1F6F3" w14:textId="2AB3173C" w:rsidR="00B4694D" w:rsidRPr="00B4694D" w:rsidRDefault="00B4694D" w:rsidP="00B4694D">
            <w:pPr>
              <w:spacing w:before="0"/>
              <w:jc w:val="both"/>
            </w:pPr>
            <w:r w:rsidRPr="00B4694D">
              <w:t>Przekazane dofinansowanie (zł)</w:t>
            </w:r>
            <w:r w:rsidR="0085101F">
              <w:t>:</w:t>
            </w:r>
          </w:p>
        </w:tc>
        <w:tc>
          <w:tcPr>
            <w:tcW w:w="1559" w:type="dxa"/>
            <w:hideMark/>
          </w:tcPr>
          <w:p w14:paraId="7A9BB2E6" w14:textId="77777777" w:rsidR="00B4694D" w:rsidRPr="00B4694D" w:rsidRDefault="00B4694D" w:rsidP="00B4694D">
            <w:pPr>
              <w:spacing w:before="0"/>
              <w:jc w:val="both"/>
              <w:cnfStyle w:val="000000000000" w:firstRow="0" w:lastRow="0" w:firstColumn="0" w:lastColumn="0" w:oddVBand="0" w:evenVBand="0" w:oddHBand="0" w:evenHBand="0" w:firstRowFirstColumn="0" w:firstRowLastColumn="0" w:lastRowFirstColumn="0" w:lastRowLastColumn="0"/>
            </w:pPr>
            <w:r w:rsidRPr="00B4694D">
              <w:t>2 049 600,00</w:t>
            </w:r>
          </w:p>
        </w:tc>
        <w:tc>
          <w:tcPr>
            <w:tcW w:w="1134" w:type="dxa"/>
            <w:hideMark/>
          </w:tcPr>
          <w:p w14:paraId="422B0D9A" w14:textId="77777777" w:rsidR="00B4694D" w:rsidRPr="00B4694D" w:rsidRDefault="00B4694D" w:rsidP="00B4694D">
            <w:pPr>
              <w:spacing w:before="0"/>
              <w:jc w:val="both"/>
              <w:cnfStyle w:val="000000000000" w:firstRow="0" w:lastRow="0" w:firstColumn="0" w:lastColumn="0" w:oddVBand="0" w:evenVBand="0" w:oddHBand="0" w:evenHBand="0" w:firstRowFirstColumn="0" w:firstRowLastColumn="0" w:lastRowFirstColumn="0" w:lastRowLastColumn="0"/>
            </w:pPr>
            <w:r w:rsidRPr="00B4694D">
              <w:t>1 024 800,00</w:t>
            </w:r>
          </w:p>
        </w:tc>
        <w:tc>
          <w:tcPr>
            <w:tcW w:w="1041" w:type="dxa"/>
            <w:hideMark/>
          </w:tcPr>
          <w:p w14:paraId="08B5A417" w14:textId="77777777" w:rsidR="00B4694D" w:rsidRPr="00B4694D" w:rsidRDefault="00B4694D" w:rsidP="00B4694D">
            <w:pPr>
              <w:spacing w:before="0"/>
              <w:jc w:val="both"/>
              <w:cnfStyle w:val="000000000000" w:firstRow="0" w:lastRow="0" w:firstColumn="0" w:lastColumn="0" w:oddVBand="0" w:evenVBand="0" w:oddHBand="0" w:evenHBand="0" w:firstRowFirstColumn="0" w:firstRowLastColumn="0" w:lastRowFirstColumn="0" w:lastRowLastColumn="0"/>
            </w:pPr>
            <w:r w:rsidRPr="00B4694D">
              <w:t>683 200,00</w:t>
            </w:r>
          </w:p>
        </w:tc>
        <w:tc>
          <w:tcPr>
            <w:tcW w:w="1134" w:type="dxa"/>
            <w:hideMark/>
          </w:tcPr>
          <w:p w14:paraId="3B64C359" w14:textId="77777777" w:rsidR="00B4694D" w:rsidRPr="00B4694D" w:rsidRDefault="00B4694D" w:rsidP="00B4694D">
            <w:pPr>
              <w:spacing w:before="0"/>
              <w:jc w:val="both"/>
              <w:cnfStyle w:val="000000000000" w:firstRow="0" w:lastRow="0" w:firstColumn="0" w:lastColumn="0" w:oddVBand="0" w:evenVBand="0" w:oddHBand="0" w:evenHBand="0" w:firstRowFirstColumn="0" w:firstRowLastColumn="0" w:lastRowFirstColumn="0" w:lastRowLastColumn="0"/>
            </w:pPr>
            <w:r w:rsidRPr="00B4694D">
              <w:t>697.665,00</w:t>
            </w:r>
          </w:p>
        </w:tc>
        <w:tc>
          <w:tcPr>
            <w:tcW w:w="1145" w:type="dxa"/>
            <w:hideMark/>
          </w:tcPr>
          <w:p w14:paraId="23A701A1" w14:textId="77777777" w:rsidR="00B4694D" w:rsidRPr="00B4694D" w:rsidRDefault="00B4694D" w:rsidP="00B4694D">
            <w:pPr>
              <w:spacing w:before="0"/>
              <w:jc w:val="both"/>
              <w:cnfStyle w:val="000000000000" w:firstRow="0" w:lastRow="0" w:firstColumn="0" w:lastColumn="0" w:oddVBand="0" w:evenVBand="0" w:oddHBand="0" w:evenHBand="0" w:firstRowFirstColumn="0" w:firstRowLastColumn="0" w:lastRowFirstColumn="0" w:lastRowLastColumn="0"/>
            </w:pPr>
            <w:r w:rsidRPr="00B4694D">
              <w:t>683 200,00</w:t>
            </w:r>
          </w:p>
        </w:tc>
        <w:tc>
          <w:tcPr>
            <w:tcW w:w="1211" w:type="dxa"/>
            <w:hideMark/>
          </w:tcPr>
          <w:p w14:paraId="58F63E3A" w14:textId="77777777" w:rsidR="00B4694D" w:rsidRPr="00B4694D" w:rsidRDefault="00B4694D" w:rsidP="00B4694D">
            <w:pPr>
              <w:spacing w:before="0"/>
              <w:jc w:val="both"/>
              <w:cnfStyle w:val="000000000000" w:firstRow="0" w:lastRow="0" w:firstColumn="0" w:lastColumn="0" w:oddVBand="0" w:evenVBand="0" w:oddHBand="0" w:evenHBand="0" w:firstRowFirstColumn="0" w:firstRowLastColumn="0" w:lastRowFirstColumn="0" w:lastRowLastColumn="0"/>
              <w:rPr>
                <w:b/>
                <w:bCs/>
              </w:rPr>
            </w:pPr>
            <w:r w:rsidRPr="00B4694D">
              <w:rPr>
                <w:b/>
                <w:bCs/>
              </w:rPr>
              <w:t>5 138 465,00</w:t>
            </w:r>
          </w:p>
        </w:tc>
      </w:tr>
      <w:tr w:rsidR="00B4694D" w:rsidRPr="00B4694D" w14:paraId="194EF0AD" w14:textId="77777777" w:rsidTr="0085101F">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838" w:type="dxa"/>
            <w:hideMark/>
          </w:tcPr>
          <w:p w14:paraId="20959C77" w14:textId="77777777" w:rsidR="00B4694D" w:rsidRPr="0085101F" w:rsidRDefault="00B4694D" w:rsidP="0085101F">
            <w:pPr>
              <w:pStyle w:val="Akapitzlist"/>
              <w:numPr>
                <w:ilvl w:val="0"/>
                <w:numId w:val="36"/>
              </w:numPr>
              <w:spacing w:before="0"/>
              <w:jc w:val="both"/>
            </w:pPr>
            <w:r w:rsidRPr="0085101F">
              <w:t>w tym ze środków Powiatu Krakowskiego (zł)</w:t>
            </w:r>
          </w:p>
        </w:tc>
        <w:tc>
          <w:tcPr>
            <w:tcW w:w="1559" w:type="dxa"/>
            <w:hideMark/>
          </w:tcPr>
          <w:p w14:paraId="26A05168" w14:textId="77777777" w:rsidR="00B4694D" w:rsidRPr="00B4694D" w:rsidRDefault="00B4694D" w:rsidP="00B4694D">
            <w:pPr>
              <w:spacing w:before="0"/>
              <w:jc w:val="both"/>
              <w:cnfStyle w:val="000000100000" w:firstRow="0" w:lastRow="0" w:firstColumn="0" w:lastColumn="0" w:oddVBand="0" w:evenVBand="0" w:oddHBand="1" w:evenHBand="0" w:firstRowFirstColumn="0" w:firstRowLastColumn="0" w:lastRowFirstColumn="0" w:lastRowLastColumn="0"/>
            </w:pPr>
            <w:r w:rsidRPr="00B4694D">
              <w:t>204 960,00</w:t>
            </w:r>
          </w:p>
        </w:tc>
        <w:tc>
          <w:tcPr>
            <w:tcW w:w="1134" w:type="dxa"/>
            <w:hideMark/>
          </w:tcPr>
          <w:p w14:paraId="6F5FC3E4" w14:textId="77777777" w:rsidR="00B4694D" w:rsidRPr="00B4694D" w:rsidRDefault="00B4694D" w:rsidP="00B4694D">
            <w:pPr>
              <w:spacing w:before="0"/>
              <w:jc w:val="both"/>
              <w:cnfStyle w:val="000000100000" w:firstRow="0" w:lastRow="0" w:firstColumn="0" w:lastColumn="0" w:oddVBand="0" w:evenVBand="0" w:oddHBand="1" w:evenHBand="0" w:firstRowFirstColumn="0" w:firstRowLastColumn="0" w:lastRowFirstColumn="0" w:lastRowLastColumn="0"/>
            </w:pPr>
            <w:r w:rsidRPr="00B4694D">
              <w:t>102 480,00</w:t>
            </w:r>
          </w:p>
        </w:tc>
        <w:tc>
          <w:tcPr>
            <w:tcW w:w="1041" w:type="dxa"/>
            <w:hideMark/>
          </w:tcPr>
          <w:p w14:paraId="47EAFC1C" w14:textId="77777777" w:rsidR="00B4694D" w:rsidRPr="00B4694D" w:rsidRDefault="00B4694D" w:rsidP="00B4694D">
            <w:pPr>
              <w:spacing w:before="0"/>
              <w:jc w:val="both"/>
              <w:cnfStyle w:val="000000100000" w:firstRow="0" w:lastRow="0" w:firstColumn="0" w:lastColumn="0" w:oddVBand="0" w:evenVBand="0" w:oddHBand="1" w:evenHBand="0" w:firstRowFirstColumn="0" w:firstRowLastColumn="0" w:lastRowFirstColumn="0" w:lastRowLastColumn="0"/>
            </w:pPr>
            <w:r w:rsidRPr="00B4694D">
              <w:t>68 320,00</w:t>
            </w:r>
          </w:p>
        </w:tc>
        <w:tc>
          <w:tcPr>
            <w:tcW w:w="1134" w:type="dxa"/>
            <w:hideMark/>
          </w:tcPr>
          <w:p w14:paraId="1CD6A8CC" w14:textId="77777777" w:rsidR="00B4694D" w:rsidRPr="00B4694D" w:rsidRDefault="00B4694D" w:rsidP="00B4694D">
            <w:pPr>
              <w:spacing w:before="0"/>
              <w:jc w:val="both"/>
              <w:cnfStyle w:val="000000100000" w:firstRow="0" w:lastRow="0" w:firstColumn="0" w:lastColumn="0" w:oddVBand="0" w:evenVBand="0" w:oddHBand="1" w:evenHBand="0" w:firstRowFirstColumn="0" w:firstRowLastColumn="0" w:lastRowFirstColumn="0" w:lastRowLastColumn="0"/>
            </w:pPr>
            <w:r w:rsidRPr="00B4694D">
              <w:t>68 662,00</w:t>
            </w:r>
          </w:p>
        </w:tc>
        <w:tc>
          <w:tcPr>
            <w:tcW w:w="1145" w:type="dxa"/>
            <w:hideMark/>
          </w:tcPr>
          <w:p w14:paraId="72165FCA" w14:textId="77777777" w:rsidR="00B4694D" w:rsidRPr="00B4694D" w:rsidRDefault="00B4694D" w:rsidP="00B4694D">
            <w:pPr>
              <w:spacing w:before="0"/>
              <w:jc w:val="both"/>
              <w:cnfStyle w:val="000000100000" w:firstRow="0" w:lastRow="0" w:firstColumn="0" w:lastColumn="0" w:oddVBand="0" w:evenVBand="0" w:oddHBand="1" w:evenHBand="0" w:firstRowFirstColumn="0" w:firstRowLastColumn="0" w:lastRowFirstColumn="0" w:lastRowLastColumn="0"/>
            </w:pPr>
            <w:r w:rsidRPr="00B4694D">
              <w:t>68 320,00</w:t>
            </w:r>
          </w:p>
        </w:tc>
        <w:tc>
          <w:tcPr>
            <w:tcW w:w="1211" w:type="dxa"/>
            <w:hideMark/>
          </w:tcPr>
          <w:p w14:paraId="5F65C5BC" w14:textId="77777777" w:rsidR="00B4694D" w:rsidRPr="00B4694D" w:rsidRDefault="00B4694D" w:rsidP="00B4694D">
            <w:pPr>
              <w:spacing w:before="0"/>
              <w:jc w:val="both"/>
              <w:cnfStyle w:val="000000100000" w:firstRow="0" w:lastRow="0" w:firstColumn="0" w:lastColumn="0" w:oddVBand="0" w:evenVBand="0" w:oddHBand="1" w:evenHBand="0" w:firstRowFirstColumn="0" w:firstRowLastColumn="0" w:lastRowFirstColumn="0" w:lastRowLastColumn="0"/>
              <w:rPr>
                <w:b/>
                <w:bCs/>
              </w:rPr>
            </w:pPr>
            <w:r w:rsidRPr="00B4694D">
              <w:rPr>
                <w:b/>
                <w:bCs/>
              </w:rPr>
              <w:t>512 742,00</w:t>
            </w:r>
          </w:p>
        </w:tc>
      </w:tr>
      <w:tr w:rsidR="00B4694D" w:rsidRPr="00B4694D" w14:paraId="5D8C9CF6" w14:textId="77777777" w:rsidTr="0085101F">
        <w:trPr>
          <w:trHeight w:val="1560"/>
        </w:trPr>
        <w:tc>
          <w:tcPr>
            <w:cnfStyle w:val="001000000000" w:firstRow="0" w:lastRow="0" w:firstColumn="1" w:lastColumn="0" w:oddVBand="0" w:evenVBand="0" w:oddHBand="0" w:evenHBand="0" w:firstRowFirstColumn="0" w:firstRowLastColumn="0" w:lastRowFirstColumn="0" w:lastRowLastColumn="0"/>
            <w:tcW w:w="1838" w:type="dxa"/>
            <w:hideMark/>
          </w:tcPr>
          <w:p w14:paraId="0473D8B8" w14:textId="77777777" w:rsidR="00B4694D" w:rsidRPr="0085101F" w:rsidRDefault="00B4694D" w:rsidP="0085101F">
            <w:pPr>
              <w:pStyle w:val="Akapitzlist"/>
              <w:numPr>
                <w:ilvl w:val="0"/>
                <w:numId w:val="36"/>
              </w:numPr>
              <w:spacing w:before="0"/>
              <w:jc w:val="both"/>
            </w:pPr>
            <w:r w:rsidRPr="0085101F">
              <w:t>w tym ze środków PFRON (zł)</w:t>
            </w:r>
          </w:p>
        </w:tc>
        <w:tc>
          <w:tcPr>
            <w:tcW w:w="1559" w:type="dxa"/>
            <w:hideMark/>
          </w:tcPr>
          <w:p w14:paraId="6B4DC356" w14:textId="77777777" w:rsidR="00B4694D" w:rsidRPr="00B4694D" w:rsidRDefault="00B4694D" w:rsidP="00B4694D">
            <w:pPr>
              <w:spacing w:before="0"/>
              <w:jc w:val="both"/>
              <w:cnfStyle w:val="000000000000" w:firstRow="0" w:lastRow="0" w:firstColumn="0" w:lastColumn="0" w:oddVBand="0" w:evenVBand="0" w:oddHBand="0" w:evenHBand="0" w:firstRowFirstColumn="0" w:firstRowLastColumn="0" w:lastRowFirstColumn="0" w:lastRowLastColumn="0"/>
            </w:pPr>
            <w:r w:rsidRPr="00B4694D">
              <w:t>1 844 640,00</w:t>
            </w:r>
          </w:p>
        </w:tc>
        <w:tc>
          <w:tcPr>
            <w:tcW w:w="1134" w:type="dxa"/>
            <w:hideMark/>
          </w:tcPr>
          <w:p w14:paraId="214BB8CC" w14:textId="77777777" w:rsidR="00B4694D" w:rsidRPr="00B4694D" w:rsidRDefault="00B4694D" w:rsidP="00B4694D">
            <w:pPr>
              <w:spacing w:before="0"/>
              <w:jc w:val="both"/>
              <w:cnfStyle w:val="000000000000" w:firstRow="0" w:lastRow="0" w:firstColumn="0" w:lastColumn="0" w:oddVBand="0" w:evenVBand="0" w:oddHBand="0" w:evenHBand="0" w:firstRowFirstColumn="0" w:firstRowLastColumn="0" w:lastRowFirstColumn="0" w:lastRowLastColumn="0"/>
            </w:pPr>
            <w:r w:rsidRPr="00B4694D">
              <w:t>922 320,00</w:t>
            </w:r>
          </w:p>
        </w:tc>
        <w:tc>
          <w:tcPr>
            <w:tcW w:w="1041" w:type="dxa"/>
            <w:hideMark/>
          </w:tcPr>
          <w:p w14:paraId="70FD3C01" w14:textId="77777777" w:rsidR="00B4694D" w:rsidRPr="00B4694D" w:rsidRDefault="00B4694D" w:rsidP="00B4694D">
            <w:pPr>
              <w:spacing w:before="0"/>
              <w:jc w:val="both"/>
              <w:cnfStyle w:val="000000000000" w:firstRow="0" w:lastRow="0" w:firstColumn="0" w:lastColumn="0" w:oddVBand="0" w:evenVBand="0" w:oddHBand="0" w:evenHBand="0" w:firstRowFirstColumn="0" w:firstRowLastColumn="0" w:lastRowFirstColumn="0" w:lastRowLastColumn="0"/>
            </w:pPr>
            <w:r w:rsidRPr="00B4694D">
              <w:t>614 880,00</w:t>
            </w:r>
          </w:p>
        </w:tc>
        <w:tc>
          <w:tcPr>
            <w:tcW w:w="1134" w:type="dxa"/>
            <w:hideMark/>
          </w:tcPr>
          <w:p w14:paraId="3DF3E0A8" w14:textId="77777777" w:rsidR="00B4694D" w:rsidRPr="00B4694D" w:rsidRDefault="00B4694D" w:rsidP="00B4694D">
            <w:pPr>
              <w:spacing w:before="0"/>
              <w:jc w:val="both"/>
              <w:cnfStyle w:val="000000000000" w:firstRow="0" w:lastRow="0" w:firstColumn="0" w:lastColumn="0" w:oddVBand="0" w:evenVBand="0" w:oddHBand="0" w:evenHBand="0" w:firstRowFirstColumn="0" w:firstRowLastColumn="0" w:lastRowFirstColumn="0" w:lastRowLastColumn="0"/>
            </w:pPr>
            <w:r w:rsidRPr="00B4694D">
              <w:t>629 003,00</w:t>
            </w:r>
          </w:p>
        </w:tc>
        <w:tc>
          <w:tcPr>
            <w:tcW w:w="1145" w:type="dxa"/>
            <w:hideMark/>
          </w:tcPr>
          <w:p w14:paraId="4FFE7541" w14:textId="77777777" w:rsidR="00B4694D" w:rsidRPr="00B4694D" w:rsidRDefault="00B4694D" w:rsidP="00B4694D">
            <w:pPr>
              <w:spacing w:before="0"/>
              <w:jc w:val="both"/>
              <w:cnfStyle w:val="000000000000" w:firstRow="0" w:lastRow="0" w:firstColumn="0" w:lastColumn="0" w:oddVBand="0" w:evenVBand="0" w:oddHBand="0" w:evenHBand="0" w:firstRowFirstColumn="0" w:firstRowLastColumn="0" w:lastRowFirstColumn="0" w:lastRowLastColumn="0"/>
            </w:pPr>
            <w:r w:rsidRPr="00B4694D">
              <w:t>614 880,00</w:t>
            </w:r>
          </w:p>
        </w:tc>
        <w:tc>
          <w:tcPr>
            <w:tcW w:w="1211" w:type="dxa"/>
            <w:hideMark/>
          </w:tcPr>
          <w:p w14:paraId="6FE531DA" w14:textId="77777777" w:rsidR="00B4694D" w:rsidRPr="00B4694D" w:rsidRDefault="00B4694D" w:rsidP="00B4694D">
            <w:pPr>
              <w:spacing w:before="0"/>
              <w:jc w:val="both"/>
              <w:cnfStyle w:val="000000000000" w:firstRow="0" w:lastRow="0" w:firstColumn="0" w:lastColumn="0" w:oddVBand="0" w:evenVBand="0" w:oddHBand="0" w:evenHBand="0" w:firstRowFirstColumn="0" w:firstRowLastColumn="0" w:lastRowFirstColumn="0" w:lastRowLastColumn="0"/>
              <w:rPr>
                <w:b/>
                <w:bCs/>
              </w:rPr>
            </w:pPr>
            <w:r w:rsidRPr="00B4694D">
              <w:rPr>
                <w:b/>
                <w:bCs/>
              </w:rPr>
              <w:t>4 625 723,00</w:t>
            </w:r>
          </w:p>
        </w:tc>
      </w:tr>
      <w:tr w:rsidR="00B4694D" w:rsidRPr="00B4694D" w14:paraId="2BE0B34D" w14:textId="77777777" w:rsidTr="0085101F">
        <w:trPr>
          <w:cnfStyle w:val="000000100000" w:firstRow="0" w:lastRow="0" w:firstColumn="0" w:lastColumn="0" w:oddVBand="0" w:evenVBand="0" w:oddHBand="1"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1838" w:type="dxa"/>
            <w:hideMark/>
          </w:tcPr>
          <w:p w14:paraId="766E6A79" w14:textId="77777777" w:rsidR="00B4694D" w:rsidRPr="0085101F" w:rsidRDefault="00B4694D" w:rsidP="0085101F">
            <w:pPr>
              <w:pStyle w:val="Akapitzlist"/>
              <w:numPr>
                <w:ilvl w:val="0"/>
                <w:numId w:val="36"/>
              </w:numPr>
              <w:spacing w:before="0"/>
              <w:jc w:val="both"/>
            </w:pPr>
            <w:r w:rsidRPr="0085101F">
              <w:t>w tym z innych źródeł (zł)</w:t>
            </w:r>
          </w:p>
        </w:tc>
        <w:tc>
          <w:tcPr>
            <w:tcW w:w="1559" w:type="dxa"/>
            <w:hideMark/>
          </w:tcPr>
          <w:p w14:paraId="04F78D63" w14:textId="77777777" w:rsidR="00B4694D" w:rsidRPr="00B4694D" w:rsidRDefault="00B4694D" w:rsidP="00B4694D">
            <w:pPr>
              <w:spacing w:before="0"/>
              <w:jc w:val="both"/>
              <w:cnfStyle w:val="000000100000" w:firstRow="0" w:lastRow="0" w:firstColumn="0" w:lastColumn="0" w:oddVBand="0" w:evenVBand="0" w:oddHBand="1" w:evenHBand="0" w:firstRowFirstColumn="0" w:firstRowLastColumn="0" w:lastRowFirstColumn="0" w:lastRowLastColumn="0"/>
            </w:pPr>
            <w:r w:rsidRPr="00B4694D">
              <w:t>0</w:t>
            </w:r>
          </w:p>
        </w:tc>
        <w:tc>
          <w:tcPr>
            <w:tcW w:w="1134" w:type="dxa"/>
            <w:hideMark/>
          </w:tcPr>
          <w:p w14:paraId="27F7B1F5" w14:textId="77777777" w:rsidR="00B4694D" w:rsidRPr="00B4694D" w:rsidRDefault="00B4694D" w:rsidP="00B4694D">
            <w:pPr>
              <w:spacing w:before="0"/>
              <w:jc w:val="both"/>
              <w:cnfStyle w:val="000000100000" w:firstRow="0" w:lastRow="0" w:firstColumn="0" w:lastColumn="0" w:oddVBand="0" w:evenVBand="0" w:oddHBand="1" w:evenHBand="0" w:firstRowFirstColumn="0" w:firstRowLastColumn="0" w:lastRowFirstColumn="0" w:lastRowLastColumn="0"/>
            </w:pPr>
            <w:r w:rsidRPr="00B4694D">
              <w:t>0</w:t>
            </w:r>
          </w:p>
        </w:tc>
        <w:tc>
          <w:tcPr>
            <w:tcW w:w="1041" w:type="dxa"/>
            <w:hideMark/>
          </w:tcPr>
          <w:p w14:paraId="6472D72C" w14:textId="77777777" w:rsidR="00B4694D" w:rsidRPr="00B4694D" w:rsidRDefault="00B4694D" w:rsidP="00B4694D">
            <w:pPr>
              <w:spacing w:before="0"/>
              <w:jc w:val="both"/>
              <w:cnfStyle w:val="000000100000" w:firstRow="0" w:lastRow="0" w:firstColumn="0" w:lastColumn="0" w:oddVBand="0" w:evenVBand="0" w:oddHBand="1" w:evenHBand="0" w:firstRowFirstColumn="0" w:firstRowLastColumn="0" w:lastRowFirstColumn="0" w:lastRowLastColumn="0"/>
            </w:pPr>
            <w:r w:rsidRPr="00B4694D">
              <w:t>0</w:t>
            </w:r>
          </w:p>
        </w:tc>
        <w:tc>
          <w:tcPr>
            <w:tcW w:w="1134" w:type="dxa"/>
            <w:hideMark/>
          </w:tcPr>
          <w:p w14:paraId="24B5A4A7" w14:textId="77777777" w:rsidR="00B4694D" w:rsidRPr="00B4694D" w:rsidRDefault="00B4694D" w:rsidP="00B4694D">
            <w:pPr>
              <w:spacing w:before="0"/>
              <w:jc w:val="both"/>
              <w:cnfStyle w:val="000000100000" w:firstRow="0" w:lastRow="0" w:firstColumn="0" w:lastColumn="0" w:oddVBand="0" w:evenVBand="0" w:oddHBand="1" w:evenHBand="0" w:firstRowFirstColumn="0" w:firstRowLastColumn="0" w:lastRowFirstColumn="0" w:lastRowLastColumn="0"/>
            </w:pPr>
            <w:r w:rsidRPr="00B4694D">
              <w:t>1 387,00</w:t>
            </w:r>
          </w:p>
        </w:tc>
        <w:tc>
          <w:tcPr>
            <w:tcW w:w="1145" w:type="dxa"/>
            <w:hideMark/>
          </w:tcPr>
          <w:p w14:paraId="677A6332" w14:textId="77777777" w:rsidR="00B4694D" w:rsidRPr="00B4694D" w:rsidRDefault="00B4694D" w:rsidP="00B4694D">
            <w:pPr>
              <w:spacing w:before="0"/>
              <w:jc w:val="both"/>
              <w:cnfStyle w:val="000000100000" w:firstRow="0" w:lastRow="0" w:firstColumn="0" w:lastColumn="0" w:oddVBand="0" w:evenVBand="0" w:oddHBand="1" w:evenHBand="0" w:firstRowFirstColumn="0" w:firstRowLastColumn="0" w:lastRowFirstColumn="0" w:lastRowLastColumn="0"/>
            </w:pPr>
            <w:r w:rsidRPr="00B4694D">
              <w:t> </w:t>
            </w:r>
          </w:p>
        </w:tc>
        <w:tc>
          <w:tcPr>
            <w:tcW w:w="1211" w:type="dxa"/>
            <w:hideMark/>
          </w:tcPr>
          <w:p w14:paraId="5D3C6EC5" w14:textId="77777777" w:rsidR="00B4694D" w:rsidRPr="00B4694D" w:rsidRDefault="00B4694D" w:rsidP="00B4694D">
            <w:pPr>
              <w:spacing w:before="0"/>
              <w:jc w:val="both"/>
              <w:cnfStyle w:val="000000100000" w:firstRow="0" w:lastRow="0" w:firstColumn="0" w:lastColumn="0" w:oddVBand="0" w:evenVBand="0" w:oddHBand="1" w:evenHBand="0" w:firstRowFirstColumn="0" w:firstRowLastColumn="0" w:lastRowFirstColumn="0" w:lastRowLastColumn="0"/>
              <w:rPr>
                <w:b/>
                <w:bCs/>
              </w:rPr>
            </w:pPr>
            <w:r w:rsidRPr="00B4694D">
              <w:rPr>
                <w:b/>
                <w:bCs/>
              </w:rPr>
              <w:t>1 387,00</w:t>
            </w:r>
          </w:p>
        </w:tc>
      </w:tr>
    </w:tbl>
    <w:p w14:paraId="75F01B6F" w14:textId="49414E14" w:rsidR="001E7447" w:rsidRPr="00EB0E38" w:rsidRDefault="00174DB6" w:rsidP="00EB0E38">
      <w:pPr>
        <w:jc w:val="both"/>
        <w:rPr>
          <w:i/>
          <w:iCs/>
          <w:sz w:val="18"/>
          <w:szCs w:val="18"/>
        </w:rPr>
      </w:pPr>
      <w:r w:rsidRPr="00EB0E38">
        <w:rPr>
          <w:i/>
          <w:iCs/>
          <w:sz w:val="18"/>
          <w:szCs w:val="18"/>
        </w:rPr>
        <w:t>Źródło: opracowanie własne na podstawie corocznych sprawozdań z działalności PCPR</w:t>
      </w:r>
    </w:p>
    <w:p w14:paraId="6B9D7EB6" w14:textId="57FAC2E0" w:rsidR="00AC611F" w:rsidRDefault="00AC611F" w:rsidP="00AC611F">
      <w:pPr>
        <w:pStyle w:val="Nagwek3"/>
      </w:pPr>
      <w:bookmarkStart w:id="46" w:name="_Toc67295351"/>
      <w:r w:rsidRPr="00AC611F">
        <w:t>Program „Aktywny samorząd”</w:t>
      </w:r>
      <w:bookmarkEnd w:id="46"/>
    </w:p>
    <w:p w14:paraId="1016F393" w14:textId="77777777" w:rsidR="008561BF" w:rsidRDefault="0021405B" w:rsidP="00AD5D98">
      <w:pPr>
        <w:jc w:val="both"/>
      </w:pPr>
      <w:r>
        <w:t xml:space="preserve">Powiat Krakowski na mocy </w:t>
      </w:r>
      <w:r w:rsidR="003C7DB5">
        <w:t>porozumienia z PFRON realizuje od 2013 roku program „Aktywny samorząd”</w:t>
      </w:r>
      <w:r w:rsidR="00AD5D98">
        <w:t xml:space="preserve">. </w:t>
      </w:r>
      <w:r w:rsidRPr="0021405B">
        <w:t>Celem głównym programu</w:t>
      </w:r>
      <w:r w:rsidR="00AD5D98">
        <w:t xml:space="preserve"> jest </w:t>
      </w:r>
      <w:r w:rsidRPr="0021405B">
        <w:t>wyeliminowanie lub zmniejszenie barier ograniczających uczestnictwo beneficjentów programu w życiu społecznym, zawodowym i w dostępie do edukacji.</w:t>
      </w:r>
      <w:r w:rsidR="008561BF">
        <w:t xml:space="preserve"> Podejmowane działania mają na celu:</w:t>
      </w:r>
    </w:p>
    <w:p w14:paraId="0229A001" w14:textId="4570A6A2" w:rsidR="008561BF" w:rsidRDefault="008561BF" w:rsidP="008561BF">
      <w:pPr>
        <w:pStyle w:val="Akapitzlist"/>
        <w:numPr>
          <w:ilvl w:val="0"/>
          <w:numId w:val="38"/>
        </w:numPr>
        <w:jc w:val="both"/>
      </w:pPr>
      <w:r>
        <w:t xml:space="preserve">likwidację barier transportowych, </w:t>
      </w:r>
    </w:p>
    <w:p w14:paraId="02C22662" w14:textId="77777777" w:rsidR="008561BF" w:rsidRDefault="008561BF" w:rsidP="008561BF">
      <w:pPr>
        <w:pStyle w:val="Akapitzlist"/>
        <w:numPr>
          <w:ilvl w:val="0"/>
          <w:numId w:val="38"/>
        </w:numPr>
        <w:jc w:val="both"/>
      </w:pPr>
      <w:r>
        <w:t>likwidację barier w dostępie do uczestniczenia w społeczeństwie informacyjnym,</w:t>
      </w:r>
    </w:p>
    <w:p w14:paraId="0EFE73ED" w14:textId="77777777" w:rsidR="008561BF" w:rsidRDefault="008561BF" w:rsidP="008561BF">
      <w:pPr>
        <w:pStyle w:val="Akapitzlist"/>
        <w:numPr>
          <w:ilvl w:val="0"/>
          <w:numId w:val="38"/>
        </w:numPr>
        <w:jc w:val="both"/>
      </w:pPr>
      <w:r>
        <w:t>likwidację barier w poruszaniu się,</w:t>
      </w:r>
    </w:p>
    <w:p w14:paraId="10803FFD" w14:textId="399C6E2F" w:rsidR="008561BF" w:rsidRDefault="008561BF" w:rsidP="008561BF">
      <w:pPr>
        <w:pStyle w:val="Akapitzlist"/>
        <w:numPr>
          <w:ilvl w:val="0"/>
          <w:numId w:val="38"/>
        </w:numPr>
        <w:jc w:val="both"/>
      </w:pPr>
      <w:r>
        <w:t>pomoc w utrzymaniu aktywności zawodowej poprzez zapewnienie opieki dla osoby zależnej,</w:t>
      </w:r>
    </w:p>
    <w:p w14:paraId="101F8448" w14:textId="413BC629" w:rsidR="008561BF" w:rsidRDefault="008561BF" w:rsidP="008561BF">
      <w:pPr>
        <w:pStyle w:val="Akapitzlist"/>
        <w:numPr>
          <w:ilvl w:val="0"/>
          <w:numId w:val="38"/>
        </w:numPr>
        <w:jc w:val="both"/>
      </w:pPr>
      <w:r>
        <w:t>pomoc w uzyskaniu wykształcenia na poziomie wyższym,</w:t>
      </w:r>
    </w:p>
    <w:p w14:paraId="4A12DD7F" w14:textId="2D2DD881" w:rsidR="00AC611F" w:rsidRDefault="008561BF" w:rsidP="008561BF">
      <w:pPr>
        <w:pStyle w:val="Akapitzlist"/>
        <w:numPr>
          <w:ilvl w:val="0"/>
          <w:numId w:val="38"/>
        </w:numPr>
        <w:jc w:val="both"/>
      </w:pPr>
      <w:r>
        <w:t>szkolenia kadr samorządów oraz organizacji pozarządowych z zakresu problematyki niepełnosprawności .</w:t>
      </w:r>
    </w:p>
    <w:p w14:paraId="60BBB236" w14:textId="3611880E" w:rsidR="00BB4F1B" w:rsidRDefault="00BB4F1B" w:rsidP="00BB4F1B">
      <w:r w:rsidRPr="000B6B73">
        <w:t xml:space="preserve">W Powiatowym Centrum Pomocy Rodzinie w Krakowie w </w:t>
      </w:r>
      <w:r w:rsidR="001A67D1">
        <w:t>latach 201</w:t>
      </w:r>
      <w:r w:rsidR="008561BF">
        <w:t>7</w:t>
      </w:r>
      <w:r w:rsidR="001A67D1">
        <w:t xml:space="preserve"> - </w:t>
      </w:r>
      <w:r w:rsidRPr="000B6B73">
        <w:t xml:space="preserve">2020 roku złożono ogółem </w:t>
      </w:r>
      <w:r w:rsidR="001A67D1">
        <w:rPr>
          <w:b/>
          <w:bCs/>
        </w:rPr>
        <w:t>570</w:t>
      </w:r>
      <w:r w:rsidRPr="000B6B73">
        <w:rPr>
          <w:b/>
          <w:bCs/>
        </w:rPr>
        <w:t xml:space="preserve"> </w:t>
      </w:r>
      <w:r w:rsidRPr="000B6B73">
        <w:t>wniosków o dofinansowanie w ramach programu ,,Aktywny samorząd”</w:t>
      </w:r>
      <w:r w:rsidR="008561BF">
        <w:t xml:space="preserve"> – od 2018 roku ich liczba stale rośnie. </w:t>
      </w:r>
      <w:r w:rsidRPr="000B6B73">
        <w:t xml:space="preserve"> </w:t>
      </w:r>
    </w:p>
    <w:p w14:paraId="49C084E4" w14:textId="77777777" w:rsidR="0085101F" w:rsidRDefault="0085101F" w:rsidP="00AD5D98">
      <w:pPr>
        <w:jc w:val="both"/>
      </w:pPr>
    </w:p>
    <w:p w14:paraId="5CC82D18" w14:textId="77777777" w:rsidR="00174DB6" w:rsidRDefault="00174DB6" w:rsidP="00174DB6">
      <w:pPr>
        <w:keepNext/>
      </w:pPr>
      <w:r>
        <w:rPr>
          <w:noProof/>
        </w:rPr>
        <w:drawing>
          <wp:inline distT="0" distB="0" distL="0" distR="0" wp14:anchorId="688E0B87" wp14:editId="3A237533">
            <wp:extent cx="5744584" cy="2560320"/>
            <wp:effectExtent l="0" t="0" r="8890" b="0"/>
            <wp:docPr id="11" name="Wykres 11">
              <a:extLst xmlns:a="http://schemas.openxmlformats.org/drawingml/2006/main">
                <a:ext uri="{FF2B5EF4-FFF2-40B4-BE49-F238E27FC236}">
                  <a16:creationId xmlns:a16="http://schemas.microsoft.com/office/drawing/2014/main" id="{68590D4A-0F0B-4F76-9F26-24230B058A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BE67BF4" w14:textId="4DD30770" w:rsidR="00174DB6" w:rsidRDefault="00174DB6" w:rsidP="00174DB6">
      <w:pPr>
        <w:pStyle w:val="Legenda"/>
      </w:pPr>
      <w:bookmarkStart w:id="47" w:name="_Toc67294129"/>
      <w:r>
        <w:t xml:space="preserve">Wykres </w:t>
      </w:r>
      <w:r w:rsidR="00427B36">
        <w:fldChar w:fldCharType="begin"/>
      </w:r>
      <w:r w:rsidR="00427B36">
        <w:instrText xml:space="preserve"> SEQ Wykres \</w:instrText>
      </w:r>
      <w:r w:rsidR="00427B36">
        <w:instrText xml:space="preserve">* ARABIC </w:instrText>
      </w:r>
      <w:r w:rsidR="00427B36">
        <w:fldChar w:fldCharType="separate"/>
      </w:r>
      <w:r w:rsidR="006F1AC9">
        <w:rPr>
          <w:noProof/>
        </w:rPr>
        <w:t>11</w:t>
      </w:r>
      <w:r w:rsidR="00427B36">
        <w:rPr>
          <w:noProof/>
        </w:rPr>
        <w:fldChar w:fldCharType="end"/>
      </w:r>
      <w:r>
        <w:t>. Liczba wniosków o dofinansowanie w ramach programu „Aktywny samorząd”</w:t>
      </w:r>
      <w:bookmarkEnd w:id="47"/>
    </w:p>
    <w:p w14:paraId="695D3A1E" w14:textId="77777777" w:rsidR="00174DB6" w:rsidRPr="00EB0E38" w:rsidRDefault="00174DB6" w:rsidP="00EB0E38">
      <w:pPr>
        <w:jc w:val="both"/>
        <w:rPr>
          <w:i/>
          <w:iCs/>
          <w:sz w:val="18"/>
          <w:szCs w:val="18"/>
        </w:rPr>
      </w:pPr>
      <w:r w:rsidRPr="00EB0E38">
        <w:rPr>
          <w:i/>
          <w:iCs/>
          <w:sz w:val="18"/>
          <w:szCs w:val="18"/>
        </w:rPr>
        <w:t>Źródło: opracowanie własne na podstawie corocznych sprawozdań z działalności PCPR</w:t>
      </w:r>
    </w:p>
    <w:p w14:paraId="0857CC08" w14:textId="64E9B65D" w:rsidR="00BB4F1B" w:rsidRPr="00174DB6" w:rsidRDefault="0033332B" w:rsidP="0033332B">
      <w:pPr>
        <w:jc w:val="both"/>
      </w:pPr>
      <w:r>
        <w:t>Podobnie jak liczba wniosków o dofinansowanie, rośnie również kwota środków finansowych przekazywanych przez PFRON na realizację programu  - w 2020 roku na ten cel przeznaczono 706 157,06 złotych</w:t>
      </w:r>
    </w:p>
    <w:p w14:paraId="5AE33ABD" w14:textId="77777777" w:rsidR="0033332B" w:rsidRDefault="0033332B" w:rsidP="0033332B">
      <w:pPr>
        <w:keepNext/>
      </w:pPr>
      <w:r>
        <w:rPr>
          <w:noProof/>
        </w:rPr>
        <w:drawing>
          <wp:inline distT="0" distB="0" distL="0" distR="0" wp14:anchorId="3599898C" wp14:editId="4E0E4A46">
            <wp:extent cx="5638800" cy="2486025"/>
            <wp:effectExtent l="0" t="0" r="0" b="0"/>
            <wp:docPr id="13" name="Wykres 13">
              <a:extLst xmlns:a="http://schemas.openxmlformats.org/drawingml/2006/main">
                <a:ext uri="{FF2B5EF4-FFF2-40B4-BE49-F238E27FC236}">
                  <a16:creationId xmlns:a16="http://schemas.microsoft.com/office/drawing/2014/main" id="{04995AF8-5AAA-4368-9DD1-FDC12624C0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F042A51" w14:textId="07A8A2EA" w:rsidR="00BB4F1B" w:rsidRPr="00BB4F1B" w:rsidRDefault="0033332B" w:rsidP="0033332B">
      <w:pPr>
        <w:pStyle w:val="Legenda"/>
      </w:pPr>
      <w:bookmarkStart w:id="48" w:name="_Toc67294130"/>
      <w:r>
        <w:t xml:space="preserve">Wykres </w:t>
      </w:r>
      <w:r w:rsidR="00427B36">
        <w:fldChar w:fldCharType="begin"/>
      </w:r>
      <w:r w:rsidR="00427B36">
        <w:instrText xml:space="preserve"> SEQ Wykres \* ARABIC </w:instrText>
      </w:r>
      <w:r w:rsidR="00427B36">
        <w:fldChar w:fldCharType="separate"/>
      </w:r>
      <w:r w:rsidR="006F1AC9">
        <w:rPr>
          <w:noProof/>
        </w:rPr>
        <w:t>12</w:t>
      </w:r>
      <w:r w:rsidR="00427B36">
        <w:rPr>
          <w:noProof/>
        </w:rPr>
        <w:fldChar w:fldCharType="end"/>
      </w:r>
      <w:r>
        <w:t>.. Łączna kwota środków finansowych przekazanych przez PFRON na realizację programu w poszczególnych latach</w:t>
      </w:r>
      <w:bookmarkEnd w:id="48"/>
    </w:p>
    <w:p w14:paraId="7A5E1F97" w14:textId="7606AF67" w:rsidR="00EB0E38" w:rsidRPr="00EB0E38" w:rsidRDefault="0033332B" w:rsidP="00EB0E38">
      <w:pPr>
        <w:jc w:val="both"/>
        <w:rPr>
          <w:i/>
          <w:iCs/>
          <w:sz w:val="18"/>
          <w:szCs w:val="18"/>
        </w:rPr>
      </w:pPr>
      <w:r w:rsidRPr="00EB0E38">
        <w:rPr>
          <w:i/>
          <w:iCs/>
          <w:sz w:val="18"/>
          <w:szCs w:val="18"/>
        </w:rPr>
        <w:t>Źródło: opracowanie własne na podstawie corocznych sprawozdań z działalności PCPR</w:t>
      </w:r>
    </w:p>
    <w:p w14:paraId="73A3EA97" w14:textId="11CCFF51" w:rsidR="00AC611F" w:rsidRPr="00AC611F" w:rsidRDefault="0004727A" w:rsidP="00AC611F">
      <w:pPr>
        <w:pStyle w:val="Nagwek3"/>
      </w:pPr>
      <w:bookmarkStart w:id="49" w:name="_Toc67295352"/>
      <w:r w:rsidRPr="0004727A">
        <w:t>Program wyrównywanie różnic między regionami</w:t>
      </w:r>
      <w:bookmarkEnd w:id="49"/>
    </w:p>
    <w:p w14:paraId="73773FA8" w14:textId="324EA572" w:rsidR="008B3120" w:rsidRPr="008B3120" w:rsidRDefault="008B3120" w:rsidP="00B41775">
      <w:pPr>
        <w:jc w:val="both"/>
      </w:pPr>
      <w:r w:rsidRPr="008B3120">
        <w:t xml:space="preserve">Powiat Krakowski </w:t>
      </w:r>
      <w:r>
        <w:t xml:space="preserve">uczestniczy także w </w:t>
      </w:r>
      <w:r w:rsidRPr="008B3120">
        <w:t>„Programie wyrównywania różnic między regionami III”</w:t>
      </w:r>
      <w:r>
        <w:t xml:space="preserve"> realizowanym przez</w:t>
      </w:r>
      <w:r w:rsidR="00B41775">
        <w:t xml:space="preserve"> o</w:t>
      </w:r>
      <w:r w:rsidR="00B41775" w:rsidRPr="00B41775">
        <w:t>ddział Małopolski Państwowego Funduszu Rehabilitacji Osób Niepełnosprawnych</w:t>
      </w:r>
    </w:p>
    <w:p w14:paraId="61F9B745" w14:textId="7983EC5D" w:rsidR="00C64F04" w:rsidRDefault="00C64F04" w:rsidP="00646A59"/>
    <w:p w14:paraId="550FA5FE" w14:textId="77777777" w:rsidR="00EB0E38" w:rsidRPr="00646A59" w:rsidRDefault="00EB0E38" w:rsidP="00646A59"/>
    <w:p w14:paraId="0FED025B" w14:textId="6C7ABE34" w:rsidR="001C2714" w:rsidRDefault="005E70A4" w:rsidP="00DE396E">
      <w:pPr>
        <w:pStyle w:val="Nagwek2"/>
        <w:numPr>
          <w:ilvl w:val="1"/>
          <w:numId w:val="12"/>
        </w:numPr>
      </w:pPr>
      <w:bookmarkStart w:id="50" w:name="_Toc67295353"/>
      <w:r>
        <w:lastRenderedPageBreak/>
        <w:t>W</w:t>
      </w:r>
      <w:r w:rsidR="001C2714" w:rsidRPr="001C2714">
        <w:t>spółprac</w:t>
      </w:r>
      <w:r w:rsidR="009C36F6">
        <w:t>a</w:t>
      </w:r>
      <w:r w:rsidR="001C2714" w:rsidRPr="001C2714">
        <w:t xml:space="preserve"> z organizacjami pozarządowymi działającymi na rzecz osób niepełnosprawnych</w:t>
      </w:r>
      <w:bookmarkEnd w:id="50"/>
    </w:p>
    <w:p w14:paraId="5A7997A9" w14:textId="1E386CB4" w:rsidR="001C2714" w:rsidRDefault="003161E6" w:rsidP="001C2714">
      <w:r>
        <w:t xml:space="preserve">Ważną rolę w zakresie wspierania działań na rzecz osób z niepełnosprawnością pełnią </w:t>
      </w:r>
      <w:r w:rsidR="0000026B">
        <w:t>organizacj</w:t>
      </w:r>
      <w:r>
        <w:t xml:space="preserve">e </w:t>
      </w:r>
      <w:r w:rsidR="0000026B">
        <w:t>pozarządo</w:t>
      </w:r>
      <w:r>
        <w:t xml:space="preserve">we. </w:t>
      </w:r>
    </w:p>
    <w:p w14:paraId="75AEE557" w14:textId="15ED07C8" w:rsidR="00F811FF" w:rsidRDefault="00F811FF" w:rsidP="001C2714">
      <w:r>
        <w:t xml:space="preserve">W latach 2016 -2020 </w:t>
      </w:r>
      <w:r w:rsidR="008E583C">
        <w:t xml:space="preserve">fundacjom oraz organizacjom pozarządowym </w:t>
      </w:r>
      <w:r w:rsidR="00D77481">
        <w:t>zlecano zadania z zakresu rehabilitacji społecznej osób niepełnosprawnych w zakresie:</w:t>
      </w:r>
    </w:p>
    <w:p w14:paraId="4150521B" w14:textId="67AC3908" w:rsidR="00D77481" w:rsidRDefault="00E23B41" w:rsidP="00D77481">
      <w:pPr>
        <w:pStyle w:val="Akapitzlist"/>
        <w:numPr>
          <w:ilvl w:val="0"/>
          <w:numId w:val="26"/>
        </w:numPr>
      </w:pPr>
      <w:r w:rsidRPr="00E23B41">
        <w:t>prowadzenia rehabilitacji osób niepełnosprawnych w różnych typach placówek</w:t>
      </w:r>
    </w:p>
    <w:p w14:paraId="13439F1E" w14:textId="77777777" w:rsidR="00E23B41" w:rsidRDefault="00E23B41" w:rsidP="00E23B41">
      <w:pPr>
        <w:pStyle w:val="Akapitzlist"/>
        <w:numPr>
          <w:ilvl w:val="0"/>
          <w:numId w:val="26"/>
        </w:numPr>
      </w:pPr>
      <w:r>
        <w:t>prowadzenia grupowych i indywidualnych zajęć, które:</w:t>
      </w:r>
    </w:p>
    <w:p w14:paraId="2DFE95FE" w14:textId="192E5589" w:rsidR="00E23B41" w:rsidRDefault="00E23B41" w:rsidP="00011F0F">
      <w:pPr>
        <w:pStyle w:val="Akapitzlist"/>
        <w:numPr>
          <w:ilvl w:val="0"/>
          <w:numId w:val="27"/>
        </w:numPr>
      </w:pPr>
      <w:r>
        <w:t>a) mają na celu nabywanie, rozwijanie i podtrzymywanie umiejętności niezbędnych do samodzielnego funkcjonowania osób niepełnosprawnych,</w:t>
      </w:r>
    </w:p>
    <w:p w14:paraId="58260522" w14:textId="7DE12822" w:rsidR="00E23B41" w:rsidRDefault="00E23B41" w:rsidP="00011F0F">
      <w:pPr>
        <w:pStyle w:val="Akapitzlist"/>
        <w:numPr>
          <w:ilvl w:val="0"/>
          <w:numId w:val="27"/>
        </w:numPr>
      </w:pPr>
      <w:r>
        <w:t>b) rozwijają umiejętności sprawnego komunikowania się z otoczeniem osób z</w:t>
      </w:r>
      <w:r w:rsidR="00EB0E38">
        <w:t> </w:t>
      </w:r>
      <w:r>
        <w:t xml:space="preserve">uszkodzeniami słuchu, mowy, z autyzmem i z niepełnosprawnością intelektualną, </w:t>
      </w:r>
    </w:p>
    <w:p w14:paraId="330B3950" w14:textId="16B1ED63" w:rsidR="0085101F" w:rsidRDefault="00E23B41" w:rsidP="0085101F">
      <w:pPr>
        <w:pStyle w:val="Akapitzlist"/>
        <w:numPr>
          <w:ilvl w:val="0"/>
          <w:numId w:val="27"/>
        </w:numPr>
      </w:pPr>
      <w:r>
        <w:t>c) usprawniają i wspierają funkcjonowanie osób z autyzmem i z niepełnosprawnością</w:t>
      </w:r>
      <w:r w:rsidR="00011F0F">
        <w:t xml:space="preserve"> </w:t>
      </w:r>
      <w:r>
        <w:t>intelektualną w różnych rolach społecznych i w różnych środowiskach</w:t>
      </w:r>
    </w:p>
    <w:p w14:paraId="58E92D66" w14:textId="506AD986" w:rsidR="0085101F" w:rsidRDefault="0085101F" w:rsidP="0085101F">
      <w:r>
        <w:t xml:space="preserve">W latach 2016 -2020 trzy podmioty otrzymywały dofinansowanie ze środków PFRON na zadania </w:t>
      </w:r>
      <w:r w:rsidR="00963B99">
        <w:t>z zakresu rehabilitacji społecznej osób niepełnosprawnych :</w:t>
      </w:r>
    </w:p>
    <w:p w14:paraId="2E27DB7F" w14:textId="56E99D2C" w:rsidR="00963B99" w:rsidRDefault="00963B99" w:rsidP="00963B99">
      <w:pPr>
        <w:pStyle w:val="Akapitzlist"/>
        <w:numPr>
          <w:ilvl w:val="0"/>
          <w:numId w:val="37"/>
        </w:numPr>
      </w:pPr>
      <w:r>
        <w:t>Towarzystwo Przyjaciół Domu Pomocy Społecznej w Więckowicach</w:t>
      </w:r>
    </w:p>
    <w:p w14:paraId="556E9601" w14:textId="118449B7" w:rsidR="00963B99" w:rsidRDefault="00963B99" w:rsidP="00963B99">
      <w:pPr>
        <w:pStyle w:val="Akapitzlist"/>
        <w:numPr>
          <w:ilvl w:val="0"/>
          <w:numId w:val="37"/>
        </w:numPr>
      </w:pPr>
      <w:r w:rsidRPr="00267D34">
        <w:t>Fundacja Na Rzecz Rozwoju Ośrodka Rehabilitacji Narządu Ruchu Krzeszowice „SANUS”</w:t>
      </w:r>
    </w:p>
    <w:p w14:paraId="1B0CB512" w14:textId="518B20DF" w:rsidR="00963B99" w:rsidRDefault="00963B99" w:rsidP="00963B99">
      <w:pPr>
        <w:pStyle w:val="Akapitzlist"/>
        <w:numPr>
          <w:ilvl w:val="0"/>
          <w:numId w:val="37"/>
        </w:numPr>
      </w:pPr>
      <w:r w:rsidRPr="00267D34">
        <w:t>Stowarzyszenie z myślą o mieszkańcach regionu -Być szczęśliwym</w:t>
      </w:r>
    </w:p>
    <w:p w14:paraId="4BA7A136" w14:textId="493F3F5A" w:rsidR="002C0B17" w:rsidRDefault="002C0B17" w:rsidP="002C0B17">
      <w:pPr>
        <w:pStyle w:val="Legenda"/>
        <w:keepNext/>
      </w:pPr>
      <w:bookmarkStart w:id="51" w:name="_Toc67294117"/>
      <w:r>
        <w:t xml:space="preserve">Tabela </w:t>
      </w:r>
      <w:r w:rsidR="00427B36">
        <w:fldChar w:fldCharType="begin"/>
      </w:r>
      <w:r w:rsidR="00427B36">
        <w:instrText xml:space="preserve"> SEQ Tabela \* ARABIC </w:instrText>
      </w:r>
      <w:r w:rsidR="00427B36">
        <w:fldChar w:fldCharType="separate"/>
      </w:r>
      <w:r w:rsidR="006F1AC9">
        <w:rPr>
          <w:noProof/>
        </w:rPr>
        <w:t>12</w:t>
      </w:r>
      <w:r w:rsidR="00427B36">
        <w:rPr>
          <w:noProof/>
        </w:rPr>
        <w:fldChar w:fldCharType="end"/>
      </w:r>
      <w:r>
        <w:t>. Oferenci o</w:t>
      </w:r>
      <w:r w:rsidR="00B10673">
        <w:t>trzymujący</w:t>
      </w:r>
      <w:r>
        <w:t xml:space="preserve"> dofinansowanie ze środków PFRON zadań z zakresu rehabilitacji społecznej osób niepełnosprawnych zlecanych fundacjom i organizacjom pozarządowym </w:t>
      </w:r>
      <w:r w:rsidR="007C5FA3">
        <w:t>oraz kwota przyznanego dofinansowania</w:t>
      </w:r>
      <w:bookmarkEnd w:id="51"/>
      <w:r w:rsidR="007C5FA3">
        <w:t xml:space="preserve"> </w:t>
      </w:r>
    </w:p>
    <w:tbl>
      <w:tblPr>
        <w:tblStyle w:val="Tabelasiatki5ciemnaakcent1"/>
        <w:tblW w:w="5000" w:type="pct"/>
        <w:tblLook w:val="04A0" w:firstRow="1" w:lastRow="0" w:firstColumn="1" w:lastColumn="0" w:noHBand="0" w:noVBand="1"/>
      </w:tblPr>
      <w:tblGrid>
        <w:gridCol w:w="2442"/>
        <w:gridCol w:w="2261"/>
        <w:gridCol w:w="2099"/>
        <w:gridCol w:w="2260"/>
      </w:tblGrid>
      <w:tr w:rsidR="00B10673" w14:paraId="3A465FE9" w14:textId="77777777" w:rsidTr="005955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7" w:type="pct"/>
          </w:tcPr>
          <w:p w14:paraId="0C6DF813" w14:textId="77777777" w:rsidR="00B10673" w:rsidRDefault="00B10673" w:rsidP="001C2714"/>
        </w:tc>
        <w:tc>
          <w:tcPr>
            <w:tcW w:w="1247" w:type="pct"/>
          </w:tcPr>
          <w:p w14:paraId="51667B60" w14:textId="77777777" w:rsidR="00B10673" w:rsidRDefault="00B10673" w:rsidP="00267D34">
            <w:pPr>
              <w:spacing w:before="0"/>
              <w:jc w:val="center"/>
              <w:cnfStyle w:val="100000000000" w:firstRow="1" w:lastRow="0" w:firstColumn="0" w:lastColumn="0" w:oddVBand="0" w:evenVBand="0" w:oddHBand="0" w:evenHBand="0" w:firstRowFirstColumn="0" w:firstRowLastColumn="0" w:lastRowFirstColumn="0" w:lastRowLastColumn="0"/>
            </w:pPr>
            <w:r>
              <w:t>Stowarzyszenie</w:t>
            </w:r>
          </w:p>
          <w:p w14:paraId="6397F4B4" w14:textId="77777777" w:rsidR="00B10673" w:rsidRDefault="00B10673" w:rsidP="00267D34">
            <w:pPr>
              <w:spacing w:before="0"/>
              <w:jc w:val="center"/>
              <w:cnfStyle w:val="100000000000" w:firstRow="1" w:lastRow="0" w:firstColumn="0" w:lastColumn="0" w:oddVBand="0" w:evenVBand="0" w:oddHBand="0" w:evenHBand="0" w:firstRowFirstColumn="0" w:firstRowLastColumn="0" w:lastRowFirstColumn="0" w:lastRowLastColumn="0"/>
            </w:pPr>
            <w:r>
              <w:t>– Towarzystwo</w:t>
            </w:r>
          </w:p>
          <w:p w14:paraId="57938DA2" w14:textId="77777777" w:rsidR="00B10673" w:rsidRDefault="00B10673" w:rsidP="00267D34">
            <w:pPr>
              <w:spacing w:before="0"/>
              <w:jc w:val="center"/>
              <w:cnfStyle w:val="100000000000" w:firstRow="1" w:lastRow="0" w:firstColumn="0" w:lastColumn="0" w:oddVBand="0" w:evenVBand="0" w:oddHBand="0" w:evenHBand="0" w:firstRowFirstColumn="0" w:firstRowLastColumn="0" w:lastRowFirstColumn="0" w:lastRowLastColumn="0"/>
            </w:pPr>
            <w:r>
              <w:t>Przyjaciół</w:t>
            </w:r>
          </w:p>
          <w:p w14:paraId="52AD5D70" w14:textId="77777777" w:rsidR="00B10673" w:rsidRDefault="00B10673" w:rsidP="00267D34">
            <w:pPr>
              <w:spacing w:before="0"/>
              <w:jc w:val="center"/>
              <w:cnfStyle w:val="100000000000" w:firstRow="1" w:lastRow="0" w:firstColumn="0" w:lastColumn="0" w:oddVBand="0" w:evenVBand="0" w:oddHBand="0" w:evenHBand="0" w:firstRowFirstColumn="0" w:firstRowLastColumn="0" w:lastRowFirstColumn="0" w:lastRowLastColumn="0"/>
            </w:pPr>
            <w:r>
              <w:t>Domu Pomocy</w:t>
            </w:r>
          </w:p>
          <w:p w14:paraId="5FE66681" w14:textId="77777777" w:rsidR="00B10673" w:rsidRDefault="00B10673" w:rsidP="00267D34">
            <w:pPr>
              <w:spacing w:before="0"/>
              <w:jc w:val="center"/>
              <w:cnfStyle w:val="100000000000" w:firstRow="1" w:lastRow="0" w:firstColumn="0" w:lastColumn="0" w:oddVBand="0" w:evenVBand="0" w:oddHBand="0" w:evenHBand="0" w:firstRowFirstColumn="0" w:firstRowLastColumn="0" w:lastRowFirstColumn="0" w:lastRowLastColumn="0"/>
            </w:pPr>
            <w:r>
              <w:t>Społecznej w</w:t>
            </w:r>
          </w:p>
          <w:p w14:paraId="721B0A5D" w14:textId="24F75462" w:rsidR="00B10673" w:rsidRDefault="00B10673" w:rsidP="00267D34">
            <w:pPr>
              <w:jc w:val="center"/>
              <w:cnfStyle w:val="100000000000" w:firstRow="1" w:lastRow="0" w:firstColumn="0" w:lastColumn="0" w:oddVBand="0" w:evenVBand="0" w:oddHBand="0" w:evenHBand="0" w:firstRowFirstColumn="0" w:firstRowLastColumn="0" w:lastRowFirstColumn="0" w:lastRowLastColumn="0"/>
            </w:pPr>
            <w:r>
              <w:t>Więckowicach</w:t>
            </w:r>
          </w:p>
        </w:tc>
        <w:tc>
          <w:tcPr>
            <w:tcW w:w="1158" w:type="pct"/>
          </w:tcPr>
          <w:p w14:paraId="239863D5" w14:textId="47F73301" w:rsidR="00B10673" w:rsidRDefault="00B10673" w:rsidP="001C2714">
            <w:pPr>
              <w:cnfStyle w:val="100000000000" w:firstRow="1" w:lastRow="0" w:firstColumn="0" w:lastColumn="0" w:oddVBand="0" w:evenVBand="0" w:oddHBand="0" w:evenHBand="0" w:firstRowFirstColumn="0" w:firstRowLastColumn="0" w:lastRowFirstColumn="0" w:lastRowLastColumn="0"/>
            </w:pPr>
            <w:r w:rsidRPr="00267D34">
              <w:t>Fundacja Na Rzecz Rozwoju Ośrodka Rehabilitacji Narządu Ruchu Krzeszowice „SANUS”</w:t>
            </w:r>
          </w:p>
        </w:tc>
        <w:tc>
          <w:tcPr>
            <w:tcW w:w="1247" w:type="pct"/>
          </w:tcPr>
          <w:p w14:paraId="2DC2BF0D" w14:textId="0790E60B" w:rsidR="00B10673" w:rsidRDefault="00B10673" w:rsidP="001C2714">
            <w:pPr>
              <w:cnfStyle w:val="100000000000" w:firstRow="1" w:lastRow="0" w:firstColumn="0" w:lastColumn="0" w:oddVBand="0" w:evenVBand="0" w:oddHBand="0" w:evenHBand="0" w:firstRowFirstColumn="0" w:firstRowLastColumn="0" w:lastRowFirstColumn="0" w:lastRowLastColumn="0"/>
            </w:pPr>
            <w:r w:rsidRPr="00267D34">
              <w:t>Stowarzyszenie z myślą o mieszkańcach regionu -Być szczęśliwym”</w:t>
            </w:r>
          </w:p>
        </w:tc>
      </w:tr>
      <w:tr w:rsidR="00B10673" w14:paraId="7F7DF378" w14:textId="77777777" w:rsidTr="0059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7" w:type="pct"/>
          </w:tcPr>
          <w:p w14:paraId="38DA3580" w14:textId="4F895FDC" w:rsidR="00B10673" w:rsidRDefault="00B10673" w:rsidP="001C2714">
            <w:r>
              <w:t>2016</w:t>
            </w:r>
          </w:p>
        </w:tc>
        <w:tc>
          <w:tcPr>
            <w:tcW w:w="1247" w:type="pct"/>
          </w:tcPr>
          <w:p w14:paraId="6E1A3DF3" w14:textId="7775C8D3" w:rsidR="00B10673" w:rsidRDefault="00B10673" w:rsidP="0059553F">
            <w:pPr>
              <w:jc w:val="center"/>
              <w:cnfStyle w:val="000000100000" w:firstRow="0" w:lastRow="0" w:firstColumn="0" w:lastColumn="0" w:oddVBand="0" w:evenVBand="0" w:oddHBand="1" w:evenHBand="0" w:firstRowFirstColumn="0" w:firstRowLastColumn="0" w:lastRowFirstColumn="0" w:lastRowLastColumn="0"/>
            </w:pPr>
            <w:r>
              <w:t>11</w:t>
            </w:r>
            <w:r w:rsidR="0059553F">
              <w:t> </w:t>
            </w:r>
            <w:r>
              <w:t>000</w:t>
            </w:r>
            <w:r w:rsidR="0059553F">
              <w:t xml:space="preserve"> zł</w:t>
            </w:r>
          </w:p>
        </w:tc>
        <w:tc>
          <w:tcPr>
            <w:tcW w:w="1158" w:type="pct"/>
          </w:tcPr>
          <w:p w14:paraId="4D819AF6" w14:textId="6753F631" w:rsidR="00B10673" w:rsidRDefault="00B10673" w:rsidP="0059553F">
            <w:pPr>
              <w:jc w:val="center"/>
              <w:cnfStyle w:val="000000100000" w:firstRow="0" w:lastRow="0" w:firstColumn="0" w:lastColumn="0" w:oddVBand="0" w:evenVBand="0" w:oddHBand="1" w:evenHBand="0" w:firstRowFirstColumn="0" w:firstRowLastColumn="0" w:lastRowFirstColumn="0" w:lastRowLastColumn="0"/>
            </w:pPr>
            <w:r>
              <w:t>9</w:t>
            </w:r>
            <w:r w:rsidR="0059553F">
              <w:t> </w:t>
            </w:r>
            <w:r>
              <w:t>000</w:t>
            </w:r>
            <w:r w:rsidR="0059553F">
              <w:t xml:space="preserve"> zł</w:t>
            </w:r>
          </w:p>
        </w:tc>
        <w:tc>
          <w:tcPr>
            <w:tcW w:w="1247" w:type="pct"/>
          </w:tcPr>
          <w:p w14:paraId="291272E5" w14:textId="5D562977" w:rsidR="00B10673" w:rsidRDefault="00B10673" w:rsidP="0059553F">
            <w:pPr>
              <w:jc w:val="center"/>
              <w:cnfStyle w:val="000000100000" w:firstRow="0" w:lastRow="0" w:firstColumn="0" w:lastColumn="0" w:oddVBand="0" w:evenVBand="0" w:oddHBand="1" w:evenHBand="0" w:firstRowFirstColumn="0" w:firstRowLastColumn="0" w:lastRowFirstColumn="0" w:lastRowLastColumn="0"/>
            </w:pPr>
          </w:p>
        </w:tc>
      </w:tr>
      <w:tr w:rsidR="00B10673" w14:paraId="7E587941" w14:textId="77777777" w:rsidTr="0059553F">
        <w:tc>
          <w:tcPr>
            <w:cnfStyle w:val="001000000000" w:firstRow="0" w:lastRow="0" w:firstColumn="1" w:lastColumn="0" w:oddVBand="0" w:evenVBand="0" w:oddHBand="0" w:evenHBand="0" w:firstRowFirstColumn="0" w:firstRowLastColumn="0" w:lastRowFirstColumn="0" w:lastRowLastColumn="0"/>
            <w:tcW w:w="1347" w:type="pct"/>
          </w:tcPr>
          <w:p w14:paraId="1DF2505C" w14:textId="417E7B64" w:rsidR="00B10673" w:rsidRDefault="00B10673" w:rsidP="001C2714">
            <w:r>
              <w:t>2017</w:t>
            </w:r>
          </w:p>
        </w:tc>
        <w:tc>
          <w:tcPr>
            <w:tcW w:w="1247" w:type="pct"/>
          </w:tcPr>
          <w:p w14:paraId="30BD2D77" w14:textId="7050E1E9" w:rsidR="00B10673" w:rsidRDefault="00B10673" w:rsidP="0059553F">
            <w:pPr>
              <w:jc w:val="center"/>
              <w:cnfStyle w:val="000000000000" w:firstRow="0" w:lastRow="0" w:firstColumn="0" w:lastColumn="0" w:oddVBand="0" w:evenVBand="0" w:oddHBand="0" w:evenHBand="0" w:firstRowFirstColumn="0" w:firstRowLastColumn="0" w:lastRowFirstColumn="0" w:lastRowLastColumn="0"/>
            </w:pPr>
            <w:r>
              <w:t>8</w:t>
            </w:r>
            <w:r w:rsidR="0059553F">
              <w:t> </w:t>
            </w:r>
            <w:r>
              <w:t>000</w:t>
            </w:r>
            <w:r w:rsidR="0059553F">
              <w:t xml:space="preserve"> zł</w:t>
            </w:r>
          </w:p>
        </w:tc>
        <w:tc>
          <w:tcPr>
            <w:tcW w:w="1158" w:type="pct"/>
          </w:tcPr>
          <w:p w14:paraId="26BEE3BB" w14:textId="612574E6" w:rsidR="00B10673" w:rsidRDefault="00B10673" w:rsidP="0059553F">
            <w:pPr>
              <w:jc w:val="center"/>
              <w:cnfStyle w:val="000000000000" w:firstRow="0" w:lastRow="0" w:firstColumn="0" w:lastColumn="0" w:oddVBand="0" w:evenVBand="0" w:oddHBand="0" w:evenHBand="0" w:firstRowFirstColumn="0" w:firstRowLastColumn="0" w:lastRowFirstColumn="0" w:lastRowLastColumn="0"/>
            </w:pPr>
            <w:r>
              <w:t>3</w:t>
            </w:r>
            <w:r w:rsidR="0059553F">
              <w:t> </w:t>
            </w:r>
            <w:r>
              <w:t>000</w:t>
            </w:r>
            <w:r w:rsidR="0059553F">
              <w:t xml:space="preserve"> zł</w:t>
            </w:r>
          </w:p>
        </w:tc>
        <w:tc>
          <w:tcPr>
            <w:tcW w:w="1247" w:type="pct"/>
          </w:tcPr>
          <w:p w14:paraId="32750D2A" w14:textId="1860F680" w:rsidR="00B10673" w:rsidRDefault="00B10673" w:rsidP="0059553F">
            <w:pPr>
              <w:jc w:val="center"/>
              <w:cnfStyle w:val="000000000000" w:firstRow="0" w:lastRow="0" w:firstColumn="0" w:lastColumn="0" w:oddVBand="0" w:evenVBand="0" w:oddHBand="0" w:evenHBand="0" w:firstRowFirstColumn="0" w:firstRowLastColumn="0" w:lastRowFirstColumn="0" w:lastRowLastColumn="0"/>
            </w:pPr>
            <w:r>
              <w:t>9</w:t>
            </w:r>
            <w:r w:rsidR="0059553F">
              <w:t> </w:t>
            </w:r>
            <w:r>
              <w:t>000</w:t>
            </w:r>
            <w:r w:rsidR="0059553F">
              <w:t xml:space="preserve"> zł</w:t>
            </w:r>
          </w:p>
        </w:tc>
      </w:tr>
      <w:tr w:rsidR="00B10673" w14:paraId="3F369D95" w14:textId="77777777" w:rsidTr="0059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7" w:type="pct"/>
          </w:tcPr>
          <w:p w14:paraId="23309E70" w14:textId="22F041AE" w:rsidR="00B10673" w:rsidRDefault="00B10673" w:rsidP="001C2714">
            <w:r>
              <w:t>2018</w:t>
            </w:r>
          </w:p>
        </w:tc>
        <w:tc>
          <w:tcPr>
            <w:tcW w:w="1247" w:type="pct"/>
          </w:tcPr>
          <w:p w14:paraId="26D71E18" w14:textId="77777777" w:rsidR="00B10673" w:rsidRDefault="00B10673" w:rsidP="0059553F">
            <w:pPr>
              <w:jc w:val="center"/>
              <w:cnfStyle w:val="000000100000" w:firstRow="0" w:lastRow="0" w:firstColumn="0" w:lastColumn="0" w:oddVBand="0" w:evenVBand="0" w:oddHBand="1" w:evenHBand="0" w:firstRowFirstColumn="0" w:firstRowLastColumn="0" w:lastRowFirstColumn="0" w:lastRowLastColumn="0"/>
            </w:pPr>
          </w:p>
        </w:tc>
        <w:tc>
          <w:tcPr>
            <w:tcW w:w="1158" w:type="pct"/>
          </w:tcPr>
          <w:p w14:paraId="63BE2FFD" w14:textId="0C105981" w:rsidR="00B10673" w:rsidRDefault="00B10673" w:rsidP="0059553F">
            <w:pPr>
              <w:jc w:val="center"/>
              <w:cnfStyle w:val="000000100000" w:firstRow="0" w:lastRow="0" w:firstColumn="0" w:lastColumn="0" w:oddVBand="0" w:evenVBand="0" w:oddHBand="1" w:evenHBand="0" w:firstRowFirstColumn="0" w:firstRowLastColumn="0" w:lastRowFirstColumn="0" w:lastRowLastColumn="0"/>
            </w:pPr>
          </w:p>
        </w:tc>
        <w:tc>
          <w:tcPr>
            <w:tcW w:w="1247" w:type="pct"/>
          </w:tcPr>
          <w:p w14:paraId="4B6C105B" w14:textId="1B468359" w:rsidR="00B10673" w:rsidRDefault="00B10673" w:rsidP="0059553F">
            <w:pPr>
              <w:jc w:val="center"/>
              <w:cnfStyle w:val="000000100000" w:firstRow="0" w:lastRow="0" w:firstColumn="0" w:lastColumn="0" w:oddVBand="0" w:evenVBand="0" w:oddHBand="1" w:evenHBand="0" w:firstRowFirstColumn="0" w:firstRowLastColumn="0" w:lastRowFirstColumn="0" w:lastRowLastColumn="0"/>
            </w:pPr>
            <w:r>
              <w:t>9</w:t>
            </w:r>
            <w:r w:rsidR="0059553F">
              <w:t> </w:t>
            </w:r>
            <w:r>
              <w:t>600</w:t>
            </w:r>
            <w:r w:rsidR="0059553F">
              <w:t xml:space="preserve"> zł</w:t>
            </w:r>
          </w:p>
        </w:tc>
      </w:tr>
      <w:tr w:rsidR="00B10673" w14:paraId="69CABD4F" w14:textId="77777777" w:rsidTr="0059553F">
        <w:tc>
          <w:tcPr>
            <w:cnfStyle w:val="001000000000" w:firstRow="0" w:lastRow="0" w:firstColumn="1" w:lastColumn="0" w:oddVBand="0" w:evenVBand="0" w:oddHBand="0" w:evenHBand="0" w:firstRowFirstColumn="0" w:firstRowLastColumn="0" w:lastRowFirstColumn="0" w:lastRowLastColumn="0"/>
            <w:tcW w:w="1347" w:type="pct"/>
          </w:tcPr>
          <w:p w14:paraId="2D48346C" w14:textId="4C963165" w:rsidR="00B10673" w:rsidRDefault="00B10673" w:rsidP="001C2714">
            <w:r>
              <w:t>2019</w:t>
            </w:r>
          </w:p>
        </w:tc>
        <w:tc>
          <w:tcPr>
            <w:tcW w:w="1247" w:type="pct"/>
          </w:tcPr>
          <w:p w14:paraId="097C2B0B" w14:textId="7ED7D58D" w:rsidR="00B10673" w:rsidRDefault="00B10673" w:rsidP="0059553F">
            <w:pPr>
              <w:jc w:val="center"/>
              <w:cnfStyle w:val="000000000000" w:firstRow="0" w:lastRow="0" w:firstColumn="0" w:lastColumn="0" w:oddVBand="0" w:evenVBand="0" w:oddHBand="0" w:evenHBand="0" w:firstRowFirstColumn="0" w:firstRowLastColumn="0" w:lastRowFirstColumn="0" w:lastRowLastColumn="0"/>
            </w:pPr>
            <w:r>
              <w:t>8</w:t>
            </w:r>
            <w:r w:rsidR="0059553F">
              <w:t> </w:t>
            </w:r>
            <w:r>
              <w:t>000</w:t>
            </w:r>
            <w:r w:rsidR="0059553F">
              <w:t xml:space="preserve"> zł</w:t>
            </w:r>
          </w:p>
        </w:tc>
        <w:tc>
          <w:tcPr>
            <w:tcW w:w="1158" w:type="pct"/>
          </w:tcPr>
          <w:p w14:paraId="77B30018" w14:textId="707E9F62" w:rsidR="00B10673" w:rsidRDefault="00B10673" w:rsidP="0059553F">
            <w:pPr>
              <w:jc w:val="center"/>
              <w:cnfStyle w:val="000000000000" w:firstRow="0" w:lastRow="0" w:firstColumn="0" w:lastColumn="0" w:oddVBand="0" w:evenVBand="0" w:oddHBand="0" w:evenHBand="0" w:firstRowFirstColumn="0" w:firstRowLastColumn="0" w:lastRowFirstColumn="0" w:lastRowLastColumn="0"/>
            </w:pPr>
          </w:p>
        </w:tc>
        <w:tc>
          <w:tcPr>
            <w:tcW w:w="1247" w:type="pct"/>
          </w:tcPr>
          <w:p w14:paraId="586113D1" w14:textId="0891ED04" w:rsidR="00B10673" w:rsidRDefault="00B10673" w:rsidP="0059553F">
            <w:pPr>
              <w:jc w:val="center"/>
              <w:cnfStyle w:val="000000000000" w:firstRow="0" w:lastRow="0" w:firstColumn="0" w:lastColumn="0" w:oddVBand="0" w:evenVBand="0" w:oddHBand="0" w:evenHBand="0" w:firstRowFirstColumn="0" w:firstRowLastColumn="0" w:lastRowFirstColumn="0" w:lastRowLastColumn="0"/>
            </w:pPr>
            <w:r>
              <w:t>12</w:t>
            </w:r>
            <w:r w:rsidR="0059553F">
              <w:t> </w:t>
            </w:r>
            <w:r>
              <w:t>000</w:t>
            </w:r>
            <w:r w:rsidR="0059553F">
              <w:t xml:space="preserve"> zł</w:t>
            </w:r>
          </w:p>
        </w:tc>
      </w:tr>
      <w:tr w:rsidR="00B10673" w14:paraId="089015C8" w14:textId="77777777" w:rsidTr="0059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7" w:type="pct"/>
          </w:tcPr>
          <w:p w14:paraId="21CD678D" w14:textId="0EF94793" w:rsidR="00B10673" w:rsidRDefault="00B10673" w:rsidP="001C2714">
            <w:r>
              <w:t>2020</w:t>
            </w:r>
          </w:p>
        </w:tc>
        <w:tc>
          <w:tcPr>
            <w:tcW w:w="1247" w:type="pct"/>
          </w:tcPr>
          <w:p w14:paraId="0B5AF5F7" w14:textId="77777777" w:rsidR="00B10673" w:rsidRDefault="00B10673" w:rsidP="0059553F">
            <w:pPr>
              <w:jc w:val="center"/>
              <w:cnfStyle w:val="000000100000" w:firstRow="0" w:lastRow="0" w:firstColumn="0" w:lastColumn="0" w:oddVBand="0" w:evenVBand="0" w:oddHBand="1" w:evenHBand="0" w:firstRowFirstColumn="0" w:firstRowLastColumn="0" w:lastRowFirstColumn="0" w:lastRowLastColumn="0"/>
            </w:pPr>
          </w:p>
        </w:tc>
        <w:tc>
          <w:tcPr>
            <w:tcW w:w="1158" w:type="pct"/>
          </w:tcPr>
          <w:p w14:paraId="1024D47E" w14:textId="1DA52E04" w:rsidR="00B10673" w:rsidRDefault="00B10673" w:rsidP="0059553F">
            <w:pPr>
              <w:jc w:val="center"/>
              <w:cnfStyle w:val="000000100000" w:firstRow="0" w:lastRow="0" w:firstColumn="0" w:lastColumn="0" w:oddVBand="0" w:evenVBand="0" w:oddHBand="1" w:evenHBand="0" w:firstRowFirstColumn="0" w:firstRowLastColumn="0" w:lastRowFirstColumn="0" w:lastRowLastColumn="0"/>
            </w:pPr>
          </w:p>
        </w:tc>
        <w:tc>
          <w:tcPr>
            <w:tcW w:w="1247" w:type="pct"/>
          </w:tcPr>
          <w:p w14:paraId="03477E48" w14:textId="1D6770A3" w:rsidR="00B10673" w:rsidRDefault="00B10673" w:rsidP="0059553F">
            <w:pPr>
              <w:jc w:val="center"/>
              <w:cnfStyle w:val="000000100000" w:firstRow="0" w:lastRow="0" w:firstColumn="0" w:lastColumn="0" w:oddVBand="0" w:evenVBand="0" w:oddHBand="1" w:evenHBand="0" w:firstRowFirstColumn="0" w:firstRowLastColumn="0" w:lastRowFirstColumn="0" w:lastRowLastColumn="0"/>
            </w:pPr>
            <w:r>
              <w:t>12</w:t>
            </w:r>
            <w:r w:rsidR="0059553F">
              <w:t> </w:t>
            </w:r>
            <w:r>
              <w:t>000</w:t>
            </w:r>
            <w:r w:rsidR="0059553F">
              <w:t xml:space="preserve"> zł</w:t>
            </w:r>
          </w:p>
        </w:tc>
      </w:tr>
    </w:tbl>
    <w:p w14:paraId="43C3DC67" w14:textId="28D0C8F4" w:rsidR="004833C1" w:rsidRPr="00EB0E38" w:rsidRDefault="0059553F" w:rsidP="001C2714">
      <w:pPr>
        <w:rPr>
          <w:i/>
          <w:iCs/>
        </w:rPr>
      </w:pPr>
      <w:r>
        <w:t xml:space="preserve"> </w:t>
      </w:r>
      <w:r w:rsidRPr="005123DA">
        <w:rPr>
          <w:i/>
          <w:iCs/>
        </w:rPr>
        <w:t xml:space="preserve">Źródło: opracowanie własne na podstawie </w:t>
      </w:r>
      <w:r w:rsidR="002B0094" w:rsidRPr="005123DA">
        <w:rPr>
          <w:i/>
          <w:iCs/>
        </w:rPr>
        <w:t xml:space="preserve">corocznych </w:t>
      </w:r>
      <w:r w:rsidRPr="005123DA">
        <w:rPr>
          <w:i/>
          <w:iCs/>
        </w:rPr>
        <w:t xml:space="preserve">sprawozdań z </w:t>
      </w:r>
      <w:r w:rsidR="002B0094" w:rsidRPr="005123DA">
        <w:rPr>
          <w:i/>
          <w:iCs/>
        </w:rPr>
        <w:t xml:space="preserve">działalności PCPR </w:t>
      </w:r>
    </w:p>
    <w:p w14:paraId="17394FBE" w14:textId="7865549F" w:rsidR="004833C1" w:rsidRPr="004833C1" w:rsidRDefault="004833C1" w:rsidP="004833C1">
      <w:pPr>
        <w:jc w:val="both"/>
      </w:pPr>
      <w:r>
        <w:t xml:space="preserve">Powiat krakowski wdrażał również działania wskazane w </w:t>
      </w:r>
      <w:r w:rsidRPr="004833C1">
        <w:t>program</w:t>
      </w:r>
      <w:r>
        <w:t>ie</w:t>
      </w:r>
      <w:r w:rsidRPr="004833C1">
        <w:t xml:space="preserve"> pn. </w:t>
      </w:r>
      <w:r w:rsidRPr="004833C1">
        <w:rPr>
          <w:b/>
        </w:rPr>
        <w:t>„Wsparcie dla osób niepełnosprawnych i ich rodzin w Powiecie Krakowskim”</w:t>
      </w:r>
      <w:r>
        <w:t>.</w:t>
      </w:r>
      <w:r w:rsidRPr="004833C1">
        <w:t xml:space="preserve"> W ramach otwartego konkursu ofert na powierzenie realizacji w roku 2020 zadania publicznego Powiatu Krakowskiego w zakresie wsparcia dla osób niepełnosprawnych i ich rodzin - opieki </w:t>
      </w:r>
      <w:proofErr w:type="spellStart"/>
      <w:r w:rsidRPr="004833C1">
        <w:t>wytchnieniowej</w:t>
      </w:r>
      <w:proofErr w:type="spellEnd"/>
      <w:r w:rsidRPr="004833C1">
        <w:t xml:space="preserve"> złożono jedną ofertę na zadanie:</w:t>
      </w:r>
    </w:p>
    <w:p w14:paraId="0F9F85FD" w14:textId="37FEC477" w:rsidR="00BA726B" w:rsidRDefault="009C36F6" w:rsidP="001C2714">
      <w:r>
        <w:br w:type="column"/>
      </w:r>
    </w:p>
    <w:p w14:paraId="1C24D312" w14:textId="1988EE5A" w:rsidR="006640F2" w:rsidRDefault="001C2714" w:rsidP="006640F2">
      <w:pPr>
        <w:pStyle w:val="Nagwek1"/>
      </w:pPr>
      <w:bookmarkStart w:id="52" w:name="_Toc67295354"/>
      <w:r>
        <w:t>Główne założenia programu</w:t>
      </w:r>
      <w:r w:rsidR="000E7CB5">
        <w:t xml:space="preserve"> – cele</w:t>
      </w:r>
      <w:bookmarkEnd w:id="52"/>
      <w:r w:rsidR="000E7CB5">
        <w:t xml:space="preserve"> </w:t>
      </w:r>
    </w:p>
    <w:p w14:paraId="5BBEE3A7" w14:textId="7E34ECC1" w:rsidR="007443ED" w:rsidRDefault="007443ED" w:rsidP="00A46E19">
      <w:pPr>
        <w:jc w:val="both"/>
      </w:pPr>
      <w:r>
        <w:t xml:space="preserve">Na podstawie analizy danych </w:t>
      </w:r>
      <w:r w:rsidR="00E55EAA">
        <w:t xml:space="preserve"> i prac warsztatowych przeprowadzonych z przedstawicielami podmiotów </w:t>
      </w:r>
      <w:r w:rsidR="00AA6E55">
        <w:t xml:space="preserve">świadczących wsparcie osobom niepełnosprawnym i ich rodzinom </w:t>
      </w:r>
      <w:r w:rsidR="005651F4">
        <w:t>wyszczególniono kluczowe cele i</w:t>
      </w:r>
      <w:r w:rsidR="00A46E19">
        <w:t> </w:t>
      </w:r>
      <w:r w:rsidR="005651F4">
        <w:t xml:space="preserve">kierunki działań, do których realizacji </w:t>
      </w:r>
      <w:r w:rsidR="00A46E19">
        <w:t>dążyć będzie powiat krakowski wraz z jego jednostkami oraz inn</w:t>
      </w:r>
      <w:r w:rsidR="002C5831">
        <w:t xml:space="preserve">i interesariusze. </w:t>
      </w:r>
    </w:p>
    <w:p w14:paraId="4BC22A3D" w14:textId="41BCAA17" w:rsidR="006640F2" w:rsidRPr="009475A3" w:rsidRDefault="00E31E04" w:rsidP="006640F2">
      <w:pPr>
        <w:rPr>
          <w:b/>
          <w:bCs/>
        </w:rPr>
      </w:pPr>
      <w:r>
        <w:rPr>
          <w:b/>
          <w:bCs/>
        </w:rPr>
        <w:t xml:space="preserve">Cel </w:t>
      </w:r>
      <w:r w:rsidR="00A46E19">
        <w:rPr>
          <w:b/>
          <w:bCs/>
        </w:rPr>
        <w:t xml:space="preserve">operacyjny 1. </w:t>
      </w:r>
      <w:r w:rsidR="006640F2">
        <w:rPr>
          <w:b/>
          <w:bCs/>
        </w:rPr>
        <w:t>Kompleksowy rozwój bazy lokalowej i placówek umożliwiających skuteczną pomoc osobą niepełnosprawnym</w:t>
      </w:r>
    </w:p>
    <w:p w14:paraId="72DB31AF" w14:textId="77777777" w:rsidR="006640F2" w:rsidRPr="002A6AA2" w:rsidRDefault="006640F2" w:rsidP="002C5831">
      <w:pPr>
        <w:pStyle w:val="Akapitzlist"/>
        <w:numPr>
          <w:ilvl w:val="0"/>
          <w:numId w:val="40"/>
        </w:numPr>
        <w:jc w:val="both"/>
      </w:pPr>
      <w:r w:rsidRPr="002A6AA2">
        <w:t>Utworzenie mieszkań wspomaganych i mieszkań chronionych dla osób niepełnosprawnych lub dla osób starszych</w:t>
      </w:r>
    </w:p>
    <w:p w14:paraId="5E0E0A5F" w14:textId="77777777" w:rsidR="006640F2" w:rsidRDefault="006640F2" w:rsidP="002C5831">
      <w:pPr>
        <w:pStyle w:val="Akapitzlist"/>
        <w:numPr>
          <w:ilvl w:val="0"/>
          <w:numId w:val="40"/>
        </w:numPr>
        <w:jc w:val="both"/>
      </w:pPr>
      <w:r w:rsidRPr="002A6AA2">
        <w:t>Utworzenie centrów opiekuńczo (mieszkaniowo – rehabilitacyjnych) dla osób niepełnosprawnych lub dla osób starszych</w:t>
      </w:r>
      <w:r w:rsidRPr="00435C2B">
        <w:t xml:space="preserve"> </w:t>
      </w:r>
    </w:p>
    <w:p w14:paraId="5BB0CBD5" w14:textId="77777777" w:rsidR="006640F2" w:rsidRPr="002A6AA2" w:rsidRDefault="006640F2" w:rsidP="002C5831">
      <w:pPr>
        <w:pStyle w:val="Akapitzlist"/>
        <w:numPr>
          <w:ilvl w:val="0"/>
          <w:numId w:val="40"/>
        </w:numPr>
        <w:jc w:val="both"/>
      </w:pPr>
      <w:r w:rsidRPr="002A6AA2">
        <w:t>Utworzenie na terenie powiatu placówek (WTZ, ŚDS) wspierających osoby z innymi rodzajami niepełnosprawności</w:t>
      </w:r>
    </w:p>
    <w:p w14:paraId="288884BF" w14:textId="77777777" w:rsidR="006640F2" w:rsidRPr="002A6AA2" w:rsidRDefault="006640F2" w:rsidP="002C5831">
      <w:pPr>
        <w:pStyle w:val="Akapitzlist"/>
        <w:numPr>
          <w:ilvl w:val="0"/>
          <w:numId w:val="40"/>
        </w:numPr>
        <w:jc w:val="both"/>
      </w:pPr>
      <w:r w:rsidRPr="002A6AA2">
        <w:t>Inwestowanie w infrastrukturę, podnoszenie standardów (wspieranie placówek m.in. DPS, WTZ, ŚDS i inne ośrodki wsparcia)</w:t>
      </w:r>
    </w:p>
    <w:p w14:paraId="1859491D" w14:textId="77777777" w:rsidR="006640F2" w:rsidRDefault="006640F2" w:rsidP="002C5831">
      <w:pPr>
        <w:pStyle w:val="Akapitzlist"/>
        <w:numPr>
          <w:ilvl w:val="0"/>
          <w:numId w:val="40"/>
        </w:numPr>
        <w:jc w:val="both"/>
      </w:pPr>
      <w:r w:rsidRPr="001837A3">
        <w:t>Podnoszenie standardów</w:t>
      </w:r>
      <w:r>
        <w:t xml:space="preserve"> technicznych</w:t>
      </w:r>
      <w:r w:rsidRPr="001837A3">
        <w:t xml:space="preserve"> placówek edukacyjnych wspierających dzieci i młodzież z niepełnosprawnością (w tym Specjalny Ośrodek </w:t>
      </w:r>
      <w:proofErr w:type="spellStart"/>
      <w:r w:rsidRPr="001837A3">
        <w:t>Szkolno</w:t>
      </w:r>
      <w:proofErr w:type="spellEnd"/>
      <w:r w:rsidRPr="001837A3">
        <w:t xml:space="preserve"> - Wychowawczy w Skawinie)</w:t>
      </w:r>
    </w:p>
    <w:p w14:paraId="34569A14" w14:textId="77777777" w:rsidR="006640F2" w:rsidRDefault="006640F2" w:rsidP="002C5831">
      <w:pPr>
        <w:pStyle w:val="Akapitzlist"/>
        <w:numPr>
          <w:ilvl w:val="0"/>
          <w:numId w:val="40"/>
        </w:numPr>
        <w:jc w:val="both"/>
      </w:pPr>
      <w:r w:rsidRPr="001837A3">
        <w:t>Podniesienie standardu bazy PCPR - zwiększenie zasobów lokalowych </w:t>
      </w:r>
    </w:p>
    <w:p w14:paraId="7961C21C" w14:textId="77777777" w:rsidR="006640F2" w:rsidRDefault="006640F2" w:rsidP="002C5831">
      <w:pPr>
        <w:pStyle w:val="Akapitzlist"/>
        <w:numPr>
          <w:ilvl w:val="0"/>
          <w:numId w:val="40"/>
        </w:numPr>
        <w:jc w:val="both"/>
      </w:pPr>
      <w:r w:rsidRPr="001837A3">
        <w:t>Rozszerzenie współpracy z gminami w zakresie zwiększenia bazy lokalowej </w:t>
      </w:r>
    </w:p>
    <w:p w14:paraId="3660AC00" w14:textId="6BE5C027" w:rsidR="006640F2" w:rsidRPr="00435C2B" w:rsidRDefault="00A46E19" w:rsidP="002C5831">
      <w:pPr>
        <w:jc w:val="both"/>
        <w:rPr>
          <w:b/>
          <w:bCs/>
        </w:rPr>
      </w:pPr>
      <w:r>
        <w:rPr>
          <w:b/>
          <w:bCs/>
        </w:rPr>
        <w:t xml:space="preserve">Cel operacyjny 2. </w:t>
      </w:r>
      <w:r w:rsidR="006640F2">
        <w:rPr>
          <w:b/>
          <w:bCs/>
        </w:rPr>
        <w:t xml:space="preserve">Zwiększenie poziomu aktywizacji i skuteczności rehabilitacji zawodowej osób niepełnosprawnych </w:t>
      </w:r>
    </w:p>
    <w:p w14:paraId="35B35158" w14:textId="77777777" w:rsidR="006640F2" w:rsidRPr="002A6AA2" w:rsidRDefault="006640F2" w:rsidP="002C5831">
      <w:pPr>
        <w:pStyle w:val="Akapitzlist"/>
        <w:numPr>
          <w:ilvl w:val="0"/>
          <w:numId w:val="42"/>
        </w:numPr>
        <w:jc w:val="both"/>
      </w:pPr>
      <w:r w:rsidRPr="002A6AA2">
        <w:t>Finansowanie i organizacja szkoleń mających pomóc osobom niepełnosprawnym wejść na rynek pracy</w:t>
      </w:r>
    </w:p>
    <w:p w14:paraId="3B44728A" w14:textId="77777777" w:rsidR="006640F2" w:rsidRDefault="006640F2" w:rsidP="002C5831">
      <w:pPr>
        <w:pStyle w:val="Akapitzlist"/>
        <w:numPr>
          <w:ilvl w:val="0"/>
          <w:numId w:val="42"/>
        </w:numPr>
        <w:jc w:val="both"/>
      </w:pPr>
      <w:r w:rsidRPr="002A6AA2">
        <w:t xml:space="preserve">Promowanie wśród przedsiębiorców idei </w:t>
      </w:r>
      <w:r>
        <w:t>zatrudnienia</w:t>
      </w:r>
      <w:r w:rsidRPr="002A6AA2">
        <w:t xml:space="preserve"> osób z niepełnosprawnością - podejmowanie działań wspierających wejście na rynek pracy po zakończeniu procesu rehabilitacji (np. organizacji staży wspomaganych, praktyki)</w:t>
      </w:r>
    </w:p>
    <w:p w14:paraId="4BEADC3E" w14:textId="77777777" w:rsidR="006640F2" w:rsidRDefault="006640F2" w:rsidP="002C5831">
      <w:pPr>
        <w:pStyle w:val="Akapitzlist"/>
        <w:numPr>
          <w:ilvl w:val="0"/>
          <w:numId w:val="42"/>
        </w:numPr>
        <w:jc w:val="both"/>
      </w:pPr>
      <w:r w:rsidRPr="002A6AA2">
        <w:t>Promowanie działań w kierunku utworzenia podmiotów ekonomii społecznej</w:t>
      </w:r>
    </w:p>
    <w:p w14:paraId="0C1014A3" w14:textId="15C2BCA4" w:rsidR="006640F2" w:rsidRPr="00435C2B" w:rsidRDefault="00A46E19" w:rsidP="002C5831">
      <w:pPr>
        <w:jc w:val="both"/>
        <w:rPr>
          <w:b/>
          <w:bCs/>
        </w:rPr>
      </w:pPr>
      <w:r>
        <w:rPr>
          <w:b/>
          <w:bCs/>
        </w:rPr>
        <w:t xml:space="preserve">Cel operacyjny 3. </w:t>
      </w:r>
      <w:r w:rsidR="006640F2" w:rsidRPr="00435C2B">
        <w:rPr>
          <w:b/>
          <w:bCs/>
        </w:rPr>
        <w:t xml:space="preserve">Rozwój kadr </w:t>
      </w:r>
      <w:r w:rsidR="006640F2">
        <w:rPr>
          <w:b/>
          <w:bCs/>
        </w:rPr>
        <w:t xml:space="preserve">służb społecznych </w:t>
      </w:r>
    </w:p>
    <w:p w14:paraId="5FF46A15" w14:textId="77777777" w:rsidR="006640F2" w:rsidRPr="002A6AA2" w:rsidRDefault="006640F2" w:rsidP="002C5831">
      <w:pPr>
        <w:pStyle w:val="Akapitzlist"/>
        <w:numPr>
          <w:ilvl w:val="0"/>
          <w:numId w:val="43"/>
        </w:numPr>
        <w:jc w:val="both"/>
      </w:pPr>
      <w:r w:rsidRPr="002A6AA2">
        <w:t>Bezpośrednia współpraca ze szkołami i uczelniami wyższymi</w:t>
      </w:r>
    </w:p>
    <w:p w14:paraId="3E96A2A9" w14:textId="77777777" w:rsidR="006640F2" w:rsidRPr="002A6AA2" w:rsidRDefault="006640F2" w:rsidP="002C5831">
      <w:pPr>
        <w:pStyle w:val="Akapitzlist"/>
        <w:numPr>
          <w:ilvl w:val="0"/>
          <w:numId w:val="43"/>
        </w:numPr>
        <w:jc w:val="both"/>
      </w:pPr>
      <w:r w:rsidRPr="002A6AA2">
        <w:t>Promowanie podejmowania kształcenia na kierunkach z zakresu wsparcia osób niepełnosprawnych, seniorów</w:t>
      </w:r>
    </w:p>
    <w:p w14:paraId="33EB10FA" w14:textId="77777777" w:rsidR="006640F2" w:rsidRPr="002A6AA2" w:rsidRDefault="006640F2" w:rsidP="002C5831">
      <w:pPr>
        <w:pStyle w:val="Akapitzlist"/>
        <w:numPr>
          <w:ilvl w:val="0"/>
          <w:numId w:val="43"/>
        </w:numPr>
        <w:jc w:val="both"/>
      </w:pPr>
      <w:r w:rsidRPr="002A6AA2">
        <w:t xml:space="preserve">Ścisła współpraca z </w:t>
      </w:r>
      <w:r>
        <w:t>UPPK</w:t>
      </w:r>
      <w:r w:rsidRPr="002A6AA2">
        <w:t xml:space="preserve"> w zakresie wzmocnienia kadr służb społecznych</w:t>
      </w:r>
    </w:p>
    <w:p w14:paraId="5BF709A8" w14:textId="77777777" w:rsidR="006640F2" w:rsidRPr="002A6AA2" w:rsidRDefault="006640F2" w:rsidP="002C5831">
      <w:pPr>
        <w:pStyle w:val="Akapitzlist"/>
        <w:numPr>
          <w:ilvl w:val="0"/>
          <w:numId w:val="43"/>
        </w:numPr>
        <w:jc w:val="both"/>
      </w:pPr>
      <w:r w:rsidRPr="002A6AA2">
        <w:t xml:space="preserve">Utworzenie oferty szkoleń dla kadry służb społecznych, doradztwo metodyczne, </w:t>
      </w:r>
      <w:proofErr w:type="spellStart"/>
      <w:r w:rsidRPr="002A6AA2">
        <w:t>superwizja</w:t>
      </w:r>
      <w:proofErr w:type="spellEnd"/>
    </w:p>
    <w:p w14:paraId="2F3A4CC5" w14:textId="77777777" w:rsidR="006640F2" w:rsidRDefault="006640F2" w:rsidP="002C5831">
      <w:pPr>
        <w:pStyle w:val="Akapitzlist"/>
        <w:numPr>
          <w:ilvl w:val="0"/>
          <w:numId w:val="43"/>
        </w:numPr>
        <w:jc w:val="both"/>
      </w:pPr>
      <w:r w:rsidRPr="002A6AA2">
        <w:t>Wzrost wynagrodzenia kadry</w:t>
      </w:r>
      <w:r>
        <w:t xml:space="preserve"> służb społecznych</w:t>
      </w:r>
    </w:p>
    <w:p w14:paraId="164BB8A8" w14:textId="1BDBCFE8" w:rsidR="006640F2" w:rsidRDefault="00A46E19" w:rsidP="002C5831">
      <w:pPr>
        <w:tabs>
          <w:tab w:val="left" w:pos="2320"/>
        </w:tabs>
        <w:jc w:val="both"/>
        <w:rPr>
          <w:b/>
          <w:bCs/>
        </w:rPr>
      </w:pPr>
      <w:r>
        <w:rPr>
          <w:b/>
          <w:bCs/>
        </w:rPr>
        <w:t xml:space="preserve">Cel operacyjny 4. </w:t>
      </w:r>
      <w:r w:rsidR="006640F2">
        <w:rPr>
          <w:b/>
          <w:bCs/>
        </w:rPr>
        <w:t>Przeciwdziałanie wykluczeniu społecznemu osób niepełnosprawnych</w:t>
      </w:r>
    </w:p>
    <w:p w14:paraId="71F7B163" w14:textId="77777777" w:rsidR="006640F2" w:rsidRPr="0072570E" w:rsidRDefault="006640F2" w:rsidP="002C5831">
      <w:pPr>
        <w:pStyle w:val="Akapitzlist"/>
        <w:numPr>
          <w:ilvl w:val="0"/>
          <w:numId w:val="47"/>
        </w:numPr>
        <w:tabs>
          <w:tab w:val="left" w:pos="2320"/>
        </w:tabs>
        <w:jc w:val="both"/>
      </w:pPr>
      <w:r w:rsidRPr="0072570E">
        <w:t xml:space="preserve">dofinansowanie zakupu sprzętu rehabilitacyjnego, przedmiotów ortopedycznych i środków pomocniczych, </w:t>
      </w:r>
    </w:p>
    <w:p w14:paraId="465D112F" w14:textId="77777777" w:rsidR="006640F2" w:rsidRPr="0072570E" w:rsidRDefault="006640F2" w:rsidP="002C5831">
      <w:pPr>
        <w:pStyle w:val="Akapitzlist"/>
        <w:numPr>
          <w:ilvl w:val="0"/>
          <w:numId w:val="47"/>
        </w:numPr>
        <w:tabs>
          <w:tab w:val="left" w:pos="2320"/>
        </w:tabs>
        <w:jc w:val="both"/>
      </w:pPr>
      <w:r w:rsidRPr="0072570E">
        <w:t xml:space="preserve">dofinansowanie uczestnictwa osób niepełnosprawnych i ich opiekunów w turnusach rehabilitacyjnych, </w:t>
      </w:r>
    </w:p>
    <w:p w14:paraId="7B691967" w14:textId="5E3E175B" w:rsidR="006640F2" w:rsidRPr="0072570E" w:rsidRDefault="006640F2" w:rsidP="002C5831">
      <w:pPr>
        <w:pStyle w:val="Akapitzlist"/>
        <w:numPr>
          <w:ilvl w:val="0"/>
          <w:numId w:val="47"/>
        </w:numPr>
        <w:tabs>
          <w:tab w:val="left" w:pos="2320"/>
        </w:tabs>
        <w:jc w:val="both"/>
      </w:pPr>
      <w:r w:rsidRPr="0072570E">
        <w:lastRenderedPageBreak/>
        <w:t>dofinansowanie likwidacji barier  technicznych i w komunikowaniu się w związku z indywidualnymi potrzebami osób niepełnosprawnych,</w:t>
      </w:r>
    </w:p>
    <w:p w14:paraId="0A0082C0" w14:textId="77777777" w:rsidR="006640F2" w:rsidRPr="0072570E" w:rsidRDefault="006640F2" w:rsidP="002C5831">
      <w:pPr>
        <w:pStyle w:val="Akapitzlist"/>
        <w:numPr>
          <w:ilvl w:val="0"/>
          <w:numId w:val="47"/>
        </w:numPr>
        <w:tabs>
          <w:tab w:val="left" w:pos="2320"/>
        </w:tabs>
        <w:jc w:val="both"/>
      </w:pPr>
      <w:r w:rsidRPr="0072570E">
        <w:t xml:space="preserve">dofinansowanie działalności warsztatów terapii zajęciowej, </w:t>
      </w:r>
    </w:p>
    <w:p w14:paraId="50A4BCD1" w14:textId="77777777" w:rsidR="006640F2" w:rsidRPr="0072570E" w:rsidRDefault="006640F2" w:rsidP="002C5831">
      <w:pPr>
        <w:pStyle w:val="Akapitzlist"/>
        <w:numPr>
          <w:ilvl w:val="0"/>
          <w:numId w:val="47"/>
        </w:numPr>
        <w:tabs>
          <w:tab w:val="left" w:pos="2320"/>
        </w:tabs>
        <w:jc w:val="both"/>
      </w:pPr>
      <w:r w:rsidRPr="0072570E">
        <w:t xml:space="preserve">dofinansowanie sportu, kultury, rekreacji i turystyki osób niepełnosprawnych, </w:t>
      </w:r>
    </w:p>
    <w:p w14:paraId="5AEC7930" w14:textId="77777777" w:rsidR="006640F2" w:rsidRDefault="006640F2" w:rsidP="002C5831">
      <w:pPr>
        <w:pStyle w:val="Akapitzlist"/>
        <w:numPr>
          <w:ilvl w:val="0"/>
          <w:numId w:val="47"/>
        </w:numPr>
        <w:tabs>
          <w:tab w:val="left" w:pos="2320"/>
        </w:tabs>
        <w:jc w:val="both"/>
      </w:pPr>
      <w:r>
        <w:t>L</w:t>
      </w:r>
      <w:r w:rsidRPr="002A6AA2">
        <w:t>ikwidacja barier architektonicznych w przestrzeni publicznej</w:t>
      </w:r>
      <w:r>
        <w:t>, budynkach wielorodzinnych</w:t>
      </w:r>
      <w:r w:rsidRPr="002A6AA2">
        <w:t xml:space="preserve"> </w:t>
      </w:r>
      <w:r>
        <w:t>oraz związanych z</w:t>
      </w:r>
      <w:r w:rsidRPr="000F36AA">
        <w:t xml:space="preserve"> </w:t>
      </w:r>
      <w:r>
        <w:t>indywidualnymi potrzebami osób niepełnosprawnych,</w:t>
      </w:r>
    </w:p>
    <w:p w14:paraId="3CF2096B" w14:textId="77777777" w:rsidR="006640F2" w:rsidRDefault="006640F2" w:rsidP="002C5831">
      <w:pPr>
        <w:pStyle w:val="Akapitzlist"/>
        <w:numPr>
          <w:ilvl w:val="0"/>
          <w:numId w:val="47"/>
        </w:numPr>
        <w:tabs>
          <w:tab w:val="left" w:pos="2320"/>
        </w:tabs>
        <w:jc w:val="both"/>
      </w:pPr>
      <w:r w:rsidRPr="00A26259">
        <w:t>Zwiększenie dostępności komunikacyjnej dla osób niepełnosprawnych np. poprzez zachęcenie prywatnych przewoźników do dostosowanie środków transportu do potrzeb osób niepełnosprawnych</w:t>
      </w:r>
    </w:p>
    <w:p w14:paraId="2C6025B0" w14:textId="77777777" w:rsidR="006640F2" w:rsidRDefault="006640F2" w:rsidP="002C5831">
      <w:pPr>
        <w:pStyle w:val="Akapitzlist"/>
        <w:numPr>
          <w:ilvl w:val="0"/>
          <w:numId w:val="47"/>
        </w:numPr>
        <w:jc w:val="both"/>
      </w:pPr>
      <w:r>
        <w:t xml:space="preserve">Likwidacja barier transportowych poprzez zakup środków transportu dostosowanych do przewozu osób niepełnosprawnych dla jednostek organizacyjnych powiatu, gmin, organizacji pozarządowych oraz </w:t>
      </w:r>
      <w:r w:rsidRPr="007474C3">
        <w:t>poprzez zachęcenie prywatnych przewoźników do dostosowanie środków transportu do potrzeb osób niepełnosprawnych</w:t>
      </w:r>
    </w:p>
    <w:p w14:paraId="7F92A647" w14:textId="77777777" w:rsidR="006640F2" w:rsidRDefault="006640F2" w:rsidP="002C5831">
      <w:pPr>
        <w:pStyle w:val="Akapitzlist"/>
        <w:numPr>
          <w:ilvl w:val="0"/>
          <w:numId w:val="47"/>
        </w:numPr>
        <w:tabs>
          <w:tab w:val="left" w:pos="2320"/>
        </w:tabs>
        <w:jc w:val="both"/>
      </w:pPr>
      <w:r w:rsidRPr="002A6AA2">
        <w:t>Przeciwdziałanie wykluczeniu cyfrowemu</w:t>
      </w:r>
      <w:r>
        <w:t xml:space="preserve"> poprzez</w:t>
      </w:r>
      <w:r w:rsidRPr="002A6AA2">
        <w:t xml:space="preserve"> likwidacj</w:t>
      </w:r>
      <w:r>
        <w:t>ę</w:t>
      </w:r>
      <w:r w:rsidRPr="002A6AA2">
        <w:t xml:space="preserve"> barier technologicznych </w:t>
      </w:r>
    </w:p>
    <w:p w14:paraId="3801EDBA" w14:textId="77777777" w:rsidR="006640F2" w:rsidRPr="002A6AA2" w:rsidRDefault="006640F2" w:rsidP="002C5831">
      <w:pPr>
        <w:pStyle w:val="Akapitzlist"/>
        <w:jc w:val="both"/>
      </w:pPr>
    </w:p>
    <w:p w14:paraId="3D09BCD5" w14:textId="25E44A47" w:rsidR="006640F2" w:rsidRPr="00C75071" w:rsidRDefault="00A46E19" w:rsidP="002C5831">
      <w:pPr>
        <w:jc w:val="both"/>
        <w:rPr>
          <w:b/>
          <w:bCs/>
        </w:rPr>
      </w:pPr>
      <w:r>
        <w:rPr>
          <w:b/>
          <w:bCs/>
        </w:rPr>
        <w:t xml:space="preserve">Cel operacyjny 5. </w:t>
      </w:r>
      <w:r w:rsidR="006640F2" w:rsidRPr="002A6AA2">
        <w:t> </w:t>
      </w:r>
      <w:r w:rsidR="006640F2" w:rsidRPr="00357E93">
        <w:rPr>
          <w:b/>
          <w:bCs/>
        </w:rPr>
        <w:t>Promocja integracji społecznej jako warunku zwiększenia możliwości uczestnictwa osób niepełnosprawnych w życiu publicznym</w:t>
      </w:r>
    </w:p>
    <w:p w14:paraId="399DFD10" w14:textId="77777777" w:rsidR="006640F2" w:rsidRDefault="006640F2" w:rsidP="002C5831">
      <w:pPr>
        <w:pStyle w:val="Akapitzlist"/>
        <w:numPr>
          <w:ilvl w:val="0"/>
          <w:numId w:val="41"/>
        </w:numPr>
        <w:jc w:val="both"/>
      </w:pPr>
      <w:r w:rsidRPr="002A6AA2">
        <w:t>Nawiązanie współpracy Rady Osób Niepełnosprawnych z Radą Pożytku Publicznego</w:t>
      </w:r>
    </w:p>
    <w:p w14:paraId="7D0225CD" w14:textId="77777777" w:rsidR="006640F2" w:rsidRDefault="006640F2" w:rsidP="002C5831">
      <w:pPr>
        <w:pStyle w:val="Akapitzlist"/>
        <w:numPr>
          <w:ilvl w:val="0"/>
          <w:numId w:val="41"/>
        </w:numPr>
        <w:jc w:val="both"/>
      </w:pPr>
      <w:r w:rsidRPr="002A6AA2">
        <w:t>Powołanie pełnomocnika ds. Osób Niepełnosprawnych</w:t>
      </w:r>
    </w:p>
    <w:p w14:paraId="56712541" w14:textId="77777777" w:rsidR="006640F2" w:rsidRDefault="006640F2" w:rsidP="002C5831">
      <w:pPr>
        <w:pStyle w:val="Akapitzlist"/>
        <w:numPr>
          <w:ilvl w:val="0"/>
          <w:numId w:val="41"/>
        </w:numPr>
        <w:jc w:val="both"/>
      </w:pPr>
      <w:r w:rsidRPr="002A6AA2">
        <w:t xml:space="preserve">Włączenie indywidualnych osób niepełnosprawnych w działania Rady ds. Osób Niepełnosprawnych, </w:t>
      </w:r>
      <w:proofErr w:type="spellStart"/>
      <w:r w:rsidRPr="002A6AA2">
        <w:t>self</w:t>
      </w:r>
      <w:proofErr w:type="spellEnd"/>
      <w:r w:rsidRPr="002A6AA2">
        <w:t>-adwokatura</w:t>
      </w:r>
    </w:p>
    <w:p w14:paraId="4DAF0B26" w14:textId="77777777" w:rsidR="006640F2" w:rsidRDefault="006640F2" w:rsidP="002C5831">
      <w:pPr>
        <w:pStyle w:val="Akapitzlist"/>
        <w:numPr>
          <w:ilvl w:val="0"/>
          <w:numId w:val="41"/>
        </w:numPr>
        <w:jc w:val="both"/>
      </w:pPr>
      <w:r>
        <w:t>Wspieranie różnych form integracji osób niepełnosprawnych</w:t>
      </w:r>
    </w:p>
    <w:p w14:paraId="4F4B9728" w14:textId="77777777" w:rsidR="006640F2" w:rsidRDefault="006640F2" w:rsidP="002C5831">
      <w:pPr>
        <w:pStyle w:val="Akapitzlist"/>
        <w:jc w:val="both"/>
      </w:pPr>
    </w:p>
    <w:p w14:paraId="21F2B805" w14:textId="5E1AFCAD" w:rsidR="006640F2" w:rsidRPr="00D436C5" w:rsidRDefault="00A46E19" w:rsidP="002C5831">
      <w:pPr>
        <w:jc w:val="both"/>
        <w:rPr>
          <w:b/>
          <w:bCs/>
        </w:rPr>
      </w:pPr>
      <w:r>
        <w:rPr>
          <w:b/>
          <w:bCs/>
        </w:rPr>
        <w:t xml:space="preserve">Cel operacyjny 6. </w:t>
      </w:r>
      <w:r w:rsidR="006640F2">
        <w:rPr>
          <w:b/>
          <w:bCs/>
        </w:rPr>
        <w:t>Zwiększenie współpracy podmiotów działających na rzecz osób niepełnosprawnych z powiatu krakowskiego</w:t>
      </w:r>
    </w:p>
    <w:p w14:paraId="778A4D2A" w14:textId="77777777" w:rsidR="006640F2" w:rsidRDefault="006640F2" w:rsidP="002C5831">
      <w:pPr>
        <w:pStyle w:val="Akapitzlist"/>
        <w:numPr>
          <w:ilvl w:val="0"/>
          <w:numId w:val="46"/>
        </w:numPr>
        <w:jc w:val="both"/>
      </w:pPr>
      <w:r w:rsidRPr="009475A3">
        <w:t>Utrzymanie i pogłębi</w:t>
      </w:r>
      <w:r>
        <w:t>a</w:t>
      </w:r>
      <w:r w:rsidRPr="009475A3">
        <w:t>nie współpracy z JST spoza powiatu oraz gminami na terenie powiatu krakowskiego </w:t>
      </w:r>
    </w:p>
    <w:p w14:paraId="0FBF2AB0" w14:textId="77777777" w:rsidR="006640F2" w:rsidRDefault="006640F2" w:rsidP="002C5831">
      <w:pPr>
        <w:pStyle w:val="Akapitzlist"/>
        <w:numPr>
          <w:ilvl w:val="0"/>
          <w:numId w:val="46"/>
        </w:numPr>
        <w:jc w:val="both"/>
      </w:pPr>
      <w:r>
        <w:t>Utworzenie p</w:t>
      </w:r>
      <w:r w:rsidRPr="001837A3">
        <w:t>rogram</w:t>
      </w:r>
      <w:r>
        <w:t>u</w:t>
      </w:r>
      <w:r w:rsidRPr="001837A3">
        <w:t xml:space="preserve"> rozwoju wolontariatu </w:t>
      </w:r>
    </w:p>
    <w:p w14:paraId="33D5611A" w14:textId="77777777" w:rsidR="006640F2" w:rsidRDefault="006640F2" w:rsidP="002C5831">
      <w:pPr>
        <w:pStyle w:val="Akapitzlist"/>
        <w:numPr>
          <w:ilvl w:val="0"/>
          <w:numId w:val="46"/>
        </w:numPr>
        <w:jc w:val="both"/>
      </w:pPr>
      <w:r w:rsidRPr="001837A3">
        <w:t>Wspieranie działań podejmowanych przez NGO (np. poprzez wspieranie finansowe wkładu własnego)</w:t>
      </w:r>
    </w:p>
    <w:p w14:paraId="1BFB0102" w14:textId="77777777" w:rsidR="006640F2" w:rsidRDefault="006640F2" w:rsidP="002C5831">
      <w:pPr>
        <w:pStyle w:val="Akapitzlist"/>
        <w:numPr>
          <w:ilvl w:val="0"/>
          <w:numId w:val="46"/>
        </w:numPr>
        <w:jc w:val="both"/>
      </w:pPr>
      <w:r w:rsidRPr="001837A3">
        <w:t xml:space="preserve">Rozszerzenie współpracy z </w:t>
      </w:r>
      <w:r>
        <w:t>NGO</w:t>
      </w:r>
      <w:r w:rsidRPr="001837A3">
        <w:t xml:space="preserve"> w zakresie wspierania osób niepełnosprawnych i seniorów</w:t>
      </w:r>
    </w:p>
    <w:p w14:paraId="0762660C" w14:textId="782510DB" w:rsidR="006640F2" w:rsidRPr="00F46A70" w:rsidRDefault="00A46E19" w:rsidP="002C5831">
      <w:pPr>
        <w:jc w:val="both"/>
        <w:rPr>
          <w:b/>
          <w:bCs/>
        </w:rPr>
      </w:pPr>
      <w:r>
        <w:rPr>
          <w:b/>
          <w:bCs/>
        </w:rPr>
        <w:t xml:space="preserve">Cel operacyjny 7. </w:t>
      </w:r>
      <w:r w:rsidR="006640F2" w:rsidRPr="00F46A70">
        <w:rPr>
          <w:b/>
          <w:bCs/>
        </w:rPr>
        <w:t>Wsparcie środowiskowe i pomoc społeczna osobom niepełnosprawnym i ich rodzinom</w:t>
      </w:r>
    </w:p>
    <w:p w14:paraId="64F1964D" w14:textId="77777777" w:rsidR="006640F2" w:rsidRDefault="006640F2" w:rsidP="002C5831">
      <w:pPr>
        <w:pStyle w:val="Akapitzlist"/>
        <w:numPr>
          <w:ilvl w:val="0"/>
          <w:numId w:val="45"/>
        </w:numPr>
        <w:jc w:val="both"/>
      </w:pPr>
      <w:r w:rsidRPr="002A6AA2">
        <w:t xml:space="preserve">Kontynuowanie wsparcia w ramach opieki </w:t>
      </w:r>
      <w:proofErr w:type="spellStart"/>
      <w:r w:rsidRPr="002A6AA2">
        <w:t>wytchnieniowej</w:t>
      </w:r>
      <w:proofErr w:type="spellEnd"/>
      <w:r>
        <w:t xml:space="preserve"> </w:t>
      </w:r>
    </w:p>
    <w:p w14:paraId="231FEDCD" w14:textId="77777777" w:rsidR="006640F2" w:rsidRDefault="006640F2" w:rsidP="002C5831">
      <w:pPr>
        <w:pStyle w:val="Akapitzlist"/>
        <w:numPr>
          <w:ilvl w:val="0"/>
          <w:numId w:val="45"/>
        </w:numPr>
        <w:jc w:val="both"/>
      </w:pPr>
      <w:r w:rsidRPr="001837A3">
        <w:t>Opracowanie programu z zakresu usług rehabilitacyjnych dla osób niepełnosprawnych</w:t>
      </w:r>
    </w:p>
    <w:p w14:paraId="1AF2A58B" w14:textId="77777777" w:rsidR="006640F2" w:rsidRDefault="006640F2" w:rsidP="002C5831">
      <w:pPr>
        <w:pStyle w:val="Akapitzlist"/>
        <w:numPr>
          <w:ilvl w:val="0"/>
          <w:numId w:val="45"/>
        </w:numPr>
        <w:jc w:val="both"/>
      </w:pPr>
      <w:r w:rsidRPr="002A6AA2">
        <w:t xml:space="preserve">Utworzenie </w:t>
      </w:r>
      <w:r>
        <w:t>i</w:t>
      </w:r>
      <w:r w:rsidRPr="002A6AA2">
        <w:t>nformatora dotyczącego dostępnej oferty wsparcia dla osób niepełnosprawnych na terenie powiatu</w:t>
      </w:r>
    </w:p>
    <w:p w14:paraId="69C597B1" w14:textId="77777777" w:rsidR="006640F2" w:rsidRDefault="006640F2" w:rsidP="002C5831">
      <w:pPr>
        <w:pStyle w:val="Akapitzlist"/>
        <w:numPr>
          <w:ilvl w:val="0"/>
          <w:numId w:val="45"/>
        </w:numPr>
        <w:jc w:val="both"/>
      </w:pPr>
      <w:r>
        <w:t>P</w:t>
      </w:r>
      <w:r w:rsidRPr="006B64FC">
        <w:t xml:space="preserve">ozyskiwanie środków finansowych na działania z zakresu </w:t>
      </w:r>
      <w:r>
        <w:t>wsparcia osób niepełnosprawnych z</w:t>
      </w:r>
      <w:r w:rsidRPr="006B64FC">
        <w:t xml:space="preserve"> </w:t>
      </w:r>
      <w:r>
        <w:t>PFRON</w:t>
      </w:r>
      <w:r w:rsidRPr="006B64FC">
        <w:t xml:space="preserve"> i innych źródeł finansowych </w:t>
      </w:r>
    </w:p>
    <w:p w14:paraId="5C59451B" w14:textId="77777777" w:rsidR="006640F2" w:rsidRDefault="006640F2" w:rsidP="006640F2">
      <w:pPr>
        <w:pStyle w:val="Akapitzlist"/>
        <w:numPr>
          <w:ilvl w:val="0"/>
          <w:numId w:val="45"/>
        </w:numPr>
      </w:pPr>
      <w:r>
        <w:t>Formowanie grup wsparcia dla osób niepełnosprawnych i ich rodzin na terenie powiatu</w:t>
      </w:r>
    </w:p>
    <w:p w14:paraId="67BCF48C" w14:textId="77777777" w:rsidR="006640F2" w:rsidRDefault="006640F2" w:rsidP="006640F2">
      <w:pPr>
        <w:pStyle w:val="Akapitzlist"/>
        <w:numPr>
          <w:ilvl w:val="0"/>
          <w:numId w:val="45"/>
        </w:numPr>
        <w:tabs>
          <w:tab w:val="left" w:pos="2320"/>
        </w:tabs>
      </w:pPr>
      <w:r>
        <w:t>Ws</w:t>
      </w:r>
      <w:r w:rsidRPr="000F3710">
        <w:t>pieranie rozwoju usług asystenta osoby niepełnosprawnej</w:t>
      </w:r>
      <w:r>
        <w:t xml:space="preserve"> </w:t>
      </w:r>
    </w:p>
    <w:p w14:paraId="67C64EB6" w14:textId="609081DF" w:rsidR="006640F2" w:rsidRDefault="006640F2" w:rsidP="001C2714">
      <w:pPr>
        <w:sectPr w:rsidR="006640F2" w:rsidSect="00AE73CC">
          <w:footerReference w:type="default" r:id="rId23"/>
          <w:footerReference w:type="first" r:id="rId24"/>
          <w:pgSz w:w="11906" w:h="17338"/>
          <w:pgMar w:top="986" w:right="1417" w:bottom="1417" w:left="1417" w:header="142" w:footer="613" w:gutter="0"/>
          <w:cols w:space="708"/>
          <w:noEndnote/>
          <w:titlePg/>
          <w:docGrid w:linePitch="299"/>
        </w:sectPr>
      </w:pPr>
    </w:p>
    <w:p w14:paraId="78B731A6" w14:textId="26F8B06E" w:rsidR="001C2714" w:rsidRDefault="001C2714" w:rsidP="001C2714"/>
    <w:p w14:paraId="2D954102" w14:textId="02E159F9" w:rsidR="001C2714" w:rsidRDefault="003B5D39" w:rsidP="001C2714">
      <w:pPr>
        <w:pStyle w:val="Nagwek1"/>
      </w:pPr>
      <w:bookmarkStart w:id="53" w:name="_Toc67295355"/>
      <w:r>
        <w:t>C</w:t>
      </w:r>
      <w:r w:rsidR="001C2714">
        <w:t>ele operacyjne i ich realizatorzy</w:t>
      </w:r>
      <w:bookmarkEnd w:id="53"/>
    </w:p>
    <w:p w14:paraId="1827A311" w14:textId="26FCCEB3" w:rsidR="00BE0722" w:rsidRDefault="00BE0722" w:rsidP="00BE0722">
      <w:pPr>
        <w:pStyle w:val="paragraph"/>
        <w:textAlignment w:val="baseline"/>
      </w:pPr>
      <w:r>
        <w:rPr>
          <w:rStyle w:val="normaltextrun"/>
          <w:rFonts w:ascii="Lato" w:hAnsi="Lato"/>
          <w:sz w:val="20"/>
          <w:szCs w:val="20"/>
        </w:rPr>
        <w:t xml:space="preserve">Koordynatorem Programu działań na rzecz osób niepełnosprawnych w powiecie krakowskim na lata 2021-2026 jest Powiatowe Centrum Pomocy Rodzinie, które będzie współpracować z szeregiem instytucji m.in. Ośrodkami Pomocy Społecznej, placówkami oświatowymi, </w:t>
      </w:r>
      <w:r w:rsidR="00CC00DC">
        <w:rPr>
          <w:rStyle w:val="normaltextrun"/>
          <w:rFonts w:ascii="Lato" w:hAnsi="Lato"/>
          <w:sz w:val="20"/>
          <w:szCs w:val="20"/>
        </w:rPr>
        <w:t>samorządami gminnymi i powiatowymi</w:t>
      </w:r>
      <w:r w:rsidR="00157DAF">
        <w:rPr>
          <w:rStyle w:val="normaltextrun"/>
          <w:rFonts w:ascii="Lato" w:hAnsi="Lato"/>
          <w:sz w:val="20"/>
          <w:szCs w:val="20"/>
        </w:rPr>
        <w:t xml:space="preserve">, </w:t>
      </w:r>
      <w:r>
        <w:rPr>
          <w:rStyle w:val="normaltextrun"/>
          <w:rFonts w:ascii="Lato" w:hAnsi="Lato"/>
          <w:sz w:val="20"/>
          <w:szCs w:val="20"/>
        </w:rPr>
        <w:t>organizacjami pozarządowymi. </w:t>
      </w:r>
      <w:r>
        <w:rPr>
          <w:rStyle w:val="eop"/>
          <w:rFonts w:ascii="Lato" w:hAnsi="Lato"/>
          <w:sz w:val="20"/>
          <w:szCs w:val="20"/>
        </w:rPr>
        <w:t> </w:t>
      </w:r>
    </w:p>
    <w:p w14:paraId="0EF39318" w14:textId="3DD9A332" w:rsidR="003253BA" w:rsidRPr="003253BA" w:rsidRDefault="00BE0722" w:rsidP="00743975">
      <w:pPr>
        <w:pStyle w:val="paragraph"/>
        <w:textAlignment w:val="baseline"/>
      </w:pPr>
      <w:r>
        <w:rPr>
          <w:rStyle w:val="normaltextrun"/>
          <w:rFonts w:ascii="Lato" w:hAnsi="Lato"/>
          <w:sz w:val="20"/>
          <w:szCs w:val="20"/>
        </w:rPr>
        <w:t xml:space="preserve">W kolejnej tabeli (Tabela </w:t>
      </w:r>
      <w:r w:rsidR="002C5831">
        <w:rPr>
          <w:rStyle w:val="normaltextrun"/>
          <w:rFonts w:ascii="Lato" w:hAnsi="Lato"/>
          <w:sz w:val="20"/>
          <w:szCs w:val="20"/>
        </w:rPr>
        <w:t>1</w:t>
      </w:r>
      <w:r>
        <w:rPr>
          <w:rStyle w:val="normaltextrun"/>
          <w:rFonts w:ascii="Lato" w:hAnsi="Lato"/>
          <w:sz w:val="20"/>
          <w:szCs w:val="20"/>
        </w:rPr>
        <w:t>3.) wskazano podmioty, które będą zaangażowane w realizację poszczególnych kierunków działań.  </w:t>
      </w:r>
      <w:r>
        <w:rPr>
          <w:rStyle w:val="eop"/>
          <w:rFonts w:ascii="Lato" w:hAnsi="Lato"/>
          <w:sz w:val="20"/>
          <w:szCs w:val="20"/>
        </w:rPr>
        <w:t> </w:t>
      </w:r>
    </w:p>
    <w:p w14:paraId="2A2C02D1" w14:textId="4DD36E99" w:rsidR="00743975" w:rsidRDefault="00743975" w:rsidP="00743975">
      <w:pPr>
        <w:pStyle w:val="Legenda"/>
        <w:keepNext/>
      </w:pPr>
      <w:bookmarkStart w:id="54" w:name="_Toc67294118"/>
      <w:r>
        <w:t xml:space="preserve">Tabela </w:t>
      </w:r>
      <w:r w:rsidR="00427B36">
        <w:fldChar w:fldCharType="begin"/>
      </w:r>
      <w:r w:rsidR="00427B36">
        <w:instrText xml:space="preserve"> SEQ</w:instrText>
      </w:r>
      <w:r w:rsidR="00427B36">
        <w:instrText xml:space="preserve"> Tabela \* ARABIC </w:instrText>
      </w:r>
      <w:r w:rsidR="00427B36">
        <w:fldChar w:fldCharType="separate"/>
      </w:r>
      <w:r w:rsidR="006F1AC9">
        <w:rPr>
          <w:noProof/>
        </w:rPr>
        <w:t>13</w:t>
      </w:r>
      <w:r w:rsidR="00427B36">
        <w:rPr>
          <w:noProof/>
        </w:rPr>
        <w:fldChar w:fldCharType="end"/>
      </w:r>
      <w:r>
        <w:t xml:space="preserve">. </w:t>
      </w:r>
      <w:r w:rsidRPr="00771F3D">
        <w:t xml:space="preserve"> Podmioty zaangażowane w realizację poszczególnych kierunków działań</w:t>
      </w:r>
      <w:bookmarkEnd w:id="54"/>
    </w:p>
    <w:tbl>
      <w:tblPr>
        <w:tblStyle w:val="Tabelasiatki5ciemnaakcent1"/>
        <w:tblW w:w="0" w:type="auto"/>
        <w:tblLook w:val="04A0" w:firstRow="1" w:lastRow="0" w:firstColumn="1" w:lastColumn="0" w:noHBand="0" w:noVBand="1"/>
      </w:tblPr>
      <w:tblGrid>
        <w:gridCol w:w="2689"/>
        <w:gridCol w:w="5811"/>
        <w:gridCol w:w="6425"/>
      </w:tblGrid>
      <w:tr w:rsidR="00C55A37" w:rsidRPr="00D866F7" w14:paraId="1A81A6C1" w14:textId="77777777" w:rsidTr="00186CF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89" w:type="dxa"/>
            <w:hideMark/>
          </w:tcPr>
          <w:p w14:paraId="56305AB5" w14:textId="77777777" w:rsidR="003253BA" w:rsidRPr="00EB0E38" w:rsidRDefault="003253BA" w:rsidP="003253BA">
            <w:pPr>
              <w:spacing w:beforeAutospacing="1" w:after="100" w:afterAutospacing="1"/>
              <w:textAlignment w:val="baseline"/>
              <w:rPr>
                <w:rFonts w:eastAsia="Times New Roman" w:cs="Times New Roman"/>
                <w:color w:val="FFFFFF"/>
                <w:lang w:eastAsia="pl-PL"/>
              </w:rPr>
            </w:pPr>
            <w:r w:rsidRPr="00EB0E38">
              <w:rPr>
                <w:rFonts w:eastAsia="Times New Roman" w:cs="Lato"/>
                <w:color w:val="FFFFFF"/>
                <w:lang w:eastAsia="pl-PL"/>
              </w:rPr>
              <w:t>Cele  </w:t>
            </w:r>
          </w:p>
        </w:tc>
        <w:tc>
          <w:tcPr>
            <w:tcW w:w="5811" w:type="dxa"/>
            <w:hideMark/>
          </w:tcPr>
          <w:p w14:paraId="1814B423" w14:textId="77777777" w:rsidR="003253BA" w:rsidRPr="00EB0E38" w:rsidRDefault="003253BA" w:rsidP="003253BA">
            <w:pPr>
              <w:spacing w:beforeAutospacing="1" w:after="100" w:afterAutospacing="1"/>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lang w:eastAsia="pl-PL"/>
              </w:rPr>
            </w:pPr>
            <w:r w:rsidRPr="00EB0E38">
              <w:rPr>
                <w:rFonts w:eastAsia="Times New Roman" w:cs="Lato"/>
                <w:color w:val="FFFFFF"/>
                <w:lang w:eastAsia="pl-PL"/>
              </w:rPr>
              <w:t>Kierunki działań </w:t>
            </w:r>
          </w:p>
        </w:tc>
        <w:tc>
          <w:tcPr>
            <w:tcW w:w="6425" w:type="dxa"/>
            <w:hideMark/>
          </w:tcPr>
          <w:p w14:paraId="6D4F6925" w14:textId="77777777" w:rsidR="003253BA" w:rsidRPr="00EB0E38" w:rsidRDefault="003253BA" w:rsidP="003253BA">
            <w:pPr>
              <w:spacing w:beforeAutospacing="1" w:after="100" w:afterAutospacing="1"/>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lang w:eastAsia="pl-PL"/>
              </w:rPr>
            </w:pPr>
            <w:r w:rsidRPr="00EB0E38">
              <w:rPr>
                <w:rFonts w:eastAsia="Times New Roman" w:cs="Lato"/>
                <w:color w:val="FFFFFF"/>
                <w:lang w:eastAsia="pl-PL"/>
              </w:rPr>
              <w:t>Realizatorzy działań </w:t>
            </w:r>
          </w:p>
        </w:tc>
      </w:tr>
      <w:tr w:rsidR="004F2BC6" w:rsidRPr="00D866F7" w14:paraId="69CAEBA4" w14:textId="77777777" w:rsidTr="00186CFA">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2689" w:type="dxa"/>
            <w:vMerge w:val="restart"/>
            <w:hideMark/>
          </w:tcPr>
          <w:p w14:paraId="0AFB7AAB" w14:textId="73953904" w:rsidR="00964928" w:rsidRPr="00EB0E38" w:rsidRDefault="00F365A0" w:rsidP="00964928">
            <w:pPr>
              <w:rPr>
                <w:b w:val="0"/>
              </w:rPr>
            </w:pPr>
            <w:r w:rsidRPr="00EB0E38">
              <w:rPr>
                <w:rFonts w:eastAsia="Times New Roman" w:cs="Lato"/>
                <w:color w:val="FFFFFF"/>
                <w:lang w:eastAsia="pl-PL"/>
              </w:rPr>
              <w:t xml:space="preserve">Cel </w:t>
            </w:r>
            <w:r w:rsidR="00E31E04" w:rsidRPr="00EB0E38">
              <w:rPr>
                <w:rFonts w:eastAsia="Times New Roman" w:cs="Lato"/>
                <w:color w:val="FFFFFF"/>
                <w:lang w:eastAsia="pl-PL"/>
              </w:rPr>
              <w:t>operacyjny</w:t>
            </w:r>
            <w:r w:rsidRPr="00EB0E38">
              <w:rPr>
                <w:rFonts w:eastAsia="Times New Roman" w:cs="Lato"/>
                <w:color w:val="FFFFFF"/>
                <w:lang w:eastAsia="pl-PL"/>
              </w:rPr>
              <w:t xml:space="preserve"> 1</w:t>
            </w:r>
            <w:r w:rsidRPr="00EB0E38">
              <w:rPr>
                <w:rFonts w:eastAsia="Times New Roman" w:cs="Lato"/>
                <w:b w:val="0"/>
                <w:color w:val="FFFFFF"/>
                <w:lang w:eastAsia="pl-PL"/>
              </w:rPr>
              <w:t xml:space="preserve">. </w:t>
            </w:r>
            <w:r w:rsidR="00964928" w:rsidRPr="00EB0E38">
              <w:t>Kompleksowy rozwój bazy lokalowej i placówek umożliwiających skuteczną pomoc osob</w:t>
            </w:r>
            <w:r w:rsidR="00BC3D82" w:rsidRPr="00EB0E38">
              <w:t>om</w:t>
            </w:r>
            <w:r w:rsidR="00964928" w:rsidRPr="00EB0E38">
              <w:t xml:space="preserve"> niepełnosprawnym</w:t>
            </w:r>
          </w:p>
          <w:p w14:paraId="049E6BC4" w14:textId="6C9DA0A6" w:rsidR="003253BA" w:rsidRPr="00EB0E38" w:rsidRDefault="003253BA" w:rsidP="003253BA">
            <w:pPr>
              <w:rPr>
                <w:b w:val="0"/>
              </w:rPr>
            </w:pPr>
          </w:p>
          <w:p w14:paraId="7AE70CC2" w14:textId="0445CB8C" w:rsidR="003253BA" w:rsidRPr="00EB0E38" w:rsidRDefault="003253BA" w:rsidP="003253BA">
            <w:pPr>
              <w:spacing w:beforeAutospacing="1" w:after="100" w:afterAutospacing="1"/>
              <w:textAlignment w:val="baseline"/>
              <w:rPr>
                <w:rFonts w:eastAsia="Times New Roman" w:cs="Times New Roman"/>
                <w:color w:val="FFFFFF"/>
                <w:lang w:eastAsia="pl-PL"/>
              </w:rPr>
            </w:pPr>
          </w:p>
        </w:tc>
        <w:tc>
          <w:tcPr>
            <w:tcW w:w="5811" w:type="dxa"/>
            <w:hideMark/>
          </w:tcPr>
          <w:p w14:paraId="0CE155BB" w14:textId="65CEEDEC" w:rsidR="003253BA" w:rsidRPr="00EB0E38" w:rsidRDefault="003253BA" w:rsidP="003253BA">
            <w:pPr>
              <w:spacing w:beforeAutospacing="1" w:after="100" w:afterAutospacing="1"/>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EB0E38">
              <w:t xml:space="preserve">Utworzenie mieszkań wspomaganych i mieszkań chronionych dla osób niepełnosprawnych </w:t>
            </w:r>
            <w:r w:rsidR="00690D1A" w:rsidRPr="00EB0E38">
              <w:t>oraz</w:t>
            </w:r>
            <w:r w:rsidRPr="00EB0E38">
              <w:t xml:space="preserve"> dla osób starszych</w:t>
            </w:r>
          </w:p>
        </w:tc>
        <w:tc>
          <w:tcPr>
            <w:tcW w:w="6425" w:type="dxa"/>
          </w:tcPr>
          <w:p w14:paraId="3BA2A619" w14:textId="1ADFB575" w:rsidR="003253BA" w:rsidRPr="00EB0E38" w:rsidRDefault="003704FB" w:rsidP="003253BA">
            <w:pPr>
              <w:spacing w:beforeAutospacing="1" w:after="100" w:afterAutospacing="1"/>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EB0E38">
              <w:rPr>
                <w:rFonts w:eastAsia="Times New Roman" w:cs="Times New Roman"/>
                <w:lang w:eastAsia="pl-PL"/>
              </w:rPr>
              <w:t xml:space="preserve">Samorząd gminny, samorząd powiatowy, PCPR, NGO, marszałek, wojewoda  </w:t>
            </w:r>
          </w:p>
        </w:tc>
      </w:tr>
      <w:tr w:rsidR="00CD1B95" w:rsidRPr="00D866F7" w14:paraId="36F8C99E" w14:textId="77777777" w:rsidTr="00186CFA">
        <w:trPr>
          <w:trHeight w:val="315"/>
        </w:trPr>
        <w:tc>
          <w:tcPr>
            <w:cnfStyle w:val="001000000000" w:firstRow="0" w:lastRow="0" w:firstColumn="1" w:lastColumn="0" w:oddVBand="0" w:evenVBand="0" w:oddHBand="0" w:evenHBand="0" w:firstRowFirstColumn="0" w:firstRowLastColumn="0" w:lastRowFirstColumn="0" w:lastRowLastColumn="0"/>
            <w:tcW w:w="2689" w:type="dxa"/>
            <w:vMerge/>
            <w:hideMark/>
          </w:tcPr>
          <w:p w14:paraId="28BED543" w14:textId="77777777" w:rsidR="003253BA" w:rsidRPr="00EB0E38" w:rsidRDefault="003253BA" w:rsidP="003253BA">
            <w:pPr>
              <w:spacing w:before="0"/>
              <w:rPr>
                <w:rFonts w:eastAsia="Times New Roman" w:cs="Times New Roman"/>
                <w:color w:val="FFFFFF"/>
                <w:lang w:eastAsia="pl-PL"/>
              </w:rPr>
            </w:pPr>
          </w:p>
        </w:tc>
        <w:tc>
          <w:tcPr>
            <w:tcW w:w="5811" w:type="dxa"/>
            <w:hideMark/>
          </w:tcPr>
          <w:p w14:paraId="3C082748" w14:textId="21D00324" w:rsidR="003253BA" w:rsidRPr="00EB0E38" w:rsidRDefault="003253BA" w:rsidP="003253BA">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EB0E38">
              <w:t>Utworzenie centrów mieszkaniowo –</w:t>
            </w:r>
            <w:r w:rsidR="003C7795" w:rsidRPr="00EB0E38">
              <w:t>opiekuńczych</w:t>
            </w:r>
            <w:r w:rsidRPr="00EB0E38">
              <w:t xml:space="preserve"> dla osób niepełnosprawnych </w:t>
            </w:r>
            <w:r w:rsidR="006D5CC0" w:rsidRPr="00EB0E38">
              <w:t>oraz</w:t>
            </w:r>
            <w:r w:rsidRPr="00EB0E38">
              <w:t xml:space="preserve"> starszych </w:t>
            </w:r>
          </w:p>
        </w:tc>
        <w:tc>
          <w:tcPr>
            <w:tcW w:w="6425" w:type="dxa"/>
          </w:tcPr>
          <w:p w14:paraId="1FD7DAFC" w14:textId="4B6F7BC4" w:rsidR="003253BA" w:rsidRPr="00EB0E38" w:rsidRDefault="00313149" w:rsidP="003253BA">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EB0E38">
              <w:rPr>
                <w:rFonts w:eastAsia="Times New Roman" w:cs="Times New Roman"/>
                <w:lang w:eastAsia="pl-PL"/>
              </w:rPr>
              <w:t xml:space="preserve">NFZ, Samorząd gminny, samorząd powiatowy, PCPR, NGO, </w:t>
            </w:r>
            <w:r w:rsidR="003F2E0D">
              <w:rPr>
                <w:rFonts w:eastAsia="Times New Roman" w:cs="Times New Roman"/>
                <w:lang w:eastAsia="pl-PL"/>
              </w:rPr>
              <w:t>m</w:t>
            </w:r>
            <w:r w:rsidRPr="00EB0E38">
              <w:rPr>
                <w:rFonts w:eastAsia="Times New Roman" w:cs="Times New Roman"/>
                <w:lang w:eastAsia="pl-PL"/>
              </w:rPr>
              <w:t>arszałek, wojewoda </w:t>
            </w:r>
          </w:p>
        </w:tc>
      </w:tr>
      <w:tr w:rsidR="004F2BC6" w:rsidRPr="00D866F7" w14:paraId="4D41C3F9" w14:textId="77777777" w:rsidTr="00186CFA">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2689" w:type="dxa"/>
            <w:vMerge/>
            <w:hideMark/>
          </w:tcPr>
          <w:p w14:paraId="015B8499" w14:textId="77777777" w:rsidR="003253BA" w:rsidRPr="00EB0E38" w:rsidRDefault="003253BA" w:rsidP="003253BA">
            <w:pPr>
              <w:spacing w:before="0"/>
              <w:rPr>
                <w:rFonts w:eastAsia="Times New Roman" w:cs="Times New Roman"/>
                <w:color w:val="FFFFFF"/>
                <w:lang w:eastAsia="pl-PL"/>
              </w:rPr>
            </w:pPr>
          </w:p>
        </w:tc>
        <w:tc>
          <w:tcPr>
            <w:tcW w:w="5811" w:type="dxa"/>
            <w:hideMark/>
          </w:tcPr>
          <w:p w14:paraId="2EFA9F06" w14:textId="21FF6453" w:rsidR="003253BA" w:rsidRPr="00EB0E38" w:rsidRDefault="003253BA" w:rsidP="003253BA">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EB0E38">
              <w:t xml:space="preserve">Utworzenie na terenie powiatu placówek (WTZ, ŚDS) wspierających osoby z </w:t>
            </w:r>
            <w:r w:rsidR="00F04F1E" w:rsidRPr="00EB0E38">
              <w:t>różnymi</w:t>
            </w:r>
            <w:r w:rsidRPr="00EB0E38">
              <w:t xml:space="preserve"> rodzajami niepełnosprawności</w:t>
            </w:r>
          </w:p>
        </w:tc>
        <w:tc>
          <w:tcPr>
            <w:tcW w:w="6425" w:type="dxa"/>
          </w:tcPr>
          <w:p w14:paraId="0465B79D" w14:textId="09030A7F" w:rsidR="003253BA" w:rsidRPr="00EB0E38" w:rsidRDefault="00C918C6" w:rsidP="003253BA">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EB0E38">
              <w:rPr>
                <w:rFonts w:eastAsia="Times New Roman" w:cs="Times New Roman"/>
                <w:lang w:eastAsia="pl-PL"/>
              </w:rPr>
              <w:t>Samorząd gminny, samorząd powiatowy, PCPR, OPS, NGO, PFRON, marszałek, wojewoda </w:t>
            </w:r>
          </w:p>
        </w:tc>
      </w:tr>
      <w:tr w:rsidR="00CD1B95" w:rsidRPr="00D866F7" w14:paraId="7572E888" w14:textId="77777777" w:rsidTr="00186CFA">
        <w:trPr>
          <w:trHeight w:val="315"/>
        </w:trPr>
        <w:tc>
          <w:tcPr>
            <w:cnfStyle w:val="001000000000" w:firstRow="0" w:lastRow="0" w:firstColumn="1" w:lastColumn="0" w:oddVBand="0" w:evenVBand="0" w:oddHBand="0" w:evenHBand="0" w:firstRowFirstColumn="0" w:firstRowLastColumn="0" w:lastRowFirstColumn="0" w:lastRowLastColumn="0"/>
            <w:tcW w:w="2689" w:type="dxa"/>
            <w:vMerge/>
          </w:tcPr>
          <w:p w14:paraId="22607916" w14:textId="77777777" w:rsidR="003253BA" w:rsidRPr="00EB0E38" w:rsidRDefault="003253BA" w:rsidP="003253BA">
            <w:pPr>
              <w:spacing w:before="0"/>
              <w:rPr>
                <w:rFonts w:eastAsia="Times New Roman" w:cs="Times New Roman"/>
                <w:b w:val="0"/>
                <w:color w:val="FFFFFF"/>
                <w:lang w:eastAsia="pl-PL"/>
              </w:rPr>
            </w:pPr>
          </w:p>
        </w:tc>
        <w:tc>
          <w:tcPr>
            <w:tcW w:w="5811" w:type="dxa"/>
          </w:tcPr>
          <w:p w14:paraId="6A11F8F6" w14:textId="118E5676" w:rsidR="003253BA" w:rsidRPr="00EB0E38" w:rsidRDefault="00341201" w:rsidP="003253BA">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Lato"/>
                <w:lang w:eastAsia="pl-PL"/>
              </w:rPr>
            </w:pPr>
            <w:r w:rsidRPr="00EB0E38">
              <w:t>P</w:t>
            </w:r>
            <w:r w:rsidR="003253BA" w:rsidRPr="00EB0E38">
              <w:t>odnoszenie standardów</w:t>
            </w:r>
            <w:r w:rsidRPr="00EB0E38">
              <w:t xml:space="preserve"> i zasobów lokalowych </w:t>
            </w:r>
            <w:r w:rsidR="00B52296" w:rsidRPr="00EB0E38">
              <w:t>placówek wsparcia</w:t>
            </w:r>
            <w:r w:rsidR="003253BA" w:rsidRPr="00EB0E38">
              <w:t xml:space="preserve"> (m.in. DPS, WTZ, ŚDS i inne ośrod</w:t>
            </w:r>
            <w:r w:rsidR="00CD1B95" w:rsidRPr="00EB0E38">
              <w:t xml:space="preserve">ki </w:t>
            </w:r>
            <w:r w:rsidR="003253BA" w:rsidRPr="00EB0E38">
              <w:t>wsparcia)</w:t>
            </w:r>
          </w:p>
        </w:tc>
        <w:tc>
          <w:tcPr>
            <w:tcW w:w="6425" w:type="dxa"/>
          </w:tcPr>
          <w:p w14:paraId="4E88E981" w14:textId="3B412D75" w:rsidR="003253BA" w:rsidRPr="00EB0E38" w:rsidRDefault="00307AB2" w:rsidP="003253BA">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EB0E38">
              <w:rPr>
                <w:rFonts w:eastAsia="Times New Roman" w:cs="Times New Roman"/>
                <w:lang w:eastAsia="pl-PL"/>
              </w:rPr>
              <w:t>PCPR, PFRON, samorząd powiatowy, samorząd gminny, wojewoda, marszałek, NGO </w:t>
            </w:r>
          </w:p>
        </w:tc>
      </w:tr>
      <w:tr w:rsidR="004F2BC6" w:rsidRPr="00D866F7" w14:paraId="1BA4CF76" w14:textId="77777777" w:rsidTr="00186C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89" w:type="dxa"/>
            <w:vMerge/>
          </w:tcPr>
          <w:p w14:paraId="1D40E1A4" w14:textId="77777777" w:rsidR="003253BA" w:rsidRPr="00EB0E38" w:rsidRDefault="003253BA" w:rsidP="003253BA">
            <w:pPr>
              <w:spacing w:before="0"/>
              <w:rPr>
                <w:rFonts w:eastAsia="Times New Roman" w:cs="Times New Roman"/>
                <w:b w:val="0"/>
                <w:color w:val="FFFFFF"/>
                <w:lang w:eastAsia="pl-PL"/>
              </w:rPr>
            </w:pPr>
          </w:p>
        </w:tc>
        <w:tc>
          <w:tcPr>
            <w:tcW w:w="5811" w:type="dxa"/>
          </w:tcPr>
          <w:p w14:paraId="5D1D1D01" w14:textId="133BBEA7" w:rsidR="003253BA" w:rsidRPr="00EB0E38" w:rsidRDefault="003253BA" w:rsidP="003253BA">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EB0E38">
              <w:t xml:space="preserve">Podnoszenie standardów lokalowych placówek edukacyjnych wspierających dzieci i młodzież z niepełnosprawnością (w tym </w:t>
            </w:r>
            <w:r w:rsidR="00CD1B95" w:rsidRPr="00EB0E38">
              <w:t xml:space="preserve">wsparcie </w:t>
            </w:r>
            <w:r w:rsidRPr="00EB0E38">
              <w:t>Specjaln</w:t>
            </w:r>
            <w:r w:rsidR="00CD1B95" w:rsidRPr="00EB0E38">
              <w:t>ego</w:t>
            </w:r>
            <w:r w:rsidRPr="00EB0E38">
              <w:t xml:space="preserve"> Ośrod</w:t>
            </w:r>
            <w:r w:rsidR="00CD1B95" w:rsidRPr="00EB0E38">
              <w:t>ka</w:t>
            </w:r>
            <w:r w:rsidRPr="00EB0E38">
              <w:t xml:space="preserve"> </w:t>
            </w:r>
            <w:proofErr w:type="spellStart"/>
            <w:r w:rsidRPr="00EB0E38">
              <w:t>Szkolno</w:t>
            </w:r>
            <w:proofErr w:type="spellEnd"/>
            <w:r w:rsidRPr="00EB0E38">
              <w:t xml:space="preserve"> - Wychowawcz</w:t>
            </w:r>
            <w:r w:rsidR="00CD1B95" w:rsidRPr="00EB0E38">
              <w:t>ego</w:t>
            </w:r>
            <w:r w:rsidRPr="00EB0E38">
              <w:t xml:space="preserve"> w Skawinie)</w:t>
            </w:r>
          </w:p>
        </w:tc>
        <w:tc>
          <w:tcPr>
            <w:tcW w:w="6425" w:type="dxa"/>
          </w:tcPr>
          <w:p w14:paraId="40EE93B1" w14:textId="3C6A84F4" w:rsidR="003253BA" w:rsidRPr="00EB0E38" w:rsidRDefault="00C22C8A" w:rsidP="003253BA">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EB0E38">
              <w:rPr>
                <w:rFonts w:eastAsia="Times New Roman" w:cs="Times New Roman"/>
                <w:lang w:eastAsia="pl-PL"/>
              </w:rPr>
              <w:t>Samorząd powiatowy, samorząd gminny, PFRON, wojewoda, marszałek, placówki edukacyjne (pozyskane przez nie środki własne) </w:t>
            </w:r>
          </w:p>
        </w:tc>
      </w:tr>
      <w:tr w:rsidR="00CD1B95" w:rsidRPr="00D866F7" w14:paraId="789C6B14" w14:textId="77777777" w:rsidTr="00186CFA">
        <w:trPr>
          <w:trHeight w:val="315"/>
        </w:trPr>
        <w:tc>
          <w:tcPr>
            <w:cnfStyle w:val="001000000000" w:firstRow="0" w:lastRow="0" w:firstColumn="1" w:lastColumn="0" w:oddVBand="0" w:evenVBand="0" w:oddHBand="0" w:evenHBand="0" w:firstRowFirstColumn="0" w:firstRowLastColumn="0" w:lastRowFirstColumn="0" w:lastRowLastColumn="0"/>
            <w:tcW w:w="2689" w:type="dxa"/>
            <w:vMerge/>
          </w:tcPr>
          <w:p w14:paraId="15525692" w14:textId="77777777" w:rsidR="003253BA" w:rsidRPr="00EB0E38" w:rsidRDefault="003253BA" w:rsidP="003253BA">
            <w:pPr>
              <w:spacing w:before="0"/>
              <w:rPr>
                <w:rFonts w:eastAsia="Times New Roman" w:cs="Times New Roman"/>
                <w:b w:val="0"/>
                <w:color w:val="FFFFFF"/>
                <w:lang w:eastAsia="pl-PL"/>
              </w:rPr>
            </w:pPr>
          </w:p>
        </w:tc>
        <w:tc>
          <w:tcPr>
            <w:tcW w:w="5811" w:type="dxa"/>
          </w:tcPr>
          <w:p w14:paraId="12CFD79D" w14:textId="760DCDA1" w:rsidR="003253BA" w:rsidRPr="00EB0E38" w:rsidRDefault="006921A5" w:rsidP="003253BA">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Lato"/>
                <w:lang w:eastAsia="pl-PL"/>
              </w:rPr>
            </w:pPr>
            <w:r w:rsidRPr="00EB0E38">
              <w:t>Z</w:t>
            </w:r>
            <w:r w:rsidR="003253BA" w:rsidRPr="00EB0E38">
              <w:t>większenie zasobów lokalowych</w:t>
            </w:r>
            <w:r w:rsidR="00CD1B95" w:rsidRPr="00EB0E38">
              <w:t xml:space="preserve"> </w:t>
            </w:r>
            <w:r w:rsidR="003253BA" w:rsidRPr="00EB0E38">
              <w:t> </w:t>
            </w:r>
            <w:r w:rsidRPr="00EB0E38">
              <w:t xml:space="preserve">Powiatowego Centrum Pomocy Rodzinie </w:t>
            </w:r>
          </w:p>
        </w:tc>
        <w:tc>
          <w:tcPr>
            <w:tcW w:w="6425" w:type="dxa"/>
          </w:tcPr>
          <w:p w14:paraId="4A8F5AD5" w14:textId="4FF444FE" w:rsidR="003253BA" w:rsidRPr="00EB0E38" w:rsidRDefault="00B42F14" w:rsidP="003253BA">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EB0E38">
              <w:rPr>
                <w:rFonts w:eastAsia="Times New Roman" w:cs="Times New Roman"/>
                <w:lang w:eastAsia="pl-PL"/>
              </w:rPr>
              <w:t>Samorząd powiatowy, marszałek, wojewoda, PCPR </w:t>
            </w:r>
          </w:p>
        </w:tc>
      </w:tr>
      <w:tr w:rsidR="004F2BC6" w:rsidRPr="00D866F7" w14:paraId="1CB5DFCC" w14:textId="77777777" w:rsidTr="00186C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89" w:type="dxa"/>
            <w:vMerge/>
          </w:tcPr>
          <w:p w14:paraId="196A713C" w14:textId="77777777" w:rsidR="003253BA" w:rsidRPr="00EB0E38" w:rsidRDefault="003253BA" w:rsidP="003253BA">
            <w:pPr>
              <w:spacing w:before="0"/>
              <w:rPr>
                <w:rFonts w:eastAsia="Times New Roman" w:cs="Times New Roman"/>
                <w:b w:val="0"/>
                <w:color w:val="FFFFFF"/>
                <w:lang w:eastAsia="pl-PL"/>
              </w:rPr>
            </w:pPr>
          </w:p>
        </w:tc>
        <w:tc>
          <w:tcPr>
            <w:tcW w:w="5811" w:type="dxa"/>
          </w:tcPr>
          <w:p w14:paraId="2386CAA3" w14:textId="695ECADF" w:rsidR="003253BA" w:rsidRPr="00EB0E38" w:rsidRDefault="003253BA" w:rsidP="003253BA">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EB0E38">
              <w:t>Rozszerzenie współpracy z gminami w zakresie zwiększenia bazy lokalowej</w:t>
            </w:r>
            <w:r w:rsidR="00882592" w:rsidRPr="00EB0E38">
              <w:t>, które umożliwią realizację działań</w:t>
            </w:r>
            <w:r w:rsidR="006921A5" w:rsidRPr="00EB0E38">
              <w:t xml:space="preserve"> </w:t>
            </w:r>
            <w:r w:rsidR="003817B9" w:rsidRPr="00EB0E38">
              <w:t>wspierających</w:t>
            </w:r>
          </w:p>
        </w:tc>
        <w:tc>
          <w:tcPr>
            <w:tcW w:w="6425" w:type="dxa"/>
          </w:tcPr>
          <w:p w14:paraId="05189FC4" w14:textId="3E19163C" w:rsidR="003253BA" w:rsidRPr="00EB0E38" w:rsidRDefault="00D32C9D" w:rsidP="003253BA">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EB0E38">
              <w:rPr>
                <w:rFonts w:eastAsia="Times New Roman" w:cs="Times New Roman"/>
                <w:lang w:eastAsia="pl-PL"/>
              </w:rPr>
              <w:t>Samorząd powiatowy, samorząd gminny </w:t>
            </w:r>
          </w:p>
        </w:tc>
      </w:tr>
      <w:tr w:rsidR="00CD1B95" w:rsidRPr="00D866F7" w14:paraId="5C29519A" w14:textId="77777777" w:rsidTr="00186CFA">
        <w:trPr>
          <w:trHeight w:val="315"/>
        </w:trPr>
        <w:tc>
          <w:tcPr>
            <w:cnfStyle w:val="001000000000" w:firstRow="0" w:lastRow="0" w:firstColumn="1" w:lastColumn="0" w:oddVBand="0" w:evenVBand="0" w:oddHBand="0" w:evenHBand="0" w:firstRowFirstColumn="0" w:firstRowLastColumn="0" w:lastRowFirstColumn="0" w:lastRowLastColumn="0"/>
            <w:tcW w:w="2689" w:type="dxa"/>
            <w:vMerge w:val="restart"/>
            <w:hideMark/>
          </w:tcPr>
          <w:p w14:paraId="038EEF5C" w14:textId="7D5134A3" w:rsidR="00F365A0" w:rsidRPr="00EB0E38" w:rsidRDefault="00F365A0" w:rsidP="00F365A0">
            <w:pPr>
              <w:rPr>
                <w:b w:val="0"/>
              </w:rPr>
            </w:pPr>
            <w:r w:rsidRPr="00EB0E38">
              <w:rPr>
                <w:rFonts w:eastAsia="Times New Roman" w:cs="Lato"/>
                <w:color w:val="FFFFFF"/>
                <w:lang w:eastAsia="pl-PL"/>
              </w:rPr>
              <w:lastRenderedPageBreak/>
              <w:t xml:space="preserve">Cel </w:t>
            </w:r>
            <w:r w:rsidR="00E31E04" w:rsidRPr="00EB0E38">
              <w:rPr>
                <w:rFonts w:eastAsia="Times New Roman" w:cs="Lato"/>
                <w:color w:val="FFFFFF"/>
                <w:lang w:eastAsia="pl-PL"/>
              </w:rPr>
              <w:t>operacyjny</w:t>
            </w:r>
            <w:r w:rsidRPr="00EB0E38">
              <w:rPr>
                <w:rFonts w:eastAsia="Times New Roman" w:cs="Lato"/>
                <w:color w:val="FFFFFF"/>
                <w:lang w:eastAsia="pl-PL"/>
              </w:rPr>
              <w:t xml:space="preserve"> 2. </w:t>
            </w:r>
            <w:r w:rsidRPr="00EB0E38">
              <w:t xml:space="preserve">Zwiększenie poziomu aktywizacji i skuteczności rehabilitacji zawodowej osób niepełnosprawnych </w:t>
            </w:r>
          </w:p>
          <w:p w14:paraId="6F07FB4D" w14:textId="1D813D18" w:rsidR="00F365A0" w:rsidRPr="00EB0E38" w:rsidRDefault="00F365A0" w:rsidP="00F365A0">
            <w:pPr>
              <w:spacing w:beforeAutospacing="1" w:after="100" w:afterAutospacing="1"/>
              <w:textAlignment w:val="baseline"/>
              <w:rPr>
                <w:rFonts w:eastAsia="Times New Roman" w:cs="Times New Roman"/>
                <w:color w:val="FFFFFF"/>
                <w:lang w:eastAsia="pl-PL"/>
              </w:rPr>
            </w:pPr>
          </w:p>
        </w:tc>
        <w:tc>
          <w:tcPr>
            <w:tcW w:w="5811" w:type="dxa"/>
          </w:tcPr>
          <w:p w14:paraId="20409CA1" w14:textId="6A97536B" w:rsidR="00F365A0" w:rsidRPr="00EB0E38" w:rsidRDefault="00F365A0" w:rsidP="00F365A0">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EB0E38">
              <w:t>Finansowanie i organizacja szkoleń mających pomóc osobom niepełnosprawnym wejść na rynek pracy</w:t>
            </w:r>
          </w:p>
        </w:tc>
        <w:tc>
          <w:tcPr>
            <w:tcW w:w="6425" w:type="dxa"/>
          </w:tcPr>
          <w:p w14:paraId="69C59671" w14:textId="5F906870" w:rsidR="00F365A0" w:rsidRPr="00EB0E38" w:rsidRDefault="00381188" w:rsidP="00F365A0">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EB0E38">
              <w:rPr>
                <w:rFonts w:eastAsia="Times New Roman" w:cs="Times New Roman"/>
                <w:lang w:eastAsia="pl-PL"/>
              </w:rPr>
              <w:t xml:space="preserve">PCPR, </w:t>
            </w:r>
            <w:r w:rsidR="00463162" w:rsidRPr="00EB0E38">
              <w:rPr>
                <w:rFonts w:eastAsia="Times New Roman" w:cs="Times New Roman"/>
                <w:lang w:eastAsia="pl-PL"/>
              </w:rPr>
              <w:t>UP</w:t>
            </w:r>
            <w:r w:rsidRPr="00EB0E38">
              <w:rPr>
                <w:rFonts w:eastAsia="Times New Roman" w:cs="Times New Roman"/>
                <w:lang w:eastAsia="pl-PL"/>
              </w:rPr>
              <w:t>PK, przedsiębiorcy, podmioty ekonomii społecznej, WTZ, NGO, PFRON, Centrum Kształcenia Zawodowego i Ustawicznego w Krakowie</w:t>
            </w:r>
          </w:p>
        </w:tc>
      </w:tr>
      <w:tr w:rsidR="004F2BC6" w:rsidRPr="00D866F7" w14:paraId="5BE5389A" w14:textId="77777777" w:rsidTr="00186C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89" w:type="dxa"/>
            <w:vMerge/>
            <w:hideMark/>
          </w:tcPr>
          <w:p w14:paraId="382C7802" w14:textId="77777777" w:rsidR="00F365A0" w:rsidRPr="00EB0E38" w:rsidRDefault="00F365A0" w:rsidP="00F365A0">
            <w:pPr>
              <w:spacing w:before="0"/>
              <w:rPr>
                <w:rFonts w:eastAsia="Times New Roman" w:cs="Times New Roman"/>
                <w:color w:val="FFFFFF"/>
                <w:lang w:eastAsia="pl-PL"/>
              </w:rPr>
            </w:pPr>
          </w:p>
        </w:tc>
        <w:tc>
          <w:tcPr>
            <w:tcW w:w="5811" w:type="dxa"/>
          </w:tcPr>
          <w:p w14:paraId="1D04B042" w14:textId="4A683086" w:rsidR="00F365A0" w:rsidRPr="00EB0E38" w:rsidRDefault="00F365A0" w:rsidP="00F365A0">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EB0E38">
              <w:t>Promowanie wśród przedsiębiorców idei zatrudnienia osób z niepełnosprawnością - podejmowanie działań wspierających wejście na rynek pracy po zakończeniu procesu rehabilitacji (np. organizacji staży wspomaganych, praktyki)</w:t>
            </w:r>
          </w:p>
        </w:tc>
        <w:tc>
          <w:tcPr>
            <w:tcW w:w="6425" w:type="dxa"/>
          </w:tcPr>
          <w:p w14:paraId="57EA8B0C" w14:textId="75F75DA5" w:rsidR="00F365A0" w:rsidRPr="00EB0E38" w:rsidRDefault="00E84A11" w:rsidP="00F365A0">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EB0E38">
              <w:rPr>
                <w:rFonts w:eastAsia="Times New Roman" w:cs="Times New Roman"/>
                <w:lang w:eastAsia="pl-PL"/>
              </w:rPr>
              <w:t xml:space="preserve">Rzecznik </w:t>
            </w:r>
            <w:r w:rsidR="00E53C82" w:rsidRPr="00EB0E38">
              <w:rPr>
                <w:rFonts w:eastAsia="Times New Roman" w:cs="Times New Roman"/>
                <w:lang w:eastAsia="pl-PL"/>
              </w:rPr>
              <w:t>pra</w:t>
            </w:r>
            <w:r w:rsidR="00543E54" w:rsidRPr="00EB0E38">
              <w:rPr>
                <w:rFonts w:eastAsia="Times New Roman" w:cs="Times New Roman"/>
                <w:lang w:eastAsia="pl-PL"/>
              </w:rPr>
              <w:t>s</w:t>
            </w:r>
            <w:r w:rsidR="00E53C82" w:rsidRPr="00EB0E38">
              <w:rPr>
                <w:rFonts w:eastAsia="Times New Roman" w:cs="Times New Roman"/>
                <w:lang w:eastAsia="pl-PL"/>
              </w:rPr>
              <w:t xml:space="preserve">owy </w:t>
            </w:r>
            <w:r w:rsidRPr="00EB0E38">
              <w:rPr>
                <w:rFonts w:eastAsia="Times New Roman" w:cs="Times New Roman"/>
                <w:lang w:eastAsia="pl-PL"/>
              </w:rPr>
              <w:t>Starost</w:t>
            </w:r>
            <w:r w:rsidR="00E53C82" w:rsidRPr="00EB0E38">
              <w:rPr>
                <w:rFonts w:eastAsia="Times New Roman" w:cs="Times New Roman"/>
                <w:lang w:eastAsia="pl-PL"/>
              </w:rPr>
              <w:t>wa</w:t>
            </w:r>
            <w:r w:rsidRPr="00EB0E38">
              <w:rPr>
                <w:rFonts w:eastAsia="Times New Roman" w:cs="Times New Roman"/>
                <w:lang w:eastAsia="pl-PL"/>
              </w:rPr>
              <w:t xml:space="preserve"> Powiatowego</w:t>
            </w:r>
            <w:r w:rsidR="00E53C82" w:rsidRPr="00EB0E38">
              <w:rPr>
                <w:rFonts w:eastAsia="Times New Roman" w:cs="Times New Roman"/>
                <w:lang w:eastAsia="pl-PL"/>
              </w:rPr>
              <w:t xml:space="preserve"> </w:t>
            </w:r>
            <w:r w:rsidR="00543E54" w:rsidRPr="00EB0E38">
              <w:rPr>
                <w:rFonts w:eastAsia="Times New Roman" w:cs="Times New Roman"/>
                <w:lang w:eastAsia="pl-PL"/>
              </w:rPr>
              <w:t>w Krakowie</w:t>
            </w:r>
            <w:r w:rsidRPr="00EB0E38">
              <w:rPr>
                <w:rFonts w:eastAsia="Times New Roman" w:cs="Times New Roman"/>
                <w:lang w:eastAsia="pl-PL"/>
              </w:rPr>
              <w:t xml:space="preserve">, Pełnomocnik ds. Osób Niepełnosprawnych, Rada na Rzecz Osób Niepełnosprawnych, Rada Pożytku Publicznego, PCPR, </w:t>
            </w:r>
            <w:r w:rsidR="00463162" w:rsidRPr="00EB0E38">
              <w:rPr>
                <w:rFonts w:eastAsia="Times New Roman" w:cs="Times New Roman"/>
                <w:lang w:eastAsia="pl-PL"/>
              </w:rPr>
              <w:t>UPPK</w:t>
            </w:r>
            <w:r w:rsidRPr="00EB0E38">
              <w:rPr>
                <w:rFonts w:eastAsia="Times New Roman" w:cs="Times New Roman"/>
                <w:lang w:eastAsia="pl-PL"/>
              </w:rPr>
              <w:t xml:space="preserve">, przedsiębiorcy, podmioty ekonomii społecznej, WTZ, NGO, PFRON, Centrum Kształcenia Zawodowego i Ustawicznego w Krakowie   </w:t>
            </w:r>
          </w:p>
        </w:tc>
      </w:tr>
      <w:tr w:rsidR="00CD1B95" w:rsidRPr="00D866F7" w14:paraId="14F916FB" w14:textId="77777777" w:rsidTr="00186CFA">
        <w:trPr>
          <w:trHeight w:val="300"/>
        </w:trPr>
        <w:tc>
          <w:tcPr>
            <w:cnfStyle w:val="001000000000" w:firstRow="0" w:lastRow="0" w:firstColumn="1" w:lastColumn="0" w:oddVBand="0" w:evenVBand="0" w:oddHBand="0" w:evenHBand="0" w:firstRowFirstColumn="0" w:firstRowLastColumn="0" w:lastRowFirstColumn="0" w:lastRowLastColumn="0"/>
            <w:tcW w:w="2689" w:type="dxa"/>
            <w:vMerge/>
            <w:hideMark/>
          </w:tcPr>
          <w:p w14:paraId="03B965B5" w14:textId="77777777" w:rsidR="00F365A0" w:rsidRPr="00EB0E38" w:rsidRDefault="00F365A0" w:rsidP="00F365A0">
            <w:pPr>
              <w:spacing w:before="0"/>
              <w:rPr>
                <w:rFonts w:eastAsia="Times New Roman" w:cs="Times New Roman"/>
                <w:color w:val="FFFFFF"/>
                <w:lang w:eastAsia="pl-PL"/>
              </w:rPr>
            </w:pPr>
          </w:p>
        </w:tc>
        <w:tc>
          <w:tcPr>
            <w:tcW w:w="5811" w:type="dxa"/>
          </w:tcPr>
          <w:p w14:paraId="7A7F8A98" w14:textId="1A1A59CD" w:rsidR="00F365A0" w:rsidRPr="00EB0E38" w:rsidRDefault="00F365A0" w:rsidP="00F365A0">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EB0E38">
              <w:t>Promowanie działań w kierunku utworzenia podmiotów ekonomii społecznej</w:t>
            </w:r>
          </w:p>
        </w:tc>
        <w:tc>
          <w:tcPr>
            <w:tcW w:w="6425" w:type="dxa"/>
          </w:tcPr>
          <w:p w14:paraId="09F4F21E" w14:textId="3343F430" w:rsidR="00F365A0" w:rsidRPr="00EB0E38" w:rsidRDefault="00C15488" w:rsidP="00F365A0">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EB0E38">
              <w:rPr>
                <w:rFonts w:eastAsia="Times New Roman" w:cs="Times New Roman"/>
                <w:lang w:eastAsia="pl-PL"/>
              </w:rPr>
              <w:t xml:space="preserve">ROPS, </w:t>
            </w:r>
            <w:r w:rsidR="00463162" w:rsidRPr="00EB0E38">
              <w:rPr>
                <w:rFonts w:eastAsia="Times New Roman" w:cs="Times New Roman"/>
                <w:lang w:eastAsia="pl-PL"/>
              </w:rPr>
              <w:t>UPPK</w:t>
            </w:r>
            <w:r w:rsidRPr="00EB0E38">
              <w:rPr>
                <w:rFonts w:eastAsia="Times New Roman" w:cs="Times New Roman"/>
                <w:lang w:eastAsia="pl-PL"/>
              </w:rPr>
              <w:t xml:space="preserve">, Rzecznik </w:t>
            </w:r>
            <w:r w:rsidR="00253E20" w:rsidRPr="00EB0E38">
              <w:rPr>
                <w:rFonts w:eastAsia="Times New Roman" w:cs="Times New Roman"/>
                <w:lang w:eastAsia="pl-PL"/>
              </w:rPr>
              <w:t>prasowy Starostwa</w:t>
            </w:r>
            <w:r w:rsidRPr="00EB0E38">
              <w:rPr>
                <w:rFonts w:eastAsia="Times New Roman" w:cs="Times New Roman"/>
                <w:lang w:eastAsia="pl-PL"/>
              </w:rPr>
              <w:t xml:space="preserve"> Powiatowego</w:t>
            </w:r>
            <w:r w:rsidR="00253E20" w:rsidRPr="00EB0E38">
              <w:rPr>
                <w:rFonts w:eastAsia="Times New Roman" w:cs="Times New Roman"/>
                <w:lang w:eastAsia="pl-PL"/>
              </w:rPr>
              <w:t xml:space="preserve"> w Krakowie</w:t>
            </w:r>
            <w:r w:rsidRPr="00EB0E38">
              <w:rPr>
                <w:rFonts w:eastAsia="Times New Roman" w:cs="Times New Roman"/>
                <w:lang w:eastAsia="pl-PL"/>
              </w:rPr>
              <w:t>, NGO działające na rzecz niepełnosprawnych, niepełnosprawni, podmioty gospodarcze tworzące miejsca pracy chronionej</w:t>
            </w:r>
          </w:p>
        </w:tc>
      </w:tr>
      <w:tr w:rsidR="004F2BC6" w:rsidRPr="00D866F7" w14:paraId="58E28681" w14:textId="77777777" w:rsidTr="00186C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vMerge w:val="restart"/>
            <w:hideMark/>
          </w:tcPr>
          <w:p w14:paraId="44170183" w14:textId="2B59986A" w:rsidR="00F431CC" w:rsidRPr="00EB0E38" w:rsidRDefault="004D5140" w:rsidP="00F431CC">
            <w:pPr>
              <w:rPr>
                <w:b w:val="0"/>
              </w:rPr>
            </w:pPr>
            <w:r w:rsidRPr="00EB0E38">
              <w:rPr>
                <w:rFonts w:eastAsia="Times New Roman" w:cs="Lato"/>
                <w:color w:val="FFFFFF"/>
                <w:lang w:eastAsia="pl-PL"/>
              </w:rPr>
              <w:t xml:space="preserve">Cel </w:t>
            </w:r>
            <w:r w:rsidR="00E31E04" w:rsidRPr="00EB0E38">
              <w:rPr>
                <w:rFonts w:eastAsia="Times New Roman" w:cs="Lato"/>
                <w:color w:val="FFFFFF"/>
                <w:lang w:eastAsia="pl-PL"/>
              </w:rPr>
              <w:t>operacyjny</w:t>
            </w:r>
            <w:r w:rsidRPr="00EB0E38">
              <w:rPr>
                <w:rFonts w:eastAsia="Times New Roman" w:cs="Lato"/>
                <w:color w:val="FFFFFF"/>
                <w:lang w:eastAsia="pl-PL"/>
              </w:rPr>
              <w:t xml:space="preserve"> 3. </w:t>
            </w:r>
            <w:r w:rsidR="00F431CC" w:rsidRPr="00EB0E38">
              <w:t xml:space="preserve">Rozwój kadr służb społecznych </w:t>
            </w:r>
          </w:p>
          <w:p w14:paraId="32F369DC" w14:textId="41A1E431" w:rsidR="004D5140" w:rsidRPr="00EB0E38" w:rsidRDefault="004D5140" w:rsidP="004D5140">
            <w:pPr>
              <w:spacing w:beforeAutospacing="1" w:after="100" w:afterAutospacing="1"/>
              <w:textAlignment w:val="baseline"/>
              <w:rPr>
                <w:rFonts w:eastAsia="Times New Roman" w:cs="Times New Roman"/>
                <w:color w:val="FFFFFF"/>
                <w:lang w:eastAsia="pl-PL"/>
              </w:rPr>
            </w:pPr>
          </w:p>
        </w:tc>
        <w:tc>
          <w:tcPr>
            <w:tcW w:w="5811" w:type="dxa"/>
          </w:tcPr>
          <w:p w14:paraId="3F30EC1F" w14:textId="1F4E3E70" w:rsidR="004D5140" w:rsidRPr="00EB0E38" w:rsidRDefault="004D5140" w:rsidP="004D5140">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EB0E38">
              <w:t>Bezpośrednia współpraca ze szkołami i uczelniami wyższymi</w:t>
            </w:r>
            <w:r w:rsidR="007C06DE" w:rsidRPr="00EB0E38">
              <w:t xml:space="preserve">, a także UPPK w celu wzmocnienia </w:t>
            </w:r>
            <w:r w:rsidR="007C3EFA" w:rsidRPr="00EB0E38">
              <w:t>kadr służb społecznych</w:t>
            </w:r>
          </w:p>
        </w:tc>
        <w:tc>
          <w:tcPr>
            <w:tcW w:w="6425" w:type="dxa"/>
          </w:tcPr>
          <w:p w14:paraId="52DF3AE0" w14:textId="0323D591" w:rsidR="004D5140" w:rsidRPr="00EB0E38" w:rsidRDefault="00FD5016" w:rsidP="004D5140">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EB0E38">
              <w:rPr>
                <w:rFonts w:eastAsia="Times New Roman" w:cs="Times New Roman"/>
                <w:lang w:eastAsia="pl-PL"/>
              </w:rPr>
              <w:t xml:space="preserve">Uczelnie wyższe, placówki edukacyjne, PCPR, </w:t>
            </w:r>
            <w:r w:rsidR="009A56ED" w:rsidRPr="00EB0E38">
              <w:rPr>
                <w:rFonts w:eastAsia="Times New Roman" w:cs="Times New Roman"/>
                <w:lang w:eastAsia="pl-PL"/>
              </w:rPr>
              <w:t xml:space="preserve">Rzecznik prasowy Starostwa Powiatowego w Krakowie, PFRON, samorządy gminne, samorząd powiatowy, UPPK, </w:t>
            </w:r>
            <w:r w:rsidRPr="00EB0E38">
              <w:rPr>
                <w:rFonts w:eastAsia="Times New Roman" w:cs="Times New Roman"/>
                <w:lang w:eastAsia="pl-PL"/>
              </w:rPr>
              <w:t xml:space="preserve">placówki działające na rzecz osób niepełnosprawnych, </w:t>
            </w:r>
            <w:r w:rsidR="007C3EFA" w:rsidRPr="00EB0E38">
              <w:rPr>
                <w:rFonts w:eastAsia="Times New Roman" w:cs="Times New Roman"/>
                <w:lang w:eastAsia="pl-PL"/>
              </w:rPr>
              <w:t>OPS, NGO </w:t>
            </w:r>
          </w:p>
        </w:tc>
      </w:tr>
      <w:tr w:rsidR="00CD1B95" w:rsidRPr="00D866F7" w14:paraId="28F138CF" w14:textId="77777777" w:rsidTr="00186CFA">
        <w:trPr>
          <w:trHeight w:val="300"/>
        </w:trPr>
        <w:tc>
          <w:tcPr>
            <w:cnfStyle w:val="001000000000" w:firstRow="0" w:lastRow="0" w:firstColumn="1" w:lastColumn="0" w:oddVBand="0" w:evenVBand="0" w:oddHBand="0" w:evenHBand="0" w:firstRowFirstColumn="0" w:firstRowLastColumn="0" w:lastRowFirstColumn="0" w:lastRowLastColumn="0"/>
            <w:tcW w:w="2689" w:type="dxa"/>
            <w:vMerge/>
          </w:tcPr>
          <w:p w14:paraId="43040938" w14:textId="77777777" w:rsidR="004D5140" w:rsidRPr="00EB0E38" w:rsidRDefault="004D5140" w:rsidP="004D5140">
            <w:pPr>
              <w:spacing w:beforeAutospacing="1" w:after="100" w:afterAutospacing="1"/>
              <w:textAlignment w:val="baseline"/>
              <w:rPr>
                <w:rFonts w:eastAsia="Times New Roman" w:cs="Lato"/>
                <w:b w:val="0"/>
                <w:color w:val="FFFFFF"/>
                <w:lang w:eastAsia="pl-PL"/>
              </w:rPr>
            </w:pPr>
          </w:p>
        </w:tc>
        <w:tc>
          <w:tcPr>
            <w:tcW w:w="5811" w:type="dxa"/>
          </w:tcPr>
          <w:p w14:paraId="0CE27FBD" w14:textId="1F213C06" w:rsidR="004D5140" w:rsidRPr="00EB0E38" w:rsidRDefault="004D5140" w:rsidP="004D5140">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EB0E38">
              <w:t xml:space="preserve">Utworzenie oferty szkoleń dla kadry służb społecznych, doradztwo metodyczne, </w:t>
            </w:r>
            <w:proofErr w:type="spellStart"/>
            <w:r w:rsidRPr="00EB0E38">
              <w:t>superwizja</w:t>
            </w:r>
            <w:proofErr w:type="spellEnd"/>
          </w:p>
        </w:tc>
        <w:tc>
          <w:tcPr>
            <w:tcW w:w="6425" w:type="dxa"/>
          </w:tcPr>
          <w:p w14:paraId="684B39B1" w14:textId="05E0DD53" w:rsidR="004D5140" w:rsidRPr="00EB0E38" w:rsidRDefault="00026884" w:rsidP="004D5140">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EB0E38">
              <w:rPr>
                <w:rFonts w:eastAsia="Times New Roman" w:cs="Times New Roman"/>
                <w:lang w:eastAsia="pl-PL"/>
              </w:rPr>
              <w:t>PCPR, ROPS, kadra zatrudniona w placówkach działająca w zakresie wspierania osób niepełnosprawnych i starszych, OPS, placówki edukacyjne </w:t>
            </w:r>
          </w:p>
        </w:tc>
      </w:tr>
      <w:tr w:rsidR="004F2BC6" w:rsidRPr="00D866F7" w14:paraId="5BFC2EFF" w14:textId="77777777" w:rsidTr="00186C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vMerge/>
          </w:tcPr>
          <w:p w14:paraId="3B822D39" w14:textId="77777777" w:rsidR="004D5140" w:rsidRPr="00EB0E38" w:rsidRDefault="004D5140" w:rsidP="004D5140">
            <w:pPr>
              <w:spacing w:beforeAutospacing="1" w:after="100" w:afterAutospacing="1"/>
              <w:textAlignment w:val="baseline"/>
              <w:rPr>
                <w:rFonts w:eastAsia="Times New Roman" w:cs="Lato"/>
                <w:b w:val="0"/>
                <w:color w:val="FFFFFF"/>
                <w:lang w:eastAsia="pl-PL"/>
              </w:rPr>
            </w:pPr>
          </w:p>
        </w:tc>
        <w:tc>
          <w:tcPr>
            <w:tcW w:w="5811" w:type="dxa"/>
          </w:tcPr>
          <w:p w14:paraId="0C0DBCBA" w14:textId="590879E3" w:rsidR="004D5140" w:rsidRPr="00EB0E38" w:rsidRDefault="004D5140" w:rsidP="004D5140">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EB0E38">
              <w:t>Wzrost wynagrodzenia kadry</w:t>
            </w:r>
          </w:p>
        </w:tc>
        <w:tc>
          <w:tcPr>
            <w:tcW w:w="6425" w:type="dxa"/>
          </w:tcPr>
          <w:p w14:paraId="060DD6F5" w14:textId="141F065D" w:rsidR="004D5140" w:rsidRPr="00EB0E38" w:rsidRDefault="008209E0" w:rsidP="004D5140">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EB0E38">
              <w:rPr>
                <w:rStyle w:val="normaltextrun"/>
              </w:rPr>
              <w:t>Samorząd powiatowy, samorząd gminny, wojewoda, marszałek, PFRON</w:t>
            </w:r>
          </w:p>
        </w:tc>
      </w:tr>
      <w:tr w:rsidR="00F17A60" w:rsidRPr="00D866F7" w14:paraId="0A4E9D33" w14:textId="77777777" w:rsidTr="00186CFA">
        <w:trPr>
          <w:trHeight w:val="300"/>
        </w:trPr>
        <w:tc>
          <w:tcPr>
            <w:cnfStyle w:val="001000000000" w:firstRow="0" w:lastRow="0" w:firstColumn="1" w:lastColumn="0" w:oddVBand="0" w:evenVBand="0" w:oddHBand="0" w:evenHBand="0" w:firstRowFirstColumn="0" w:firstRowLastColumn="0" w:lastRowFirstColumn="0" w:lastRowLastColumn="0"/>
            <w:tcW w:w="2689" w:type="dxa"/>
            <w:vMerge w:val="restart"/>
          </w:tcPr>
          <w:p w14:paraId="17BD49EF" w14:textId="49A8423A" w:rsidR="00F17A60" w:rsidRPr="00EB0E38" w:rsidRDefault="00F17A60" w:rsidP="001F72E5">
            <w:pPr>
              <w:spacing w:beforeAutospacing="1" w:after="100" w:afterAutospacing="1"/>
              <w:textAlignment w:val="baseline"/>
              <w:rPr>
                <w:rFonts w:eastAsia="Times New Roman" w:cs="Lato"/>
                <w:color w:val="FFFFFF"/>
                <w:lang w:eastAsia="pl-PL"/>
              </w:rPr>
            </w:pPr>
            <w:r w:rsidRPr="00EB0E38">
              <w:rPr>
                <w:rFonts w:eastAsia="Times New Roman" w:cs="Lato"/>
                <w:color w:val="FFFFFF"/>
                <w:lang w:eastAsia="pl-PL"/>
              </w:rPr>
              <w:t xml:space="preserve">Cel </w:t>
            </w:r>
            <w:r w:rsidR="00E31E04" w:rsidRPr="00EB0E38">
              <w:rPr>
                <w:rFonts w:eastAsia="Times New Roman" w:cs="Lato"/>
                <w:color w:val="FFFFFF"/>
                <w:lang w:eastAsia="pl-PL"/>
              </w:rPr>
              <w:t xml:space="preserve">operacyjny </w:t>
            </w:r>
            <w:r w:rsidRPr="00EB0E38">
              <w:rPr>
                <w:rFonts w:eastAsia="Times New Roman" w:cs="Lato"/>
                <w:color w:val="FFFFFF"/>
                <w:lang w:eastAsia="pl-PL"/>
              </w:rPr>
              <w:t xml:space="preserve">4. </w:t>
            </w:r>
            <w:r w:rsidRPr="00EB0E38">
              <w:rPr>
                <w:rFonts w:eastAsia="Times New Roman" w:cs="Lato"/>
                <w:lang w:eastAsia="pl-PL"/>
              </w:rPr>
              <w:t>Przeciwdziałanie wykluczeniu społecznemu osób niepełnosprawnych</w:t>
            </w:r>
            <w:r w:rsidRPr="00EB0E38">
              <w:t xml:space="preserve">  </w:t>
            </w:r>
          </w:p>
        </w:tc>
        <w:tc>
          <w:tcPr>
            <w:tcW w:w="5811" w:type="dxa"/>
          </w:tcPr>
          <w:p w14:paraId="53CA119E" w14:textId="18CCF451" w:rsidR="00F17A60" w:rsidRPr="00EB0E38" w:rsidRDefault="00F17A60" w:rsidP="001F72E5">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EB0E38">
              <w:t>dofinansowanie zakupu sprzętu rehabilitacyjnego, przedmiotów ortopedycznych i środków pomocniczych</w:t>
            </w:r>
          </w:p>
        </w:tc>
        <w:tc>
          <w:tcPr>
            <w:tcW w:w="6425" w:type="dxa"/>
          </w:tcPr>
          <w:p w14:paraId="0A12B24B" w14:textId="729AFF60" w:rsidR="00F17A60" w:rsidRPr="00EB0E38" w:rsidRDefault="00312166" w:rsidP="001F72E5">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EB0E38">
              <w:rPr>
                <w:rFonts w:eastAsia="Times New Roman" w:cs="Times New Roman"/>
                <w:lang w:eastAsia="pl-PL"/>
              </w:rPr>
              <w:t xml:space="preserve">Samorząd gminny, samorząd powiatowy, PCPR, PFRON, OPS, środki osób prywatnych, NGO (środki uzyskane ze zbiórek, 1%, darowizny), </w:t>
            </w:r>
          </w:p>
        </w:tc>
      </w:tr>
      <w:tr w:rsidR="00F17A60" w:rsidRPr="00D866F7" w14:paraId="08DC794F" w14:textId="77777777" w:rsidTr="00186C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vMerge/>
          </w:tcPr>
          <w:p w14:paraId="2BD9168F" w14:textId="5DC2E47C" w:rsidR="00F17A60" w:rsidRPr="00EB0E38" w:rsidRDefault="00F17A60" w:rsidP="001F72E5">
            <w:pPr>
              <w:spacing w:beforeAutospacing="1" w:after="100" w:afterAutospacing="1"/>
              <w:textAlignment w:val="baseline"/>
              <w:rPr>
                <w:rFonts w:eastAsia="Times New Roman" w:cs="Lato"/>
                <w:color w:val="FFFFFF"/>
                <w:lang w:eastAsia="pl-PL"/>
              </w:rPr>
            </w:pPr>
          </w:p>
        </w:tc>
        <w:tc>
          <w:tcPr>
            <w:tcW w:w="5811" w:type="dxa"/>
          </w:tcPr>
          <w:p w14:paraId="424347F6" w14:textId="4FB5B37A" w:rsidR="00F17A60" w:rsidRPr="00EB0E38" w:rsidRDefault="00F17A60" w:rsidP="001F72E5">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EB0E38">
              <w:t>dofinansowanie uczestnictwa osób niepełnosprawnych i ich opiekunów w turnusach rehabilitacyjnych,</w:t>
            </w:r>
          </w:p>
        </w:tc>
        <w:tc>
          <w:tcPr>
            <w:tcW w:w="6425" w:type="dxa"/>
          </w:tcPr>
          <w:p w14:paraId="2A2C844E" w14:textId="0E67576F" w:rsidR="00F17A60" w:rsidRPr="00EB0E38" w:rsidRDefault="0040737A" w:rsidP="001F72E5">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EB0E38">
              <w:rPr>
                <w:rFonts w:eastAsia="Times New Roman" w:cs="Times New Roman"/>
                <w:lang w:eastAsia="pl-PL"/>
              </w:rPr>
              <w:t>Samorząd gminny, samorząd powiatowy, PCPR, PFRON, OPS, środki osób prywatnych,</w:t>
            </w:r>
            <w:r w:rsidR="009A2FCA" w:rsidRPr="00EB0E38">
              <w:rPr>
                <w:rFonts w:eastAsia="Times New Roman" w:cs="Times New Roman"/>
                <w:lang w:eastAsia="pl-PL"/>
              </w:rPr>
              <w:t xml:space="preserve"> </w:t>
            </w:r>
            <w:proofErr w:type="spellStart"/>
            <w:r w:rsidR="009A2FCA" w:rsidRPr="00EB0E38">
              <w:rPr>
                <w:rFonts w:eastAsia="Times New Roman" w:cs="Times New Roman"/>
                <w:lang w:eastAsia="pl-PL"/>
              </w:rPr>
              <w:t>m</w:t>
            </w:r>
            <w:r w:rsidRPr="00EB0E38">
              <w:rPr>
                <w:rFonts w:eastAsia="Times New Roman" w:cs="Times New Roman"/>
                <w:lang w:eastAsia="pl-PL"/>
              </w:rPr>
              <w:t>NGO</w:t>
            </w:r>
            <w:proofErr w:type="spellEnd"/>
            <w:r w:rsidRPr="00EB0E38">
              <w:rPr>
                <w:rFonts w:eastAsia="Times New Roman" w:cs="Times New Roman"/>
                <w:lang w:eastAsia="pl-PL"/>
              </w:rPr>
              <w:t xml:space="preserve"> (środki uzyskane ze zbiórek, 1%, darowizny),</w:t>
            </w:r>
          </w:p>
        </w:tc>
      </w:tr>
      <w:tr w:rsidR="00F17A60" w:rsidRPr="00D866F7" w14:paraId="1EA7400C" w14:textId="77777777" w:rsidTr="00186CFA">
        <w:trPr>
          <w:trHeight w:val="300"/>
        </w:trPr>
        <w:tc>
          <w:tcPr>
            <w:cnfStyle w:val="001000000000" w:firstRow="0" w:lastRow="0" w:firstColumn="1" w:lastColumn="0" w:oddVBand="0" w:evenVBand="0" w:oddHBand="0" w:evenHBand="0" w:firstRowFirstColumn="0" w:firstRowLastColumn="0" w:lastRowFirstColumn="0" w:lastRowLastColumn="0"/>
            <w:tcW w:w="2689" w:type="dxa"/>
            <w:vMerge/>
          </w:tcPr>
          <w:p w14:paraId="111CD1EA" w14:textId="53DDEAAC" w:rsidR="00F17A60" w:rsidRPr="00EB0E38" w:rsidRDefault="00F17A60" w:rsidP="001F72E5">
            <w:pPr>
              <w:spacing w:beforeAutospacing="1" w:after="100" w:afterAutospacing="1"/>
              <w:textAlignment w:val="baseline"/>
              <w:rPr>
                <w:rFonts w:eastAsia="Times New Roman" w:cs="Lato"/>
                <w:color w:val="FFFFFF"/>
                <w:lang w:eastAsia="pl-PL"/>
              </w:rPr>
            </w:pPr>
          </w:p>
        </w:tc>
        <w:tc>
          <w:tcPr>
            <w:tcW w:w="5811" w:type="dxa"/>
          </w:tcPr>
          <w:p w14:paraId="19ADAE30" w14:textId="74DCD728" w:rsidR="00F17A60" w:rsidRPr="00EB0E38" w:rsidRDefault="00F17A60" w:rsidP="001F72E5">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EB0E38">
              <w:t>dofinansowanie likwidacji barier technicznych i w komunikowaniu się w związku z indywidualnymi potrzebami osób niepełnosprawnych,</w:t>
            </w:r>
          </w:p>
        </w:tc>
        <w:tc>
          <w:tcPr>
            <w:tcW w:w="6425" w:type="dxa"/>
          </w:tcPr>
          <w:p w14:paraId="37003969" w14:textId="59CFC6E2" w:rsidR="00F17A60" w:rsidRPr="00EB0E38" w:rsidRDefault="00A315F0" w:rsidP="001F72E5">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EB0E38">
              <w:t>Samorząd gminny, samorząd powiatowy, PCPR, PFRON, OPS, środki osób prywatnych, NGO (środki uzyskane ze zbiórek, 1%, darowizny,</w:t>
            </w:r>
          </w:p>
        </w:tc>
      </w:tr>
      <w:tr w:rsidR="00F17A60" w:rsidRPr="00D866F7" w14:paraId="7BAA0FD5" w14:textId="77777777" w:rsidTr="00186C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vMerge/>
          </w:tcPr>
          <w:p w14:paraId="2F9D8AF6" w14:textId="77777777" w:rsidR="00F17A60" w:rsidRPr="00EB0E38" w:rsidRDefault="00F17A60" w:rsidP="001F72E5">
            <w:pPr>
              <w:spacing w:beforeAutospacing="1" w:after="100" w:afterAutospacing="1"/>
              <w:textAlignment w:val="baseline"/>
              <w:rPr>
                <w:rFonts w:eastAsia="Times New Roman" w:cs="Times New Roman"/>
                <w:color w:val="FFFFFF"/>
                <w:lang w:eastAsia="pl-PL"/>
              </w:rPr>
            </w:pPr>
          </w:p>
        </w:tc>
        <w:tc>
          <w:tcPr>
            <w:tcW w:w="5811" w:type="dxa"/>
          </w:tcPr>
          <w:p w14:paraId="49E8C25A" w14:textId="18BFA70F" w:rsidR="00F17A60" w:rsidRPr="00EB0E38" w:rsidRDefault="00F17A60" w:rsidP="001F72E5">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EB0E38">
              <w:t>dofinansowanie działalności warsztatów terapii zajęciowej,</w:t>
            </w:r>
          </w:p>
        </w:tc>
        <w:tc>
          <w:tcPr>
            <w:tcW w:w="6425" w:type="dxa"/>
          </w:tcPr>
          <w:p w14:paraId="0174DF60" w14:textId="236FC1B8" w:rsidR="00F17A60" w:rsidRPr="00EB0E38" w:rsidRDefault="00826EE9" w:rsidP="001F72E5">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EB0E38">
              <w:rPr>
                <w:rFonts w:eastAsia="Times New Roman" w:cs="Times New Roman"/>
                <w:lang w:eastAsia="pl-PL"/>
              </w:rPr>
              <w:t>PCPR, PFRON</w:t>
            </w:r>
          </w:p>
        </w:tc>
      </w:tr>
      <w:tr w:rsidR="00F17A60" w:rsidRPr="00D866F7" w14:paraId="65DC1EF4" w14:textId="77777777" w:rsidTr="00186CFA">
        <w:trPr>
          <w:trHeight w:val="300"/>
        </w:trPr>
        <w:tc>
          <w:tcPr>
            <w:cnfStyle w:val="001000000000" w:firstRow="0" w:lastRow="0" w:firstColumn="1" w:lastColumn="0" w:oddVBand="0" w:evenVBand="0" w:oddHBand="0" w:evenHBand="0" w:firstRowFirstColumn="0" w:firstRowLastColumn="0" w:lastRowFirstColumn="0" w:lastRowLastColumn="0"/>
            <w:tcW w:w="2689" w:type="dxa"/>
            <w:vMerge/>
          </w:tcPr>
          <w:p w14:paraId="76878647" w14:textId="77777777" w:rsidR="00F17A60" w:rsidRPr="00EB0E38" w:rsidRDefault="00F17A60" w:rsidP="001F72E5">
            <w:pPr>
              <w:spacing w:beforeAutospacing="1" w:after="100" w:afterAutospacing="1"/>
              <w:textAlignment w:val="baseline"/>
              <w:rPr>
                <w:rFonts w:eastAsia="Times New Roman" w:cs="Times New Roman"/>
                <w:color w:val="FFFFFF"/>
                <w:lang w:eastAsia="pl-PL"/>
              </w:rPr>
            </w:pPr>
          </w:p>
        </w:tc>
        <w:tc>
          <w:tcPr>
            <w:tcW w:w="5811" w:type="dxa"/>
          </w:tcPr>
          <w:p w14:paraId="48374867" w14:textId="6ADD576A" w:rsidR="00F17A60" w:rsidRPr="00EB0E38" w:rsidRDefault="00F17A60" w:rsidP="001F72E5">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EB0E38">
              <w:t>dofinansowanie sportu, kultury, rekreacji i turystyki osób niepełnosprawnych,</w:t>
            </w:r>
          </w:p>
        </w:tc>
        <w:tc>
          <w:tcPr>
            <w:tcW w:w="6425" w:type="dxa"/>
          </w:tcPr>
          <w:p w14:paraId="0BE185F1" w14:textId="0ED9EFC3" w:rsidR="00F17A60" w:rsidRPr="00EB0E38" w:rsidRDefault="009A2FCA" w:rsidP="001F72E5">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EB0E38">
              <w:rPr>
                <w:rFonts w:eastAsia="Times New Roman" w:cs="Times New Roman"/>
                <w:lang w:eastAsia="pl-PL"/>
              </w:rPr>
              <w:t>PCPR, PFRON</w:t>
            </w:r>
            <w:r w:rsidRPr="00EB0E38">
              <w:t>, PCPR, PFRON, OPS, środki osób prywatnych, NGO (środki uzyskane ze zbiórek, 1%, darowizny,</w:t>
            </w:r>
          </w:p>
        </w:tc>
      </w:tr>
      <w:tr w:rsidR="00F17A60" w:rsidRPr="00D866F7" w14:paraId="71E5FB5A" w14:textId="77777777" w:rsidTr="00186C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vMerge/>
            <w:hideMark/>
          </w:tcPr>
          <w:p w14:paraId="054EE89F" w14:textId="158EF449" w:rsidR="00F17A60" w:rsidRPr="00EB0E38" w:rsidRDefault="00F17A60" w:rsidP="001F72E5">
            <w:pPr>
              <w:spacing w:beforeAutospacing="1" w:after="100" w:afterAutospacing="1"/>
              <w:textAlignment w:val="baseline"/>
              <w:rPr>
                <w:rFonts w:eastAsia="Times New Roman" w:cs="Times New Roman"/>
                <w:color w:val="FFFFFF"/>
                <w:lang w:eastAsia="pl-PL"/>
              </w:rPr>
            </w:pPr>
          </w:p>
        </w:tc>
        <w:tc>
          <w:tcPr>
            <w:tcW w:w="5811" w:type="dxa"/>
            <w:hideMark/>
          </w:tcPr>
          <w:p w14:paraId="3F3EC280" w14:textId="07416858" w:rsidR="00F17A60" w:rsidRPr="00EB0E38" w:rsidRDefault="00F17A60" w:rsidP="001F72E5">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EB0E38">
              <w:t>Likwidacja barier architektonicznych w przestrzeni publicznej, budynkach wielorodzinnych oraz związanych z indywidualnymi potrzebami osób niepełnosprawnych,</w:t>
            </w:r>
          </w:p>
        </w:tc>
        <w:tc>
          <w:tcPr>
            <w:tcW w:w="6425" w:type="dxa"/>
          </w:tcPr>
          <w:p w14:paraId="65B87ED1" w14:textId="2BC70BB0" w:rsidR="00F17A60" w:rsidRPr="00EB0E38" w:rsidRDefault="00F17A60" w:rsidP="001F72E5">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EB0E38">
              <w:rPr>
                <w:rFonts w:eastAsia="Times New Roman" w:cs="Times New Roman"/>
                <w:lang w:eastAsia="pl-PL"/>
              </w:rPr>
              <w:t>Samorząd gminny, samorząd powiatowy, PCPR, PFRON, OPS, NGO, środki osób prywatnych, Powiatowa Rada ds. Osób Niepełnosprawnych , wspólnoty mieszkaniowe, wojewoda, marszałek, instytucje rządowe</w:t>
            </w:r>
          </w:p>
        </w:tc>
      </w:tr>
      <w:tr w:rsidR="00F17A60" w:rsidRPr="00D866F7" w14:paraId="01687700" w14:textId="77777777" w:rsidTr="00186CFA">
        <w:trPr>
          <w:trHeight w:val="300"/>
        </w:trPr>
        <w:tc>
          <w:tcPr>
            <w:cnfStyle w:val="001000000000" w:firstRow="0" w:lastRow="0" w:firstColumn="1" w:lastColumn="0" w:oddVBand="0" w:evenVBand="0" w:oddHBand="0" w:evenHBand="0" w:firstRowFirstColumn="0" w:firstRowLastColumn="0" w:lastRowFirstColumn="0" w:lastRowLastColumn="0"/>
            <w:tcW w:w="2689" w:type="dxa"/>
            <w:vMerge/>
            <w:hideMark/>
          </w:tcPr>
          <w:p w14:paraId="7DBACBE2" w14:textId="77777777" w:rsidR="00F17A60" w:rsidRPr="00EB0E38" w:rsidRDefault="00F17A60" w:rsidP="001F72E5">
            <w:pPr>
              <w:spacing w:before="0"/>
              <w:rPr>
                <w:rFonts w:eastAsia="Times New Roman" w:cs="Times New Roman"/>
                <w:color w:val="FFFFFF"/>
                <w:lang w:eastAsia="pl-PL"/>
              </w:rPr>
            </w:pPr>
          </w:p>
        </w:tc>
        <w:tc>
          <w:tcPr>
            <w:tcW w:w="5811" w:type="dxa"/>
            <w:hideMark/>
          </w:tcPr>
          <w:p w14:paraId="022CA6E6" w14:textId="3D52EB33" w:rsidR="00F17A60" w:rsidRPr="00EB0E38" w:rsidRDefault="00F17A60" w:rsidP="001F72E5">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EB0E38">
              <w:t>Likwidacja barier transportowych poprzez zakup środków transportu dostosowanych do przewozu osób niepełnosprawnych dla jednostek organizacyjnych powiatu, gmin, organizacji pozarządowych oraz poprzez zachęcenie prywatnych przewoźników do dostosowanie środków transportu do potrzeb osób niepełnosprawnych</w:t>
            </w:r>
          </w:p>
        </w:tc>
        <w:tc>
          <w:tcPr>
            <w:tcW w:w="6425" w:type="dxa"/>
          </w:tcPr>
          <w:p w14:paraId="060B7A88" w14:textId="0BC6F50A" w:rsidR="00F17A60" w:rsidRPr="00EB0E38" w:rsidRDefault="00F17A60" w:rsidP="001F72E5">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EB0E38">
              <w:rPr>
                <w:rFonts w:eastAsia="Times New Roman" w:cs="Times New Roman"/>
                <w:lang w:eastAsia="pl-PL"/>
              </w:rPr>
              <w:t>PFRON, NGO (środki uzyskane ze zbiórek, 1%, darowizny), środki własne, marszałek, wojewoda, samorząd powiatowy, PCPR Marszałek, prywatni przewoźnicy, Rzecznik prasowy Starostwa Powiatowego w Krakowie, UPPK </w:t>
            </w:r>
          </w:p>
        </w:tc>
      </w:tr>
      <w:tr w:rsidR="00F17A60" w:rsidRPr="00D866F7" w14:paraId="4136B522" w14:textId="77777777" w:rsidTr="00186C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vMerge/>
          </w:tcPr>
          <w:p w14:paraId="52B5ECA6" w14:textId="77777777" w:rsidR="00F17A60" w:rsidRPr="00EB0E38" w:rsidRDefault="00F17A60" w:rsidP="001F72E5">
            <w:pPr>
              <w:spacing w:before="0"/>
              <w:rPr>
                <w:rFonts w:eastAsia="Times New Roman" w:cs="Times New Roman"/>
                <w:b w:val="0"/>
                <w:color w:val="FFFFFF"/>
                <w:lang w:eastAsia="pl-PL"/>
              </w:rPr>
            </w:pPr>
          </w:p>
        </w:tc>
        <w:tc>
          <w:tcPr>
            <w:tcW w:w="5811" w:type="dxa"/>
          </w:tcPr>
          <w:p w14:paraId="28447BB1" w14:textId="5796554A" w:rsidR="00F17A60" w:rsidRPr="00EB0E38" w:rsidRDefault="00F17A60" w:rsidP="001F72E5">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EB0E38">
              <w:t>Przeciwdziałanie wykluczeniu cyfrowemu poprzez likwidację barier technologicznych</w:t>
            </w:r>
          </w:p>
        </w:tc>
        <w:tc>
          <w:tcPr>
            <w:tcW w:w="6425" w:type="dxa"/>
          </w:tcPr>
          <w:p w14:paraId="664A088B" w14:textId="2E51948C" w:rsidR="00F17A60" w:rsidRPr="00EB0E38" w:rsidRDefault="00F17A60" w:rsidP="001F72E5">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EB0E38">
              <w:rPr>
                <w:rFonts w:eastAsia="Times New Roman" w:cs="Times New Roman"/>
                <w:lang w:eastAsia="pl-PL"/>
              </w:rPr>
              <w:t>PCPR, PFRON, OPS, samorząd powiatowy, samorząd gminny, prywatne podmioty, marszałek, wojewoda, NGO </w:t>
            </w:r>
          </w:p>
        </w:tc>
      </w:tr>
      <w:tr w:rsidR="00FE5CEA" w:rsidRPr="00D866F7" w14:paraId="7C1E57EE" w14:textId="77777777" w:rsidTr="00186CFA">
        <w:trPr>
          <w:trHeight w:val="300"/>
        </w:trPr>
        <w:tc>
          <w:tcPr>
            <w:cnfStyle w:val="001000000000" w:firstRow="0" w:lastRow="0" w:firstColumn="1" w:lastColumn="0" w:oddVBand="0" w:evenVBand="0" w:oddHBand="0" w:evenHBand="0" w:firstRowFirstColumn="0" w:firstRowLastColumn="0" w:lastRowFirstColumn="0" w:lastRowLastColumn="0"/>
            <w:tcW w:w="2689" w:type="dxa"/>
            <w:vMerge w:val="restart"/>
            <w:hideMark/>
          </w:tcPr>
          <w:p w14:paraId="7EFA0AEA" w14:textId="2F61E830" w:rsidR="00FE5CEA" w:rsidRPr="00EB0E38" w:rsidRDefault="00FE5CEA" w:rsidP="00AF7C04">
            <w:pPr>
              <w:spacing w:beforeAutospacing="1" w:after="100" w:afterAutospacing="1"/>
              <w:textAlignment w:val="baseline"/>
            </w:pPr>
            <w:r w:rsidRPr="00EB0E38">
              <w:rPr>
                <w:rFonts w:eastAsia="Times New Roman" w:cs="Lato"/>
                <w:color w:val="FFFFFF"/>
                <w:lang w:eastAsia="pl-PL"/>
              </w:rPr>
              <w:t xml:space="preserve">Cel </w:t>
            </w:r>
            <w:r w:rsidR="00E31E04" w:rsidRPr="00EB0E38">
              <w:rPr>
                <w:rFonts w:eastAsia="Times New Roman" w:cs="Lato"/>
                <w:color w:val="FFFFFF"/>
                <w:lang w:eastAsia="pl-PL"/>
              </w:rPr>
              <w:t xml:space="preserve">operacyjny </w:t>
            </w:r>
            <w:r w:rsidRPr="00EB0E38">
              <w:rPr>
                <w:rFonts w:eastAsia="Times New Roman" w:cs="Lato"/>
                <w:color w:val="FFFFFF"/>
                <w:lang w:eastAsia="pl-PL"/>
              </w:rPr>
              <w:t xml:space="preserve">5. </w:t>
            </w:r>
            <w:r w:rsidRPr="00EB0E38">
              <w:t> Promocja integracji społecznej jako warunku zwiększenia możliwości uczestnictwa osób niepełnosprawnych w życiu publicznym</w:t>
            </w:r>
          </w:p>
          <w:p w14:paraId="1FA9D8F7" w14:textId="5981AE7D" w:rsidR="00FE5CEA" w:rsidRPr="00EB0E38" w:rsidRDefault="00FE5CEA" w:rsidP="003253BA">
            <w:pPr>
              <w:spacing w:beforeAutospacing="1" w:after="100" w:afterAutospacing="1"/>
              <w:textAlignment w:val="baseline"/>
              <w:rPr>
                <w:rFonts w:eastAsia="Times New Roman" w:cs="Times New Roman"/>
                <w:color w:val="FFFFFF"/>
                <w:lang w:eastAsia="pl-PL"/>
              </w:rPr>
            </w:pPr>
          </w:p>
        </w:tc>
        <w:tc>
          <w:tcPr>
            <w:tcW w:w="5811" w:type="dxa"/>
            <w:hideMark/>
          </w:tcPr>
          <w:p w14:paraId="51F53920" w14:textId="77777777" w:rsidR="00FE5CEA" w:rsidRPr="00EB0E38" w:rsidRDefault="00FE5CEA" w:rsidP="003253BA">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EB0E38">
              <w:rPr>
                <w:rFonts w:eastAsia="Times New Roman" w:cs="Lato"/>
                <w:lang w:eastAsia="pl-PL"/>
              </w:rPr>
              <w:t xml:space="preserve">Realizacja działań mających na celu wsparcie pracowników służb społecznych, m.in. poprzez grupy wsparcia, </w:t>
            </w:r>
            <w:proofErr w:type="spellStart"/>
            <w:r w:rsidRPr="00EB0E38">
              <w:rPr>
                <w:rFonts w:eastAsia="Times New Roman" w:cs="Lato"/>
                <w:lang w:eastAsia="pl-PL"/>
              </w:rPr>
              <w:t>superwizję</w:t>
            </w:r>
            <w:proofErr w:type="spellEnd"/>
            <w:r w:rsidRPr="00EB0E38">
              <w:rPr>
                <w:rFonts w:eastAsia="Times New Roman" w:cs="Lato"/>
                <w:lang w:eastAsia="pl-PL"/>
              </w:rPr>
              <w:t>, coaching </w:t>
            </w:r>
          </w:p>
        </w:tc>
        <w:tc>
          <w:tcPr>
            <w:tcW w:w="6425" w:type="dxa"/>
          </w:tcPr>
          <w:p w14:paraId="4DA42C9F" w14:textId="77777777" w:rsidR="00FE5CEA" w:rsidRPr="00EB0E38" w:rsidRDefault="00FE5CEA" w:rsidP="008C6895">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EB0E38">
              <w:rPr>
                <w:rFonts w:eastAsia="Times New Roman" w:cs="Times New Roman"/>
                <w:lang w:eastAsia="pl-PL"/>
              </w:rPr>
              <w:t>PCPR, ROPS, kadra zatrudniona w placówkach działająca w zakresie wspierania osób niepełnosprawnych i starszych, OPS, placówki edukacyjne </w:t>
            </w:r>
          </w:p>
          <w:p w14:paraId="479D6451" w14:textId="21DE3C20" w:rsidR="00FE5CEA" w:rsidRPr="00EB0E38" w:rsidRDefault="00FE5CEA" w:rsidP="003253BA">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p>
        </w:tc>
      </w:tr>
      <w:tr w:rsidR="00FE5CEA" w:rsidRPr="00D866F7" w14:paraId="0E784D19" w14:textId="77777777" w:rsidTr="00186C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vMerge/>
            <w:hideMark/>
          </w:tcPr>
          <w:p w14:paraId="332043DE" w14:textId="77777777" w:rsidR="00FE5CEA" w:rsidRPr="00EB0E38" w:rsidRDefault="00FE5CEA" w:rsidP="008A6502">
            <w:pPr>
              <w:spacing w:before="0"/>
              <w:rPr>
                <w:rFonts w:eastAsia="Times New Roman" w:cs="Times New Roman"/>
                <w:color w:val="FFFFFF"/>
                <w:lang w:eastAsia="pl-PL"/>
              </w:rPr>
            </w:pPr>
          </w:p>
        </w:tc>
        <w:tc>
          <w:tcPr>
            <w:tcW w:w="5811" w:type="dxa"/>
            <w:hideMark/>
          </w:tcPr>
          <w:p w14:paraId="77D85F9B" w14:textId="58A4CF38" w:rsidR="00FE5CEA" w:rsidRPr="00EB0E38" w:rsidRDefault="00FE5CEA" w:rsidP="008A6502">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EB0E38">
              <w:t>Nawiązanie współpracy Rady Osób Niepełnosprawnych z Radą Pożytku Publicznego</w:t>
            </w:r>
          </w:p>
        </w:tc>
        <w:tc>
          <w:tcPr>
            <w:tcW w:w="6425" w:type="dxa"/>
          </w:tcPr>
          <w:p w14:paraId="42D8B3D8" w14:textId="01611488" w:rsidR="00FE5CEA" w:rsidRPr="00EB0E38" w:rsidRDefault="00FE5CEA" w:rsidP="008A6502">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EB0E38">
              <w:rPr>
                <w:rStyle w:val="normaltextrun"/>
              </w:rPr>
              <w:t>Rada ds. Osób Niepełnosprawnych, Rada Pożytku Publicznego, PCPR</w:t>
            </w:r>
          </w:p>
        </w:tc>
      </w:tr>
      <w:tr w:rsidR="00FA7E11" w:rsidRPr="00D866F7" w14:paraId="5012162B" w14:textId="77777777" w:rsidTr="00186CFA">
        <w:trPr>
          <w:trHeight w:val="300"/>
        </w:trPr>
        <w:tc>
          <w:tcPr>
            <w:cnfStyle w:val="001000000000" w:firstRow="0" w:lastRow="0" w:firstColumn="1" w:lastColumn="0" w:oddVBand="0" w:evenVBand="0" w:oddHBand="0" w:evenHBand="0" w:firstRowFirstColumn="0" w:firstRowLastColumn="0" w:lastRowFirstColumn="0" w:lastRowLastColumn="0"/>
            <w:tcW w:w="2689" w:type="dxa"/>
            <w:vMerge/>
          </w:tcPr>
          <w:p w14:paraId="3D7FD9C7" w14:textId="77777777" w:rsidR="00FA7E11" w:rsidRPr="00EB0E38" w:rsidRDefault="00FA7E11" w:rsidP="008A6502">
            <w:pPr>
              <w:spacing w:before="0"/>
              <w:rPr>
                <w:rFonts w:eastAsia="Times New Roman" w:cs="Times New Roman"/>
                <w:b w:val="0"/>
                <w:color w:val="FFFFFF"/>
                <w:lang w:eastAsia="pl-PL"/>
              </w:rPr>
            </w:pPr>
          </w:p>
        </w:tc>
        <w:tc>
          <w:tcPr>
            <w:tcW w:w="5811" w:type="dxa"/>
          </w:tcPr>
          <w:p w14:paraId="6CD28C5E" w14:textId="70F3D09B" w:rsidR="00FA7E11" w:rsidRPr="00EB0E38" w:rsidRDefault="00FA7E11" w:rsidP="008A6502">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EB0E38">
              <w:t xml:space="preserve">Włączenie indywidualnych osób niepełnosprawnych w działania Rady ds. Osób Niepełnosprawnych, </w:t>
            </w:r>
            <w:proofErr w:type="spellStart"/>
            <w:r w:rsidRPr="00EB0E38">
              <w:t>self</w:t>
            </w:r>
            <w:proofErr w:type="spellEnd"/>
            <w:r w:rsidRPr="00EB0E38">
              <w:t>-adwokatura</w:t>
            </w:r>
          </w:p>
        </w:tc>
        <w:tc>
          <w:tcPr>
            <w:tcW w:w="6425" w:type="dxa"/>
          </w:tcPr>
          <w:p w14:paraId="645FF39F" w14:textId="58614A7F" w:rsidR="00FA7E11" w:rsidRPr="00EB0E38" w:rsidRDefault="009A2FCA" w:rsidP="008A6502">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EB0E38">
              <w:rPr>
                <w:rStyle w:val="normaltextrun"/>
              </w:rPr>
              <w:t>Rada ds. Osób Niepełnosprawnych, PCPR</w:t>
            </w:r>
          </w:p>
        </w:tc>
      </w:tr>
      <w:tr w:rsidR="00FE5CEA" w:rsidRPr="00D866F7" w14:paraId="7028F167" w14:textId="77777777" w:rsidTr="00186C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vMerge/>
          </w:tcPr>
          <w:p w14:paraId="7E3CC104" w14:textId="77777777" w:rsidR="00FE5CEA" w:rsidRPr="00EB0E38" w:rsidRDefault="00FE5CEA" w:rsidP="008A6502">
            <w:pPr>
              <w:spacing w:before="0"/>
              <w:rPr>
                <w:rFonts w:eastAsia="Times New Roman" w:cs="Times New Roman"/>
                <w:b w:val="0"/>
                <w:color w:val="FFFFFF"/>
                <w:lang w:eastAsia="pl-PL"/>
              </w:rPr>
            </w:pPr>
          </w:p>
        </w:tc>
        <w:tc>
          <w:tcPr>
            <w:tcW w:w="5811" w:type="dxa"/>
          </w:tcPr>
          <w:p w14:paraId="7BC5A45F" w14:textId="45AE8869" w:rsidR="00FE5CEA" w:rsidRPr="00EB0E38" w:rsidRDefault="00FE5CEA" w:rsidP="008A6502">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EB0E38">
              <w:t>Powołanie pełnomocnika ds. Osób Niepełnosprawnych</w:t>
            </w:r>
          </w:p>
        </w:tc>
        <w:tc>
          <w:tcPr>
            <w:tcW w:w="6425" w:type="dxa"/>
          </w:tcPr>
          <w:p w14:paraId="683FBC55" w14:textId="17C30388" w:rsidR="00FE5CEA" w:rsidRPr="00EB0E38" w:rsidRDefault="00FE5CEA" w:rsidP="008A6502">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EB0E38">
              <w:rPr>
                <w:rFonts w:eastAsia="Times New Roman" w:cs="Times New Roman"/>
                <w:lang w:eastAsia="pl-PL"/>
              </w:rPr>
              <w:t>Samorząd powiatowy, NGO zajmujące się tematyką niepełnosprawności </w:t>
            </w:r>
          </w:p>
        </w:tc>
      </w:tr>
      <w:tr w:rsidR="00FE5CEA" w:rsidRPr="00D866F7" w14:paraId="6A076DB9" w14:textId="77777777" w:rsidTr="00186CFA">
        <w:trPr>
          <w:trHeight w:val="300"/>
        </w:trPr>
        <w:tc>
          <w:tcPr>
            <w:cnfStyle w:val="001000000000" w:firstRow="0" w:lastRow="0" w:firstColumn="1" w:lastColumn="0" w:oddVBand="0" w:evenVBand="0" w:oddHBand="0" w:evenHBand="0" w:firstRowFirstColumn="0" w:firstRowLastColumn="0" w:lastRowFirstColumn="0" w:lastRowLastColumn="0"/>
            <w:tcW w:w="2689" w:type="dxa"/>
            <w:vMerge/>
          </w:tcPr>
          <w:p w14:paraId="461A3429" w14:textId="77777777" w:rsidR="00FE5CEA" w:rsidRPr="00EB0E38" w:rsidRDefault="00FE5CEA" w:rsidP="008A6502">
            <w:pPr>
              <w:spacing w:before="0"/>
              <w:rPr>
                <w:rFonts w:eastAsia="Times New Roman" w:cs="Times New Roman"/>
                <w:b w:val="0"/>
                <w:color w:val="FFFFFF"/>
                <w:lang w:eastAsia="pl-PL"/>
              </w:rPr>
            </w:pPr>
          </w:p>
        </w:tc>
        <w:tc>
          <w:tcPr>
            <w:tcW w:w="5811" w:type="dxa"/>
          </w:tcPr>
          <w:p w14:paraId="764FD6F8" w14:textId="38ECA10B" w:rsidR="00FE5CEA" w:rsidRPr="00EB0E38" w:rsidRDefault="00FE5CEA" w:rsidP="008A6502">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EB0E38">
              <w:t>Wspieranie różnych form integracji osób niepełnosprawnych</w:t>
            </w:r>
          </w:p>
        </w:tc>
        <w:tc>
          <w:tcPr>
            <w:tcW w:w="6425" w:type="dxa"/>
          </w:tcPr>
          <w:p w14:paraId="6FF6CC45" w14:textId="3CE74B4F" w:rsidR="00FE5CEA" w:rsidRPr="00EB0E38" w:rsidRDefault="00AD4849" w:rsidP="008A6502">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EB0E38">
              <w:rPr>
                <w:rFonts w:eastAsia="Times New Roman" w:cs="Times New Roman"/>
                <w:lang w:eastAsia="pl-PL"/>
              </w:rPr>
              <w:t>Samorząd powiatowy, PCPR,, NGO zajmujące się tematyką niepełnosprawności </w:t>
            </w:r>
          </w:p>
        </w:tc>
      </w:tr>
      <w:tr w:rsidR="005C4FF6" w:rsidRPr="00D866F7" w14:paraId="655F9B85" w14:textId="77777777" w:rsidTr="00186C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vMerge w:val="restart"/>
          </w:tcPr>
          <w:p w14:paraId="16EA9611" w14:textId="7D56F16A" w:rsidR="008A6502" w:rsidRPr="00EB0E38" w:rsidRDefault="008A6502" w:rsidP="008A6502">
            <w:r w:rsidRPr="00EB0E38">
              <w:rPr>
                <w:rFonts w:eastAsia="Times New Roman" w:cs="Lato"/>
                <w:color w:val="auto"/>
                <w:lang w:eastAsia="pl-PL"/>
              </w:rPr>
              <w:t xml:space="preserve">Cel </w:t>
            </w:r>
            <w:r w:rsidR="00E31E04" w:rsidRPr="00EB0E38">
              <w:rPr>
                <w:rFonts w:eastAsia="Times New Roman" w:cs="Lato"/>
                <w:color w:val="FFFFFF"/>
                <w:lang w:eastAsia="pl-PL"/>
              </w:rPr>
              <w:t>operacyjny</w:t>
            </w:r>
            <w:r w:rsidRPr="00EB0E38">
              <w:rPr>
                <w:rFonts w:eastAsia="Times New Roman" w:cs="Lato"/>
                <w:color w:val="auto"/>
                <w:lang w:eastAsia="pl-PL"/>
              </w:rPr>
              <w:t xml:space="preserve"> </w:t>
            </w:r>
            <w:r w:rsidRPr="00EB0E38">
              <w:rPr>
                <w:rFonts w:eastAsia="Times New Roman" w:cs="Lato"/>
                <w:lang w:eastAsia="pl-PL"/>
              </w:rPr>
              <w:t xml:space="preserve">6. </w:t>
            </w:r>
            <w:r w:rsidRPr="00EB0E38">
              <w:rPr>
                <w:color w:val="auto"/>
              </w:rPr>
              <w:t xml:space="preserve">Zwiększenie </w:t>
            </w:r>
            <w:r w:rsidRPr="00EB0E38">
              <w:t>współpracy podmiotów działających na rzecz osób niepełnosprawnych z powiatu krakowskiego</w:t>
            </w:r>
          </w:p>
          <w:p w14:paraId="28318DBD" w14:textId="77777777" w:rsidR="008A6502" w:rsidRPr="00EB0E38" w:rsidRDefault="008A6502" w:rsidP="008A6502">
            <w:pPr>
              <w:spacing w:before="0"/>
              <w:rPr>
                <w:rFonts w:eastAsia="Times New Roman" w:cs="Times New Roman"/>
                <w:b w:val="0"/>
                <w:color w:val="FFFFFF"/>
                <w:lang w:eastAsia="pl-PL"/>
              </w:rPr>
            </w:pPr>
          </w:p>
        </w:tc>
        <w:tc>
          <w:tcPr>
            <w:tcW w:w="5811" w:type="dxa"/>
          </w:tcPr>
          <w:p w14:paraId="10175445" w14:textId="57495325" w:rsidR="008A6502" w:rsidRPr="00EB0E38" w:rsidRDefault="008A6502" w:rsidP="008A6502">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EB0E38">
              <w:lastRenderedPageBreak/>
              <w:t>Utrzymanie i pogłębienie współpracy z JST spoza powiatu oraz gminami na terenie powiatu krakowskiego </w:t>
            </w:r>
          </w:p>
        </w:tc>
        <w:tc>
          <w:tcPr>
            <w:tcW w:w="6425" w:type="dxa"/>
          </w:tcPr>
          <w:p w14:paraId="6A088EEA" w14:textId="6519F0AE" w:rsidR="008A6502" w:rsidRPr="00EB0E38" w:rsidRDefault="00DB7C88" w:rsidP="008A6502">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EB0E38">
              <w:rPr>
                <w:rFonts w:eastAsia="Times New Roman" w:cs="Times New Roman"/>
                <w:lang w:eastAsia="pl-PL"/>
              </w:rPr>
              <w:t>Samorząd powiatowy, PCPR, samorządy gminne, JST spoza powiatu </w:t>
            </w:r>
          </w:p>
        </w:tc>
      </w:tr>
      <w:tr w:rsidR="0019454F" w:rsidRPr="00D866F7" w14:paraId="75CB12A9" w14:textId="77777777" w:rsidTr="00186CFA">
        <w:trPr>
          <w:trHeight w:val="300"/>
        </w:trPr>
        <w:tc>
          <w:tcPr>
            <w:cnfStyle w:val="001000000000" w:firstRow="0" w:lastRow="0" w:firstColumn="1" w:lastColumn="0" w:oddVBand="0" w:evenVBand="0" w:oddHBand="0" w:evenHBand="0" w:firstRowFirstColumn="0" w:firstRowLastColumn="0" w:lastRowFirstColumn="0" w:lastRowLastColumn="0"/>
            <w:tcW w:w="2689" w:type="dxa"/>
            <w:vMerge/>
          </w:tcPr>
          <w:p w14:paraId="377274ED" w14:textId="77777777" w:rsidR="008A6502" w:rsidRPr="00EB0E38" w:rsidRDefault="008A6502" w:rsidP="008A6502">
            <w:pPr>
              <w:spacing w:before="0"/>
              <w:rPr>
                <w:rFonts w:eastAsia="Times New Roman" w:cs="Times New Roman"/>
                <w:b w:val="0"/>
                <w:color w:val="FFFFFF"/>
                <w:lang w:eastAsia="pl-PL"/>
              </w:rPr>
            </w:pPr>
          </w:p>
        </w:tc>
        <w:tc>
          <w:tcPr>
            <w:tcW w:w="5811" w:type="dxa"/>
          </w:tcPr>
          <w:p w14:paraId="3CFC6FE1" w14:textId="5C35D7F2" w:rsidR="008A6502" w:rsidRPr="00EB0E38" w:rsidRDefault="00FE5CEA" w:rsidP="008A6502">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Lato"/>
                <w:lang w:eastAsia="pl-PL"/>
              </w:rPr>
            </w:pPr>
            <w:r w:rsidRPr="00EB0E38">
              <w:t xml:space="preserve">Utworzenie programu rozwoju wolontariatu </w:t>
            </w:r>
          </w:p>
        </w:tc>
        <w:tc>
          <w:tcPr>
            <w:tcW w:w="6425" w:type="dxa"/>
          </w:tcPr>
          <w:p w14:paraId="3B5CE507" w14:textId="17AE839F" w:rsidR="008A6502" w:rsidRPr="00EB0E38" w:rsidRDefault="00F61133" w:rsidP="008A6502">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EB0E38">
              <w:rPr>
                <w:rFonts w:eastAsia="Times New Roman" w:cs="Times New Roman"/>
                <w:lang w:eastAsia="pl-PL"/>
              </w:rPr>
              <w:t>PCPR, NGO, uczelnie wyższe, lokalne organizacje młodzieżowe w tym harcerze, placówki edukacyjne, lokalne organizacje, Kluby Seniorów, OPS, Koła Gospodyń Wiejskich</w:t>
            </w:r>
          </w:p>
        </w:tc>
      </w:tr>
      <w:tr w:rsidR="005C4FF6" w:rsidRPr="00D866F7" w14:paraId="164CAF37" w14:textId="77777777" w:rsidTr="00186C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vMerge/>
          </w:tcPr>
          <w:p w14:paraId="3C003F17" w14:textId="77777777" w:rsidR="008A6502" w:rsidRPr="00EB0E38" w:rsidRDefault="008A6502" w:rsidP="008A6502">
            <w:pPr>
              <w:spacing w:before="0"/>
              <w:rPr>
                <w:rFonts w:eastAsia="Times New Roman" w:cs="Times New Roman"/>
                <w:b w:val="0"/>
                <w:color w:val="FFFFFF"/>
                <w:lang w:eastAsia="pl-PL"/>
              </w:rPr>
            </w:pPr>
          </w:p>
        </w:tc>
        <w:tc>
          <w:tcPr>
            <w:tcW w:w="5811" w:type="dxa"/>
          </w:tcPr>
          <w:p w14:paraId="708122E7" w14:textId="47C507FA" w:rsidR="008A6502" w:rsidRPr="00EB0E38" w:rsidRDefault="008A6502" w:rsidP="008A6502">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EB0E38">
              <w:t>Wspieranie działań podejmowanych przez NGO (np. poprzez wspieranie finansowe wkładu własnego)</w:t>
            </w:r>
          </w:p>
        </w:tc>
        <w:tc>
          <w:tcPr>
            <w:tcW w:w="6425" w:type="dxa"/>
          </w:tcPr>
          <w:p w14:paraId="2524F80C" w14:textId="1990312B" w:rsidR="008A6502" w:rsidRPr="00EB0E38" w:rsidRDefault="00987FCA" w:rsidP="008A6502">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EB0E38">
              <w:rPr>
                <w:rFonts w:eastAsia="Times New Roman" w:cs="Times New Roman"/>
                <w:lang w:eastAsia="pl-PL"/>
              </w:rPr>
              <w:t>PCPR, samorząd powiatowy, NGO, wojewoda, marszałek </w:t>
            </w:r>
          </w:p>
        </w:tc>
      </w:tr>
      <w:tr w:rsidR="0019454F" w:rsidRPr="00D866F7" w14:paraId="78B18E5C" w14:textId="77777777" w:rsidTr="00186CFA">
        <w:trPr>
          <w:trHeight w:val="300"/>
        </w:trPr>
        <w:tc>
          <w:tcPr>
            <w:cnfStyle w:val="001000000000" w:firstRow="0" w:lastRow="0" w:firstColumn="1" w:lastColumn="0" w:oddVBand="0" w:evenVBand="0" w:oddHBand="0" w:evenHBand="0" w:firstRowFirstColumn="0" w:firstRowLastColumn="0" w:lastRowFirstColumn="0" w:lastRowLastColumn="0"/>
            <w:tcW w:w="2689" w:type="dxa"/>
            <w:vMerge/>
          </w:tcPr>
          <w:p w14:paraId="5BE398D4" w14:textId="77777777" w:rsidR="008A6502" w:rsidRPr="00EB0E38" w:rsidRDefault="008A6502" w:rsidP="008A6502">
            <w:pPr>
              <w:spacing w:before="0"/>
              <w:rPr>
                <w:rFonts w:eastAsia="Times New Roman" w:cs="Times New Roman"/>
                <w:b w:val="0"/>
                <w:color w:val="FFFFFF"/>
                <w:lang w:eastAsia="pl-PL"/>
              </w:rPr>
            </w:pPr>
          </w:p>
        </w:tc>
        <w:tc>
          <w:tcPr>
            <w:tcW w:w="5811" w:type="dxa"/>
          </w:tcPr>
          <w:p w14:paraId="456AE431" w14:textId="63F46213" w:rsidR="008A6502" w:rsidRPr="00EB0E38" w:rsidRDefault="008A6502" w:rsidP="008A6502">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Lato"/>
                <w:lang w:eastAsia="pl-PL"/>
              </w:rPr>
            </w:pPr>
            <w:r w:rsidRPr="00EB0E38">
              <w:t xml:space="preserve">Rozszerzenie współpracy z organizacjami pozarządowymi w zakresie wspierania osób niepełnosprawnych </w:t>
            </w:r>
          </w:p>
        </w:tc>
        <w:tc>
          <w:tcPr>
            <w:tcW w:w="6425" w:type="dxa"/>
          </w:tcPr>
          <w:p w14:paraId="30C10A36" w14:textId="77FC6BB4" w:rsidR="008A6502" w:rsidRPr="00EB0E38" w:rsidRDefault="00964928" w:rsidP="008A6502">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EB0E38">
              <w:rPr>
                <w:rFonts w:eastAsia="Times New Roman" w:cs="Times New Roman"/>
                <w:lang w:eastAsia="pl-PL"/>
              </w:rPr>
              <w:t>NGO, PCPR, OPS, Kluby Seniorów, UTW, CAS </w:t>
            </w:r>
          </w:p>
        </w:tc>
      </w:tr>
      <w:tr w:rsidR="004F2BC6" w:rsidRPr="00D866F7" w14:paraId="4A30DC90" w14:textId="77777777" w:rsidTr="00186C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vMerge w:val="restart"/>
          </w:tcPr>
          <w:p w14:paraId="696FEA8F" w14:textId="42D972C2" w:rsidR="005A63D7" w:rsidRPr="00EB0E38" w:rsidRDefault="005A63D7" w:rsidP="005A63D7">
            <w:r w:rsidRPr="00EB0E38">
              <w:t xml:space="preserve">Cel </w:t>
            </w:r>
            <w:r w:rsidR="00E31E04" w:rsidRPr="00EB0E38">
              <w:rPr>
                <w:rFonts w:eastAsia="Times New Roman" w:cs="Lato"/>
                <w:color w:val="FFFFFF"/>
                <w:lang w:eastAsia="pl-PL"/>
              </w:rPr>
              <w:t>operacyjny</w:t>
            </w:r>
            <w:r w:rsidR="00E31E04" w:rsidRPr="00EB0E38">
              <w:t xml:space="preserve"> </w:t>
            </w:r>
            <w:r w:rsidRPr="00EB0E38">
              <w:t>7. Wsparcie środowiskowe i pomoc społeczna osobom niepełnosprawnym i ich rodzinom</w:t>
            </w:r>
          </w:p>
          <w:p w14:paraId="0F48306F" w14:textId="77777777" w:rsidR="008A6502" w:rsidRPr="00EB0E38" w:rsidRDefault="008A6502" w:rsidP="003253BA">
            <w:pPr>
              <w:spacing w:before="0"/>
              <w:rPr>
                <w:rFonts w:eastAsia="Times New Roman" w:cs="Times New Roman"/>
                <w:b w:val="0"/>
                <w:color w:val="FFFFFF"/>
                <w:lang w:eastAsia="pl-PL"/>
              </w:rPr>
            </w:pPr>
          </w:p>
        </w:tc>
        <w:tc>
          <w:tcPr>
            <w:tcW w:w="5811" w:type="dxa"/>
          </w:tcPr>
          <w:p w14:paraId="5F76C3ED" w14:textId="316367B7" w:rsidR="008A6502" w:rsidRPr="00EB0E38" w:rsidRDefault="005A63D7" w:rsidP="003253BA">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EB0E38">
              <w:t xml:space="preserve">Kontynuowanie wsparcia w ramach opieki </w:t>
            </w:r>
            <w:proofErr w:type="spellStart"/>
            <w:r w:rsidRPr="00EB0E38">
              <w:t>wytchnieniowej</w:t>
            </w:r>
            <w:proofErr w:type="spellEnd"/>
            <w:r w:rsidRPr="00EB0E38">
              <w:t xml:space="preserve">, </w:t>
            </w:r>
          </w:p>
        </w:tc>
        <w:tc>
          <w:tcPr>
            <w:tcW w:w="6425" w:type="dxa"/>
          </w:tcPr>
          <w:p w14:paraId="6A473E60" w14:textId="25EE3734" w:rsidR="008A6502" w:rsidRPr="00EB0E38" w:rsidRDefault="00B93D32" w:rsidP="003253BA">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EB0E38">
              <w:rPr>
                <w:rFonts w:eastAsia="Times New Roman" w:cs="Times New Roman"/>
                <w:lang w:eastAsia="pl-PL"/>
              </w:rPr>
              <w:t xml:space="preserve">Samorząd powiatowy, samorząd gminny, wojewoda, marszałek, NGO, OPS, środki realizatorów opieki </w:t>
            </w:r>
            <w:proofErr w:type="spellStart"/>
            <w:r w:rsidRPr="00EB0E38">
              <w:rPr>
                <w:rFonts w:eastAsia="Times New Roman" w:cs="Times New Roman"/>
                <w:lang w:eastAsia="pl-PL"/>
              </w:rPr>
              <w:t>wytchnieniowej</w:t>
            </w:r>
            <w:proofErr w:type="spellEnd"/>
            <w:r w:rsidRPr="00EB0E38">
              <w:rPr>
                <w:rFonts w:eastAsia="Times New Roman" w:cs="Times New Roman"/>
                <w:lang w:eastAsia="pl-PL"/>
              </w:rPr>
              <w:t>, NFZ </w:t>
            </w:r>
          </w:p>
        </w:tc>
      </w:tr>
      <w:tr w:rsidR="000942C3" w:rsidRPr="00D866F7" w14:paraId="079FB49F" w14:textId="77777777" w:rsidTr="00186CFA">
        <w:trPr>
          <w:trHeight w:val="300"/>
        </w:trPr>
        <w:tc>
          <w:tcPr>
            <w:cnfStyle w:val="001000000000" w:firstRow="0" w:lastRow="0" w:firstColumn="1" w:lastColumn="0" w:oddVBand="0" w:evenVBand="0" w:oddHBand="0" w:evenHBand="0" w:firstRowFirstColumn="0" w:firstRowLastColumn="0" w:lastRowFirstColumn="0" w:lastRowLastColumn="0"/>
            <w:tcW w:w="2689" w:type="dxa"/>
            <w:vMerge/>
          </w:tcPr>
          <w:p w14:paraId="220C19E2" w14:textId="77777777" w:rsidR="000942C3" w:rsidRPr="00EB0E38" w:rsidRDefault="000942C3" w:rsidP="005A63D7"/>
        </w:tc>
        <w:tc>
          <w:tcPr>
            <w:tcW w:w="5811" w:type="dxa"/>
          </w:tcPr>
          <w:p w14:paraId="4549B8B6" w14:textId="26CA9B04" w:rsidR="000942C3" w:rsidRPr="00EB0E38" w:rsidRDefault="000942C3" w:rsidP="003253BA">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EB0E38">
              <w:t>Wspieranie rozwoju usług asystenta osoby niepełnosprawnej</w:t>
            </w:r>
          </w:p>
        </w:tc>
        <w:tc>
          <w:tcPr>
            <w:tcW w:w="6425" w:type="dxa"/>
          </w:tcPr>
          <w:p w14:paraId="383FEE24" w14:textId="34853260" w:rsidR="000942C3" w:rsidRPr="00EB0E38" w:rsidRDefault="000942C3" w:rsidP="003253BA">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EB0E38">
              <w:rPr>
                <w:rFonts w:eastAsia="Times New Roman" w:cs="Times New Roman"/>
                <w:lang w:eastAsia="pl-PL"/>
              </w:rPr>
              <w:t xml:space="preserve">Samorząd powiatowy, samorząd gminny, wojewoda, marszałek, NGO, OPS, </w:t>
            </w:r>
          </w:p>
        </w:tc>
      </w:tr>
      <w:tr w:rsidR="007C0C29" w:rsidRPr="00D866F7" w14:paraId="3F82152B" w14:textId="77777777" w:rsidTr="00186C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vMerge/>
          </w:tcPr>
          <w:p w14:paraId="0D1DC3F0" w14:textId="77777777" w:rsidR="005A63D7" w:rsidRPr="00EB0E38" w:rsidRDefault="005A63D7" w:rsidP="005A63D7">
            <w:pPr>
              <w:rPr>
                <w:b w:val="0"/>
              </w:rPr>
            </w:pPr>
          </w:p>
        </w:tc>
        <w:tc>
          <w:tcPr>
            <w:tcW w:w="5811" w:type="dxa"/>
          </w:tcPr>
          <w:p w14:paraId="49F28CC1" w14:textId="511E9288" w:rsidR="005A63D7" w:rsidRPr="00EB0E38" w:rsidRDefault="005A63D7" w:rsidP="005A63D7">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EB0E38">
              <w:t>Opracowanie programu z zakresu</w:t>
            </w:r>
            <w:r w:rsidR="000942C3" w:rsidRPr="00EB0E38">
              <w:t xml:space="preserve"> społecznych</w:t>
            </w:r>
            <w:r w:rsidRPr="00EB0E38">
              <w:t xml:space="preserve"> usług rehabilitacyjnych dla osób niepełnosprawnych</w:t>
            </w:r>
          </w:p>
        </w:tc>
        <w:tc>
          <w:tcPr>
            <w:tcW w:w="6425" w:type="dxa"/>
          </w:tcPr>
          <w:p w14:paraId="790E9549" w14:textId="43896A35" w:rsidR="005A63D7" w:rsidRPr="00EB0E38" w:rsidRDefault="006A6F71" w:rsidP="005A63D7">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EB0E38">
              <w:rPr>
                <w:rFonts w:eastAsia="Times New Roman" w:cs="Times New Roman"/>
                <w:lang w:eastAsia="pl-PL"/>
              </w:rPr>
              <w:t>Samorząd powiatowy, PCPR, NGO, placówki działające na rzecz osób niepełnosprawnych, Powiatowa Rada ds. Osób Niepełnosprawnych </w:t>
            </w:r>
          </w:p>
        </w:tc>
      </w:tr>
      <w:tr w:rsidR="004F2BC6" w:rsidRPr="00D866F7" w14:paraId="637E3F7A" w14:textId="77777777" w:rsidTr="00186CFA">
        <w:trPr>
          <w:trHeight w:val="300"/>
        </w:trPr>
        <w:tc>
          <w:tcPr>
            <w:cnfStyle w:val="001000000000" w:firstRow="0" w:lastRow="0" w:firstColumn="1" w:lastColumn="0" w:oddVBand="0" w:evenVBand="0" w:oddHBand="0" w:evenHBand="0" w:firstRowFirstColumn="0" w:firstRowLastColumn="0" w:lastRowFirstColumn="0" w:lastRowLastColumn="0"/>
            <w:tcW w:w="2689" w:type="dxa"/>
            <w:vMerge/>
          </w:tcPr>
          <w:p w14:paraId="1B1103A3" w14:textId="77777777" w:rsidR="005A63D7" w:rsidRPr="00EB0E38" w:rsidRDefault="005A63D7" w:rsidP="005A63D7">
            <w:pPr>
              <w:rPr>
                <w:b w:val="0"/>
              </w:rPr>
            </w:pPr>
          </w:p>
        </w:tc>
        <w:tc>
          <w:tcPr>
            <w:tcW w:w="5811" w:type="dxa"/>
          </w:tcPr>
          <w:p w14:paraId="76C54F4A" w14:textId="30F353CC" w:rsidR="005A63D7" w:rsidRPr="00EB0E38" w:rsidRDefault="005A63D7" w:rsidP="005A63D7">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Lato"/>
                <w:lang w:eastAsia="pl-PL"/>
              </w:rPr>
            </w:pPr>
            <w:r w:rsidRPr="00EB0E38">
              <w:t>Utworzenie Informatora dotyczącego dostępnej oferty wsparcia dla osób niepełnosprawnych na terenie powiatu</w:t>
            </w:r>
          </w:p>
        </w:tc>
        <w:tc>
          <w:tcPr>
            <w:tcW w:w="6425" w:type="dxa"/>
          </w:tcPr>
          <w:p w14:paraId="0A7FCA3D" w14:textId="0A0B4C8B" w:rsidR="005A63D7" w:rsidRPr="00EB0E38" w:rsidRDefault="005727E9" w:rsidP="005A63D7">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EB0E38">
              <w:rPr>
                <w:rFonts w:eastAsia="Times New Roman" w:cs="Times New Roman"/>
                <w:lang w:eastAsia="pl-PL"/>
              </w:rPr>
              <w:t>PCPR, OPS, Pełnomocnik ds. Osób Niepełnosprawnych, NGO, PFRON </w:t>
            </w:r>
          </w:p>
        </w:tc>
      </w:tr>
      <w:tr w:rsidR="007C0C29" w:rsidRPr="00D866F7" w14:paraId="2C287E09" w14:textId="77777777" w:rsidTr="00186C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vMerge/>
          </w:tcPr>
          <w:p w14:paraId="4443769E" w14:textId="77777777" w:rsidR="005A63D7" w:rsidRPr="00EB0E38" w:rsidRDefault="005A63D7" w:rsidP="005A63D7">
            <w:pPr>
              <w:rPr>
                <w:b w:val="0"/>
              </w:rPr>
            </w:pPr>
          </w:p>
        </w:tc>
        <w:tc>
          <w:tcPr>
            <w:tcW w:w="5811" w:type="dxa"/>
          </w:tcPr>
          <w:p w14:paraId="6B2A52A7" w14:textId="01E28863" w:rsidR="005A63D7" w:rsidRPr="00EB0E38" w:rsidRDefault="005A63D7" w:rsidP="005A63D7">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EB0E38">
              <w:t xml:space="preserve">Pozyskiwanie środków finansowych na działania z zakresu wsparcia osób niepełnosprawnych ze środków Państwowego Funduszu Rehabilitacji Osób Niepełnosprawnych i innych źródeł finansowych </w:t>
            </w:r>
          </w:p>
        </w:tc>
        <w:tc>
          <w:tcPr>
            <w:tcW w:w="6425" w:type="dxa"/>
          </w:tcPr>
          <w:p w14:paraId="51B1C6E7" w14:textId="3176C9F0" w:rsidR="005A63D7" w:rsidRPr="00EB0E38" w:rsidRDefault="001878C6" w:rsidP="005A63D7">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EB0E38">
              <w:rPr>
                <w:rFonts w:eastAsia="Times New Roman" w:cs="Times New Roman"/>
                <w:lang w:eastAsia="pl-PL"/>
              </w:rPr>
              <w:t>PCPR, samorząd powiatowy, marszałek, wojewoda, PFRON, NGO, środki prywatne </w:t>
            </w:r>
          </w:p>
        </w:tc>
      </w:tr>
      <w:tr w:rsidR="004F2BC6" w:rsidRPr="00D866F7" w14:paraId="37208754" w14:textId="77777777" w:rsidTr="00186CFA">
        <w:trPr>
          <w:trHeight w:val="300"/>
        </w:trPr>
        <w:tc>
          <w:tcPr>
            <w:cnfStyle w:val="001000000000" w:firstRow="0" w:lastRow="0" w:firstColumn="1" w:lastColumn="0" w:oddVBand="0" w:evenVBand="0" w:oddHBand="0" w:evenHBand="0" w:firstRowFirstColumn="0" w:firstRowLastColumn="0" w:lastRowFirstColumn="0" w:lastRowLastColumn="0"/>
            <w:tcW w:w="2689" w:type="dxa"/>
            <w:vMerge/>
          </w:tcPr>
          <w:p w14:paraId="001AD546" w14:textId="77777777" w:rsidR="005A63D7" w:rsidRPr="00EB0E38" w:rsidRDefault="005A63D7" w:rsidP="005A63D7">
            <w:pPr>
              <w:rPr>
                <w:b w:val="0"/>
              </w:rPr>
            </w:pPr>
          </w:p>
        </w:tc>
        <w:tc>
          <w:tcPr>
            <w:tcW w:w="5811" w:type="dxa"/>
          </w:tcPr>
          <w:p w14:paraId="20749C3F" w14:textId="0559B605" w:rsidR="005A63D7" w:rsidRPr="00EB0E38" w:rsidRDefault="000942C3" w:rsidP="005A63D7">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Lato"/>
                <w:lang w:eastAsia="pl-PL"/>
              </w:rPr>
            </w:pPr>
            <w:r w:rsidRPr="00EB0E38">
              <w:t>Formowanie grup wsparcia dla osób niepełnosprawnych i ich rodzin na terenie powiatu</w:t>
            </w:r>
          </w:p>
        </w:tc>
        <w:tc>
          <w:tcPr>
            <w:tcW w:w="6425" w:type="dxa"/>
          </w:tcPr>
          <w:p w14:paraId="349AF11C" w14:textId="6A2ECC3B" w:rsidR="005A63D7" w:rsidRPr="00EB0E38" w:rsidRDefault="008268DB" w:rsidP="005A63D7">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EB0E38">
              <w:rPr>
                <w:rFonts w:eastAsia="Times New Roman" w:cs="Times New Roman"/>
                <w:lang w:eastAsia="pl-PL"/>
              </w:rPr>
              <w:t>PCPR, OPS, placówki działające na rzecz osób niepełnosprawnych i seniorów, CAS </w:t>
            </w:r>
          </w:p>
        </w:tc>
      </w:tr>
    </w:tbl>
    <w:p w14:paraId="4D350185" w14:textId="77777777" w:rsidR="00157DAF" w:rsidRDefault="00157DAF" w:rsidP="001C2714">
      <w:pPr>
        <w:sectPr w:rsidR="00157DAF" w:rsidSect="003253BA">
          <w:pgSz w:w="17338" w:h="11906" w:orient="landscape"/>
          <w:pgMar w:top="1417" w:right="986" w:bottom="1417" w:left="1417" w:header="142" w:footer="613" w:gutter="0"/>
          <w:cols w:space="708"/>
          <w:noEndnote/>
          <w:titlePg/>
          <w:docGrid w:linePitch="299"/>
        </w:sectPr>
      </w:pPr>
    </w:p>
    <w:p w14:paraId="3029A00C" w14:textId="77777777" w:rsidR="00233E51" w:rsidRDefault="00233E51" w:rsidP="00233E51">
      <w:pPr>
        <w:ind w:left="360"/>
      </w:pPr>
    </w:p>
    <w:p w14:paraId="763C59A5" w14:textId="20FDEB0E" w:rsidR="001C2714" w:rsidRDefault="001C2714" w:rsidP="001C2714">
      <w:pPr>
        <w:pStyle w:val="Nagwek1"/>
      </w:pPr>
      <w:bookmarkStart w:id="55" w:name="_Toc67295356"/>
      <w:r>
        <w:t>Monitoring i ewaluacja programu</w:t>
      </w:r>
      <w:bookmarkEnd w:id="55"/>
    </w:p>
    <w:p w14:paraId="73459DBF" w14:textId="672C13DE" w:rsidR="00A432D8" w:rsidRPr="00EB0E38" w:rsidRDefault="00421E06" w:rsidP="00421E06">
      <w:pPr>
        <w:spacing w:beforeAutospacing="1" w:after="100" w:afterAutospacing="1"/>
        <w:jc w:val="both"/>
        <w:textAlignment w:val="baseline"/>
        <w:rPr>
          <w:rFonts w:eastAsia="Times New Roman" w:cs="Lato"/>
          <w:lang w:eastAsia="pl-PL"/>
        </w:rPr>
      </w:pPr>
      <w:r w:rsidRPr="00EB0E38">
        <w:rPr>
          <w:rFonts w:eastAsia="Times New Roman" w:cs="Lato"/>
          <w:lang w:eastAsia="pl-PL"/>
        </w:rPr>
        <w:t>Monitorowanie realizacji Programu działań na rzecz osób niepełnosprawnych powiatu krakowskiego na lata 2021-2026  polegać będzie na systematycznym pozyskiwaniu i analizowaniu danych ilościowych i</w:t>
      </w:r>
      <w:r w:rsidR="004D2D33">
        <w:rPr>
          <w:rFonts w:eastAsia="Times New Roman" w:cs="Lato"/>
          <w:lang w:eastAsia="pl-PL"/>
        </w:rPr>
        <w:t> </w:t>
      </w:r>
      <w:r w:rsidRPr="00EB0E38">
        <w:rPr>
          <w:rFonts w:eastAsia="Times New Roman" w:cs="Lato"/>
          <w:lang w:eastAsia="pl-PL"/>
        </w:rPr>
        <w:t>jakościowych umożliwiającym określenie bieżące stanu realizacji poszczególnych celów operacyjnych i</w:t>
      </w:r>
      <w:r w:rsidR="004D2D33">
        <w:rPr>
          <w:rFonts w:eastAsia="Times New Roman" w:cs="Lato"/>
          <w:lang w:eastAsia="pl-PL"/>
        </w:rPr>
        <w:t> </w:t>
      </w:r>
      <w:r w:rsidRPr="00EB0E38">
        <w:rPr>
          <w:rFonts w:eastAsia="Times New Roman" w:cs="Lato"/>
          <w:lang w:eastAsia="pl-PL"/>
        </w:rPr>
        <w:t>kierunków działań. Proces ten pozwala na stwierdzenie czy podejmowane działania są zgodne z</w:t>
      </w:r>
      <w:r w:rsidR="004D2D33">
        <w:rPr>
          <w:rFonts w:eastAsia="Times New Roman" w:cs="Lato"/>
          <w:lang w:eastAsia="pl-PL"/>
        </w:rPr>
        <w:t> </w:t>
      </w:r>
      <w:r w:rsidRPr="00EB0E38">
        <w:rPr>
          <w:rFonts w:eastAsia="Times New Roman" w:cs="Lato"/>
          <w:lang w:eastAsia="pl-PL"/>
        </w:rPr>
        <w:t>założeniami, które określono na etapie ich planowania.</w:t>
      </w:r>
    </w:p>
    <w:p w14:paraId="4B173A2A" w14:textId="51061F60" w:rsidR="00A432D8" w:rsidRPr="00EB0E38" w:rsidRDefault="00A432D8" w:rsidP="00421E06">
      <w:pPr>
        <w:spacing w:beforeAutospacing="1" w:after="100" w:afterAutospacing="1"/>
        <w:jc w:val="both"/>
        <w:textAlignment w:val="baseline"/>
        <w:rPr>
          <w:rFonts w:eastAsia="Times New Roman" w:cs="Lato"/>
          <w:lang w:eastAsia="pl-PL"/>
        </w:rPr>
        <w:sectPr w:rsidR="00A432D8" w:rsidRPr="00EB0E38" w:rsidSect="00AE73CC">
          <w:pgSz w:w="11906" w:h="17338"/>
          <w:pgMar w:top="986" w:right="1417" w:bottom="1417" w:left="1417" w:header="142" w:footer="613" w:gutter="0"/>
          <w:cols w:space="708"/>
          <w:noEndnote/>
          <w:titlePg/>
          <w:docGrid w:linePitch="299"/>
        </w:sectPr>
      </w:pPr>
      <w:r w:rsidRPr="00EB0E38">
        <w:rPr>
          <w:rFonts w:eastAsia="Times New Roman" w:cs="Lato"/>
          <w:lang w:eastAsia="pl-PL"/>
        </w:rPr>
        <w:t xml:space="preserve">Zakłada się, że na koniec okresu </w:t>
      </w:r>
      <w:r w:rsidR="00AA6E55" w:rsidRPr="00EB0E38">
        <w:rPr>
          <w:rFonts w:eastAsia="Times New Roman" w:cs="Lato"/>
          <w:lang w:eastAsia="pl-PL"/>
        </w:rPr>
        <w:t xml:space="preserve"> przygotowany zostanie raport zawierający wyszczególnienie wartości wszystkich wskaźników wskazanych w kolejnych tabelach.  </w:t>
      </w:r>
    </w:p>
    <w:p w14:paraId="5A8A4D51" w14:textId="00F6A30D" w:rsidR="004D2D33" w:rsidRDefault="004D2D33" w:rsidP="004D2D33">
      <w:pPr>
        <w:pStyle w:val="Legenda"/>
        <w:keepNext/>
      </w:pPr>
      <w:r>
        <w:lastRenderedPageBreak/>
        <w:t xml:space="preserve">Tabela </w:t>
      </w:r>
      <w:fldSimple w:instr=" SEQ Tabela \* ARABIC ">
        <w:r w:rsidR="006F1AC9">
          <w:rPr>
            <w:noProof/>
          </w:rPr>
          <w:t>14</w:t>
        </w:r>
      </w:fldSimple>
      <w:r>
        <w:t xml:space="preserve">. </w:t>
      </w:r>
      <w:r w:rsidR="00A20AD2">
        <w:t>Kierunki działań i wskaźniki pokazujące stopień ich realizacji</w:t>
      </w:r>
    </w:p>
    <w:tbl>
      <w:tblPr>
        <w:tblStyle w:val="Tabelasiatki5ciemnaakcent1"/>
        <w:tblW w:w="5000" w:type="pct"/>
        <w:tblLook w:val="04A0" w:firstRow="1" w:lastRow="0" w:firstColumn="1" w:lastColumn="0" w:noHBand="0" w:noVBand="1"/>
      </w:tblPr>
      <w:tblGrid>
        <w:gridCol w:w="3613"/>
        <w:gridCol w:w="5673"/>
        <w:gridCol w:w="5365"/>
      </w:tblGrid>
      <w:tr w:rsidR="004F2BC6" w:rsidRPr="00D866F7" w14:paraId="38DF33B0" w14:textId="725004E1" w:rsidTr="006640F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33" w:type="pct"/>
            <w:hideMark/>
          </w:tcPr>
          <w:p w14:paraId="4E6E8203" w14:textId="7038B8D2" w:rsidR="004F2BC6" w:rsidRPr="00EB0E38" w:rsidRDefault="004F2BC6" w:rsidP="0002066C">
            <w:pPr>
              <w:spacing w:beforeAutospacing="1" w:after="100" w:afterAutospacing="1"/>
              <w:textAlignment w:val="baseline"/>
              <w:rPr>
                <w:rFonts w:eastAsia="Times New Roman" w:cs="Times New Roman"/>
                <w:color w:val="FFFFFF"/>
                <w:lang w:eastAsia="pl-PL"/>
              </w:rPr>
            </w:pPr>
            <w:r w:rsidRPr="00EB0E38">
              <w:rPr>
                <w:rFonts w:eastAsia="Times New Roman" w:cs="Lato"/>
                <w:color w:val="FFFFFF"/>
                <w:lang w:eastAsia="pl-PL"/>
              </w:rPr>
              <w:t>Cele  </w:t>
            </w:r>
          </w:p>
        </w:tc>
        <w:tc>
          <w:tcPr>
            <w:tcW w:w="1936" w:type="pct"/>
            <w:hideMark/>
          </w:tcPr>
          <w:p w14:paraId="007E976B" w14:textId="77777777" w:rsidR="004F2BC6" w:rsidRPr="00EB0E38" w:rsidRDefault="004F2BC6" w:rsidP="0002066C">
            <w:pPr>
              <w:spacing w:beforeAutospacing="1" w:after="100" w:afterAutospacing="1"/>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lang w:eastAsia="pl-PL"/>
              </w:rPr>
            </w:pPr>
            <w:r w:rsidRPr="00EB0E38">
              <w:rPr>
                <w:rFonts w:eastAsia="Times New Roman" w:cs="Lato"/>
                <w:color w:val="FFFFFF"/>
                <w:lang w:eastAsia="pl-PL"/>
              </w:rPr>
              <w:t>Kierunki działań </w:t>
            </w:r>
          </w:p>
        </w:tc>
        <w:tc>
          <w:tcPr>
            <w:tcW w:w="1831" w:type="pct"/>
          </w:tcPr>
          <w:p w14:paraId="02D8194A" w14:textId="385BFB19" w:rsidR="004F2BC6" w:rsidRPr="00EB0E38" w:rsidRDefault="0098321D" w:rsidP="0002066C">
            <w:pPr>
              <w:spacing w:beforeAutospacing="1" w:after="100" w:afterAutospacing="1"/>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Lato"/>
                <w:color w:val="FFFFFF"/>
                <w:lang w:eastAsia="pl-PL"/>
              </w:rPr>
            </w:pPr>
            <w:r w:rsidRPr="00EB0E38">
              <w:rPr>
                <w:rFonts w:eastAsia="Times New Roman" w:cs="Lato"/>
                <w:color w:val="FFFFFF"/>
                <w:lang w:eastAsia="pl-PL"/>
              </w:rPr>
              <w:t xml:space="preserve">Wskaźniki </w:t>
            </w:r>
          </w:p>
        </w:tc>
      </w:tr>
      <w:tr w:rsidR="004F2BC6" w:rsidRPr="00D866F7" w14:paraId="100A9E15" w14:textId="71B0479A" w:rsidTr="009466B5">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233" w:type="pct"/>
            <w:vMerge w:val="restart"/>
            <w:hideMark/>
          </w:tcPr>
          <w:p w14:paraId="65CEC65B" w14:textId="439F915C" w:rsidR="004F2BC6" w:rsidRPr="00EB0E38" w:rsidRDefault="004F2BC6" w:rsidP="0002066C">
            <w:pPr>
              <w:rPr>
                <w:b w:val="0"/>
              </w:rPr>
            </w:pPr>
            <w:r w:rsidRPr="00EB0E38">
              <w:rPr>
                <w:rFonts w:eastAsia="Times New Roman" w:cs="Lato"/>
                <w:color w:val="FFFFFF"/>
                <w:lang w:eastAsia="pl-PL"/>
              </w:rPr>
              <w:t xml:space="preserve">Cel </w:t>
            </w:r>
            <w:r w:rsidR="00E31E04" w:rsidRPr="00EB0E38">
              <w:rPr>
                <w:rFonts w:eastAsia="Times New Roman" w:cs="Lato"/>
                <w:color w:val="FFFFFF"/>
                <w:lang w:eastAsia="pl-PL"/>
              </w:rPr>
              <w:t>operacyjny</w:t>
            </w:r>
            <w:r w:rsidRPr="00EB0E38">
              <w:rPr>
                <w:rFonts w:eastAsia="Times New Roman" w:cs="Lato"/>
                <w:color w:val="FFFFFF"/>
                <w:lang w:eastAsia="pl-PL"/>
              </w:rPr>
              <w:t xml:space="preserve"> 1</w:t>
            </w:r>
            <w:r w:rsidRPr="00EB0E38">
              <w:rPr>
                <w:rFonts w:eastAsia="Times New Roman" w:cs="Lato"/>
                <w:b w:val="0"/>
                <w:color w:val="FFFFFF"/>
                <w:lang w:eastAsia="pl-PL"/>
              </w:rPr>
              <w:t xml:space="preserve">. </w:t>
            </w:r>
            <w:r w:rsidRPr="00EB0E38">
              <w:t>Kompleksowy rozwój bazy lokalowej i placówek umożliwiających skuteczną pomoc osobom niepełnosprawnym</w:t>
            </w:r>
          </w:p>
          <w:p w14:paraId="489C8A4B" w14:textId="77777777" w:rsidR="004F2BC6" w:rsidRPr="00EB0E38" w:rsidRDefault="004F2BC6" w:rsidP="0002066C">
            <w:pPr>
              <w:rPr>
                <w:b w:val="0"/>
              </w:rPr>
            </w:pPr>
          </w:p>
          <w:p w14:paraId="3872350A" w14:textId="77777777" w:rsidR="004F2BC6" w:rsidRPr="00EB0E38" w:rsidRDefault="004F2BC6" w:rsidP="0002066C">
            <w:pPr>
              <w:spacing w:beforeAutospacing="1" w:after="100" w:afterAutospacing="1"/>
              <w:textAlignment w:val="baseline"/>
              <w:rPr>
                <w:rFonts w:eastAsia="Times New Roman" w:cs="Times New Roman"/>
                <w:color w:val="FFFFFF"/>
                <w:lang w:eastAsia="pl-PL"/>
              </w:rPr>
            </w:pPr>
          </w:p>
        </w:tc>
        <w:tc>
          <w:tcPr>
            <w:tcW w:w="1936" w:type="pct"/>
            <w:hideMark/>
          </w:tcPr>
          <w:p w14:paraId="106999A7" w14:textId="5418EB0B" w:rsidR="004F2BC6" w:rsidRPr="00EB0E38" w:rsidRDefault="004F2BC6" w:rsidP="0002066C">
            <w:pPr>
              <w:spacing w:beforeAutospacing="1" w:after="100" w:afterAutospacing="1"/>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EB0E38">
              <w:t xml:space="preserve">Utworzenie mieszkań wspomaganych i mieszkań chronionych dla osób niepełnosprawnych </w:t>
            </w:r>
            <w:r w:rsidR="00207791" w:rsidRPr="00EB0E38">
              <w:t>oraz</w:t>
            </w:r>
            <w:r w:rsidRPr="00EB0E38">
              <w:t xml:space="preserve"> dla osób starszych</w:t>
            </w:r>
          </w:p>
        </w:tc>
        <w:tc>
          <w:tcPr>
            <w:tcW w:w="1831" w:type="pct"/>
          </w:tcPr>
          <w:p w14:paraId="5B006566" w14:textId="4481909F" w:rsidR="004F2BC6" w:rsidRPr="00EB0E38" w:rsidRDefault="0098321D" w:rsidP="0002066C">
            <w:pPr>
              <w:spacing w:beforeAutospacing="1" w:after="100" w:afterAutospacing="1"/>
              <w:jc w:val="both"/>
              <w:textAlignment w:val="baseline"/>
              <w:cnfStyle w:val="000000100000" w:firstRow="0" w:lastRow="0" w:firstColumn="0" w:lastColumn="0" w:oddVBand="0" w:evenVBand="0" w:oddHBand="1" w:evenHBand="0" w:firstRowFirstColumn="0" w:firstRowLastColumn="0" w:lastRowFirstColumn="0" w:lastRowLastColumn="0"/>
            </w:pPr>
            <w:r w:rsidRPr="00EB0E38">
              <w:t xml:space="preserve">Liczba </w:t>
            </w:r>
            <w:r w:rsidR="00207791" w:rsidRPr="00EB0E38">
              <w:t xml:space="preserve">miejsc w </w:t>
            </w:r>
            <w:r w:rsidRPr="00EB0E38">
              <w:t>mieszka</w:t>
            </w:r>
            <w:r w:rsidR="00207791" w:rsidRPr="00EB0E38">
              <w:t>niach</w:t>
            </w:r>
            <w:r w:rsidRPr="00EB0E38">
              <w:t xml:space="preserve"> wspomaganych </w:t>
            </w:r>
            <w:r w:rsidR="008E459B" w:rsidRPr="00EB0E38">
              <w:t>dla osób niepełnosprawnych lub starszych</w:t>
            </w:r>
          </w:p>
          <w:p w14:paraId="12B7C347" w14:textId="3FE531C6" w:rsidR="008E459B" w:rsidRPr="00EB0E38" w:rsidRDefault="008E459B" w:rsidP="0002066C">
            <w:pPr>
              <w:spacing w:beforeAutospacing="1" w:after="100" w:afterAutospacing="1"/>
              <w:jc w:val="both"/>
              <w:textAlignment w:val="baseline"/>
              <w:cnfStyle w:val="000000100000" w:firstRow="0" w:lastRow="0" w:firstColumn="0" w:lastColumn="0" w:oddVBand="0" w:evenVBand="0" w:oddHBand="1" w:evenHBand="0" w:firstRowFirstColumn="0" w:firstRowLastColumn="0" w:lastRowFirstColumn="0" w:lastRowLastColumn="0"/>
            </w:pPr>
            <w:r w:rsidRPr="00EB0E38">
              <w:t xml:space="preserve">Liczba </w:t>
            </w:r>
            <w:r w:rsidR="00207791" w:rsidRPr="00EB0E38">
              <w:t xml:space="preserve">miejsc w </w:t>
            </w:r>
            <w:r w:rsidRPr="00EB0E38">
              <w:t>mieszka</w:t>
            </w:r>
            <w:r w:rsidR="00207791" w:rsidRPr="00EB0E38">
              <w:t xml:space="preserve">niach </w:t>
            </w:r>
            <w:r w:rsidRPr="00EB0E38">
              <w:t xml:space="preserve">chronionych dla osób </w:t>
            </w:r>
            <w:r w:rsidR="006F7EFA" w:rsidRPr="00EB0E38">
              <w:t xml:space="preserve">niepełnosprawnych lub starszych </w:t>
            </w:r>
          </w:p>
        </w:tc>
      </w:tr>
      <w:tr w:rsidR="004F2BC6" w:rsidRPr="00D866F7" w14:paraId="769E435D" w14:textId="34F4FFDE" w:rsidTr="009466B5">
        <w:trPr>
          <w:trHeight w:val="315"/>
        </w:trPr>
        <w:tc>
          <w:tcPr>
            <w:cnfStyle w:val="001000000000" w:firstRow="0" w:lastRow="0" w:firstColumn="1" w:lastColumn="0" w:oddVBand="0" w:evenVBand="0" w:oddHBand="0" w:evenHBand="0" w:firstRowFirstColumn="0" w:firstRowLastColumn="0" w:lastRowFirstColumn="0" w:lastRowLastColumn="0"/>
            <w:tcW w:w="1233" w:type="pct"/>
            <w:vMerge/>
            <w:hideMark/>
          </w:tcPr>
          <w:p w14:paraId="025F55BD" w14:textId="77777777" w:rsidR="004F2BC6" w:rsidRPr="00EB0E38" w:rsidRDefault="004F2BC6" w:rsidP="0002066C">
            <w:pPr>
              <w:spacing w:before="0"/>
              <w:rPr>
                <w:rFonts w:eastAsia="Times New Roman" w:cs="Times New Roman"/>
                <w:color w:val="FFFFFF"/>
                <w:lang w:eastAsia="pl-PL"/>
              </w:rPr>
            </w:pPr>
          </w:p>
        </w:tc>
        <w:tc>
          <w:tcPr>
            <w:tcW w:w="1936" w:type="pct"/>
            <w:hideMark/>
          </w:tcPr>
          <w:p w14:paraId="1E68D96D" w14:textId="77777777" w:rsidR="004F2BC6" w:rsidRPr="00EB0E38" w:rsidRDefault="004F2BC6" w:rsidP="0002066C">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EB0E38">
              <w:t xml:space="preserve">Utworzenie centrów mieszkaniowo –opiekuńczych dla osób niepełnosprawnych oraz starszych </w:t>
            </w:r>
          </w:p>
        </w:tc>
        <w:tc>
          <w:tcPr>
            <w:tcW w:w="1831" w:type="pct"/>
          </w:tcPr>
          <w:p w14:paraId="3608A564" w14:textId="79CBFA5C" w:rsidR="004F2BC6" w:rsidRPr="00EB0E38" w:rsidRDefault="006F7EFA" w:rsidP="0002066C">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EB0E38">
              <w:t xml:space="preserve">Liczba miejsc w </w:t>
            </w:r>
            <w:r w:rsidR="00EE591E" w:rsidRPr="00EB0E38">
              <w:t>centrach mieszkaniowo – opiekuńczych dla osób niepełnosprawnych lub starszych</w:t>
            </w:r>
          </w:p>
        </w:tc>
      </w:tr>
      <w:tr w:rsidR="004F2BC6" w:rsidRPr="00D866F7" w14:paraId="5019F4AE" w14:textId="3CC02F01" w:rsidTr="009466B5">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233" w:type="pct"/>
            <w:vMerge/>
            <w:hideMark/>
          </w:tcPr>
          <w:p w14:paraId="308B3A7A" w14:textId="77777777" w:rsidR="004F2BC6" w:rsidRPr="00EB0E38" w:rsidRDefault="004F2BC6" w:rsidP="0002066C">
            <w:pPr>
              <w:spacing w:before="0"/>
              <w:rPr>
                <w:rFonts w:eastAsia="Times New Roman" w:cs="Times New Roman"/>
                <w:color w:val="FFFFFF"/>
                <w:lang w:eastAsia="pl-PL"/>
              </w:rPr>
            </w:pPr>
          </w:p>
        </w:tc>
        <w:tc>
          <w:tcPr>
            <w:tcW w:w="1936" w:type="pct"/>
            <w:hideMark/>
          </w:tcPr>
          <w:p w14:paraId="684F1F2D" w14:textId="77777777" w:rsidR="004F2BC6" w:rsidRPr="00EB0E38" w:rsidRDefault="004F2BC6" w:rsidP="0002066C">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EB0E38">
              <w:t>Utworzenie na terenie powiatu placówek (WTZ, ŚDS) wspierających osoby z różnymi rodzajami niepełnosprawności</w:t>
            </w:r>
          </w:p>
        </w:tc>
        <w:tc>
          <w:tcPr>
            <w:tcW w:w="1831" w:type="pct"/>
          </w:tcPr>
          <w:p w14:paraId="33D81574" w14:textId="37B6A267" w:rsidR="004F2BC6" w:rsidRPr="00EB0E38" w:rsidRDefault="00EE591E" w:rsidP="0002066C">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EB0E38">
              <w:t>Licz</w:t>
            </w:r>
            <w:r w:rsidR="00AD47D1" w:rsidRPr="00EB0E38">
              <w:t xml:space="preserve">ba placówek wspierających osoby z różnymi rodzajami </w:t>
            </w:r>
            <w:r w:rsidR="00C95362" w:rsidRPr="00EB0E38">
              <w:t>niepełnosprawności na terenie powiatu</w:t>
            </w:r>
          </w:p>
        </w:tc>
      </w:tr>
      <w:tr w:rsidR="004F2BC6" w:rsidRPr="00D866F7" w14:paraId="5C8B4500" w14:textId="4F33A1B3" w:rsidTr="009466B5">
        <w:trPr>
          <w:trHeight w:val="315"/>
        </w:trPr>
        <w:tc>
          <w:tcPr>
            <w:cnfStyle w:val="001000000000" w:firstRow="0" w:lastRow="0" w:firstColumn="1" w:lastColumn="0" w:oddVBand="0" w:evenVBand="0" w:oddHBand="0" w:evenHBand="0" w:firstRowFirstColumn="0" w:firstRowLastColumn="0" w:lastRowFirstColumn="0" w:lastRowLastColumn="0"/>
            <w:tcW w:w="1233" w:type="pct"/>
            <w:vMerge/>
          </w:tcPr>
          <w:p w14:paraId="0ECC8FA1" w14:textId="77777777" w:rsidR="004F2BC6" w:rsidRPr="00EB0E38" w:rsidRDefault="004F2BC6" w:rsidP="0002066C">
            <w:pPr>
              <w:spacing w:before="0"/>
              <w:rPr>
                <w:rFonts w:eastAsia="Times New Roman" w:cs="Times New Roman"/>
                <w:b w:val="0"/>
                <w:color w:val="FFFFFF"/>
                <w:lang w:eastAsia="pl-PL"/>
              </w:rPr>
            </w:pPr>
          </w:p>
        </w:tc>
        <w:tc>
          <w:tcPr>
            <w:tcW w:w="1936" w:type="pct"/>
          </w:tcPr>
          <w:p w14:paraId="58AED3DA" w14:textId="77777777" w:rsidR="004F2BC6" w:rsidRPr="00EB0E38" w:rsidRDefault="004F2BC6" w:rsidP="0002066C">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Lato"/>
                <w:lang w:eastAsia="pl-PL"/>
              </w:rPr>
            </w:pPr>
            <w:r w:rsidRPr="00EB0E38">
              <w:t>Podnoszenie standardów i zasobów lokalowych placówek wsparcia (m.in. DPS, WTZ, ŚDS i inne ośrodki wsparcia)</w:t>
            </w:r>
          </w:p>
        </w:tc>
        <w:tc>
          <w:tcPr>
            <w:tcW w:w="1831" w:type="pct"/>
          </w:tcPr>
          <w:p w14:paraId="0ACF2539" w14:textId="2DD28CD9" w:rsidR="004F2BC6" w:rsidRPr="00EB0E38" w:rsidRDefault="00C95362" w:rsidP="0002066C">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EB0E38">
              <w:t>Kwota wydatków na podnoszenie standardów i wzmocnienie zasobów lokalowych placówek wsparcia osób niepełnosprawnych na terenie powiatu</w:t>
            </w:r>
            <w:r w:rsidR="00BC43F4" w:rsidRPr="00EB0E38">
              <w:t xml:space="preserve"> (zł)</w:t>
            </w:r>
          </w:p>
        </w:tc>
      </w:tr>
      <w:tr w:rsidR="004F2BC6" w:rsidRPr="00D866F7" w14:paraId="3AD140EF" w14:textId="026D105E" w:rsidTr="009466B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33" w:type="pct"/>
            <w:vMerge/>
          </w:tcPr>
          <w:p w14:paraId="65E2F94C" w14:textId="77777777" w:rsidR="004F2BC6" w:rsidRPr="00EB0E38" w:rsidRDefault="004F2BC6" w:rsidP="0002066C">
            <w:pPr>
              <w:spacing w:before="0"/>
              <w:rPr>
                <w:rFonts w:eastAsia="Times New Roman" w:cs="Times New Roman"/>
                <w:b w:val="0"/>
                <w:color w:val="FFFFFF"/>
                <w:lang w:eastAsia="pl-PL"/>
              </w:rPr>
            </w:pPr>
          </w:p>
        </w:tc>
        <w:tc>
          <w:tcPr>
            <w:tcW w:w="1936" w:type="pct"/>
          </w:tcPr>
          <w:p w14:paraId="4F82D2D1" w14:textId="77777777" w:rsidR="004F2BC6" w:rsidRPr="00EB0E38" w:rsidRDefault="004F2BC6" w:rsidP="0002066C">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EB0E38">
              <w:t xml:space="preserve">Podnoszenie standardów lokalowych placówek edukacyjnych wspierających dzieci i młodzież z niepełnosprawnością (w tym wsparcie Specjalnego Ośrodka </w:t>
            </w:r>
            <w:proofErr w:type="spellStart"/>
            <w:r w:rsidRPr="00EB0E38">
              <w:t>Szkolno</w:t>
            </w:r>
            <w:proofErr w:type="spellEnd"/>
            <w:r w:rsidRPr="00EB0E38">
              <w:t xml:space="preserve"> - Wychowawczego w Skawinie)</w:t>
            </w:r>
          </w:p>
        </w:tc>
        <w:tc>
          <w:tcPr>
            <w:tcW w:w="1831" w:type="pct"/>
          </w:tcPr>
          <w:p w14:paraId="2D19A610" w14:textId="69AE8CEC" w:rsidR="004F2BC6" w:rsidRPr="00EB0E38" w:rsidRDefault="00BC43F4" w:rsidP="0002066C">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EB0E38">
              <w:t>Kwota wydatków na podnoszenie standardów lokalowych placówek edukacyjnych wspierających dzieci i młodzież z niepełnosprawnością (zł)</w:t>
            </w:r>
          </w:p>
        </w:tc>
      </w:tr>
      <w:tr w:rsidR="004F2BC6" w:rsidRPr="00D866F7" w14:paraId="2D572834" w14:textId="7D80B5AE" w:rsidTr="009466B5">
        <w:trPr>
          <w:trHeight w:val="315"/>
        </w:trPr>
        <w:tc>
          <w:tcPr>
            <w:cnfStyle w:val="001000000000" w:firstRow="0" w:lastRow="0" w:firstColumn="1" w:lastColumn="0" w:oddVBand="0" w:evenVBand="0" w:oddHBand="0" w:evenHBand="0" w:firstRowFirstColumn="0" w:firstRowLastColumn="0" w:lastRowFirstColumn="0" w:lastRowLastColumn="0"/>
            <w:tcW w:w="1233" w:type="pct"/>
            <w:vMerge/>
          </w:tcPr>
          <w:p w14:paraId="08B4E772" w14:textId="77777777" w:rsidR="004F2BC6" w:rsidRPr="00EB0E38" w:rsidRDefault="004F2BC6" w:rsidP="0002066C">
            <w:pPr>
              <w:spacing w:before="0"/>
              <w:rPr>
                <w:rFonts w:eastAsia="Times New Roman" w:cs="Times New Roman"/>
                <w:b w:val="0"/>
                <w:color w:val="FFFFFF"/>
                <w:lang w:eastAsia="pl-PL"/>
              </w:rPr>
            </w:pPr>
          </w:p>
        </w:tc>
        <w:tc>
          <w:tcPr>
            <w:tcW w:w="1936" w:type="pct"/>
          </w:tcPr>
          <w:p w14:paraId="1F1FB2FE" w14:textId="77777777" w:rsidR="004F2BC6" w:rsidRPr="00EB0E38" w:rsidRDefault="004F2BC6" w:rsidP="0002066C">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Lato"/>
                <w:lang w:eastAsia="pl-PL"/>
              </w:rPr>
            </w:pPr>
            <w:r w:rsidRPr="00EB0E38">
              <w:t xml:space="preserve">Zwiększenie zasobów lokalowych  Powiatowego Centrum Pomocy Rodzinie </w:t>
            </w:r>
          </w:p>
        </w:tc>
        <w:tc>
          <w:tcPr>
            <w:tcW w:w="1831" w:type="pct"/>
          </w:tcPr>
          <w:p w14:paraId="4DC6BE02" w14:textId="637806BE" w:rsidR="004F2BC6" w:rsidRPr="00EB0E38" w:rsidRDefault="00BB3B4E" w:rsidP="0002066C">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EB0E38">
              <w:t>Liczba nowopowstałych bądź zaadaptowanych na potrzeby PCPR budynków</w:t>
            </w:r>
          </w:p>
        </w:tc>
      </w:tr>
      <w:tr w:rsidR="004F2BC6" w:rsidRPr="00D866F7" w14:paraId="588FD7A8" w14:textId="623E850B" w:rsidTr="009466B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33" w:type="pct"/>
            <w:vMerge/>
          </w:tcPr>
          <w:p w14:paraId="03AE1CA0" w14:textId="77777777" w:rsidR="004F2BC6" w:rsidRPr="00EB0E38" w:rsidRDefault="004F2BC6" w:rsidP="0002066C">
            <w:pPr>
              <w:spacing w:before="0"/>
              <w:rPr>
                <w:rFonts w:eastAsia="Times New Roman" w:cs="Times New Roman"/>
                <w:b w:val="0"/>
                <w:color w:val="FFFFFF"/>
                <w:lang w:eastAsia="pl-PL"/>
              </w:rPr>
            </w:pPr>
          </w:p>
        </w:tc>
        <w:tc>
          <w:tcPr>
            <w:tcW w:w="1936" w:type="pct"/>
          </w:tcPr>
          <w:p w14:paraId="498CCF69" w14:textId="77777777" w:rsidR="004F2BC6" w:rsidRPr="00EB0E38" w:rsidRDefault="004F2BC6" w:rsidP="0002066C">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EB0E38">
              <w:t>Rozszerzenie współpracy z gminami w zakresie zwiększenia bazy lokalowej, które umożliwią realizację działań wspierających</w:t>
            </w:r>
          </w:p>
        </w:tc>
        <w:tc>
          <w:tcPr>
            <w:tcW w:w="1831" w:type="pct"/>
          </w:tcPr>
          <w:p w14:paraId="1382D3FC" w14:textId="4F4C41B0" w:rsidR="004F2BC6" w:rsidRPr="00EB0E38" w:rsidRDefault="006640F2" w:rsidP="0002066C">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EB0E38">
              <w:t>Liczba gmin, z którymi nawiązano współpracę w zakresie zwiększenia bazy lokalowej, które umożliwią realizację działań wspierających</w:t>
            </w:r>
          </w:p>
        </w:tc>
      </w:tr>
      <w:tr w:rsidR="004F2BC6" w:rsidRPr="00D866F7" w14:paraId="7050AF92" w14:textId="1DC9A84C" w:rsidTr="009466B5">
        <w:trPr>
          <w:trHeight w:val="315"/>
        </w:trPr>
        <w:tc>
          <w:tcPr>
            <w:cnfStyle w:val="001000000000" w:firstRow="0" w:lastRow="0" w:firstColumn="1" w:lastColumn="0" w:oddVBand="0" w:evenVBand="0" w:oddHBand="0" w:evenHBand="0" w:firstRowFirstColumn="0" w:firstRowLastColumn="0" w:lastRowFirstColumn="0" w:lastRowLastColumn="0"/>
            <w:tcW w:w="1233" w:type="pct"/>
            <w:vMerge w:val="restart"/>
            <w:hideMark/>
          </w:tcPr>
          <w:p w14:paraId="21513009" w14:textId="7E03E3BB" w:rsidR="004F2BC6" w:rsidRPr="00EB0E38" w:rsidRDefault="004F2BC6" w:rsidP="0002066C">
            <w:pPr>
              <w:rPr>
                <w:b w:val="0"/>
              </w:rPr>
            </w:pPr>
            <w:r w:rsidRPr="00EB0E38">
              <w:rPr>
                <w:rFonts w:eastAsia="Times New Roman" w:cs="Lato"/>
                <w:color w:val="FFFFFF"/>
                <w:lang w:eastAsia="pl-PL"/>
              </w:rPr>
              <w:t xml:space="preserve">Cel </w:t>
            </w:r>
            <w:r w:rsidR="00E31E04" w:rsidRPr="00EB0E38">
              <w:rPr>
                <w:rFonts w:eastAsia="Times New Roman" w:cs="Lato"/>
                <w:color w:val="FFFFFF"/>
                <w:lang w:eastAsia="pl-PL"/>
              </w:rPr>
              <w:t>operacyjny</w:t>
            </w:r>
            <w:r w:rsidRPr="00EB0E38">
              <w:rPr>
                <w:rFonts w:eastAsia="Times New Roman" w:cs="Lato"/>
                <w:color w:val="FFFFFF"/>
                <w:lang w:eastAsia="pl-PL"/>
              </w:rPr>
              <w:t xml:space="preserve"> 2. </w:t>
            </w:r>
            <w:r w:rsidRPr="00EB0E38">
              <w:t xml:space="preserve">Zwiększenie poziomu aktywizacji i skuteczności rehabilitacji zawodowej osób niepełnosprawnych </w:t>
            </w:r>
          </w:p>
          <w:p w14:paraId="42AC813E" w14:textId="77777777" w:rsidR="004F2BC6" w:rsidRPr="00EB0E38" w:rsidRDefault="004F2BC6" w:rsidP="0002066C">
            <w:pPr>
              <w:spacing w:beforeAutospacing="1" w:after="100" w:afterAutospacing="1"/>
              <w:textAlignment w:val="baseline"/>
              <w:rPr>
                <w:rFonts w:eastAsia="Times New Roman" w:cs="Times New Roman"/>
                <w:color w:val="FFFFFF"/>
                <w:lang w:eastAsia="pl-PL"/>
              </w:rPr>
            </w:pPr>
          </w:p>
        </w:tc>
        <w:tc>
          <w:tcPr>
            <w:tcW w:w="1936" w:type="pct"/>
          </w:tcPr>
          <w:p w14:paraId="6EE6F54C" w14:textId="77777777" w:rsidR="004F2BC6" w:rsidRPr="00EB0E38" w:rsidRDefault="004F2BC6" w:rsidP="0002066C">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EB0E38">
              <w:t>Finansowanie i organizacja szkoleń mających pomóc osobom niepełnosprawnym wejść na rynek pracy</w:t>
            </w:r>
          </w:p>
        </w:tc>
        <w:tc>
          <w:tcPr>
            <w:tcW w:w="1831" w:type="pct"/>
          </w:tcPr>
          <w:p w14:paraId="5C4A3CE8" w14:textId="78463E0B" w:rsidR="004F2BC6" w:rsidRPr="00EB0E38" w:rsidRDefault="00E65C9D" w:rsidP="0002066C">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EB0E38">
              <w:t xml:space="preserve">Liczba zorganizowanych szkoleń </w:t>
            </w:r>
            <w:r w:rsidR="00141964" w:rsidRPr="00EB0E38">
              <w:t>w celu aktywizacji zawodowej osób niepełnosprawnych</w:t>
            </w:r>
          </w:p>
        </w:tc>
      </w:tr>
      <w:tr w:rsidR="004F2BC6" w:rsidRPr="00D866F7" w14:paraId="2162B8FB" w14:textId="53AFB7BB" w:rsidTr="009466B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33" w:type="pct"/>
            <w:vMerge/>
            <w:hideMark/>
          </w:tcPr>
          <w:p w14:paraId="626C59A4" w14:textId="77777777" w:rsidR="004F2BC6" w:rsidRPr="00EB0E38" w:rsidRDefault="004F2BC6" w:rsidP="0002066C">
            <w:pPr>
              <w:spacing w:before="0"/>
              <w:rPr>
                <w:rFonts w:eastAsia="Times New Roman" w:cs="Times New Roman"/>
                <w:color w:val="FFFFFF"/>
                <w:lang w:eastAsia="pl-PL"/>
              </w:rPr>
            </w:pPr>
          </w:p>
        </w:tc>
        <w:tc>
          <w:tcPr>
            <w:tcW w:w="1936" w:type="pct"/>
          </w:tcPr>
          <w:p w14:paraId="71B7CE1A" w14:textId="77777777" w:rsidR="004F2BC6" w:rsidRPr="00EB0E38" w:rsidRDefault="004F2BC6" w:rsidP="0002066C">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EB0E38">
              <w:t>Promowanie wśród przedsiębiorców idei zatrudnienia osób z niepełnosprawnością - podejmowanie działań wspierających wejście na rynek pracy po zakończeniu procesu rehabilitacji (np. organizacji staży wspomaganych, praktyki)</w:t>
            </w:r>
          </w:p>
        </w:tc>
        <w:tc>
          <w:tcPr>
            <w:tcW w:w="1831" w:type="pct"/>
          </w:tcPr>
          <w:p w14:paraId="17285E86" w14:textId="07B89D24" w:rsidR="004F2BC6" w:rsidRPr="00EB0E38" w:rsidRDefault="0055621A" w:rsidP="0002066C">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EB0E38">
              <w:t>Liczba zorganizowanych przez pracodawców staży wspomaganych lub praktyk</w:t>
            </w:r>
          </w:p>
        </w:tc>
      </w:tr>
      <w:tr w:rsidR="004F2BC6" w:rsidRPr="00D866F7" w14:paraId="6839BB87" w14:textId="0EFB5B9C" w:rsidTr="009466B5">
        <w:trPr>
          <w:trHeight w:val="300"/>
        </w:trPr>
        <w:tc>
          <w:tcPr>
            <w:cnfStyle w:val="001000000000" w:firstRow="0" w:lastRow="0" w:firstColumn="1" w:lastColumn="0" w:oddVBand="0" w:evenVBand="0" w:oddHBand="0" w:evenHBand="0" w:firstRowFirstColumn="0" w:firstRowLastColumn="0" w:lastRowFirstColumn="0" w:lastRowLastColumn="0"/>
            <w:tcW w:w="1233" w:type="pct"/>
            <w:vMerge/>
            <w:hideMark/>
          </w:tcPr>
          <w:p w14:paraId="635F3F10" w14:textId="77777777" w:rsidR="004F2BC6" w:rsidRPr="00EB0E38" w:rsidRDefault="004F2BC6" w:rsidP="0002066C">
            <w:pPr>
              <w:spacing w:before="0"/>
              <w:rPr>
                <w:rFonts w:eastAsia="Times New Roman" w:cs="Times New Roman"/>
                <w:color w:val="FFFFFF"/>
                <w:lang w:eastAsia="pl-PL"/>
              </w:rPr>
            </w:pPr>
          </w:p>
        </w:tc>
        <w:tc>
          <w:tcPr>
            <w:tcW w:w="1936" w:type="pct"/>
          </w:tcPr>
          <w:p w14:paraId="58032666" w14:textId="77777777" w:rsidR="004F2BC6" w:rsidRPr="00EB0E38" w:rsidRDefault="004F2BC6" w:rsidP="0002066C">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EB0E38">
              <w:t>Promowanie działań w kierunku utworzenia podmiotów ekonomii społecznej</w:t>
            </w:r>
          </w:p>
        </w:tc>
        <w:tc>
          <w:tcPr>
            <w:tcW w:w="1831" w:type="pct"/>
          </w:tcPr>
          <w:p w14:paraId="5BF63BDF" w14:textId="40D951C9" w:rsidR="004F2BC6" w:rsidRPr="00EB0E38" w:rsidRDefault="005E0256" w:rsidP="0002066C">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EB0E38">
              <w:t xml:space="preserve">Liczba </w:t>
            </w:r>
            <w:r w:rsidR="00E65C9D" w:rsidRPr="00EB0E38">
              <w:t>utworzonych podmiotów ekonomii społecznej na terenie powiatu krakowskiego</w:t>
            </w:r>
          </w:p>
        </w:tc>
      </w:tr>
      <w:tr w:rsidR="004F2BC6" w:rsidRPr="00D866F7" w14:paraId="45735443" w14:textId="6E22FE41" w:rsidTr="009466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3" w:type="pct"/>
            <w:vMerge w:val="restart"/>
            <w:hideMark/>
          </w:tcPr>
          <w:p w14:paraId="09DC0B01" w14:textId="4A1181F5" w:rsidR="004F2BC6" w:rsidRPr="00EB0E38" w:rsidRDefault="004F2BC6" w:rsidP="0002066C">
            <w:pPr>
              <w:rPr>
                <w:b w:val="0"/>
              </w:rPr>
            </w:pPr>
            <w:r w:rsidRPr="00EB0E38">
              <w:rPr>
                <w:rFonts w:eastAsia="Times New Roman" w:cs="Lato"/>
                <w:color w:val="FFFFFF"/>
                <w:lang w:eastAsia="pl-PL"/>
              </w:rPr>
              <w:lastRenderedPageBreak/>
              <w:t xml:space="preserve">Cel </w:t>
            </w:r>
            <w:r w:rsidR="00E31E04" w:rsidRPr="00EB0E38">
              <w:rPr>
                <w:rFonts w:eastAsia="Times New Roman" w:cs="Lato"/>
                <w:color w:val="FFFFFF"/>
                <w:lang w:eastAsia="pl-PL"/>
              </w:rPr>
              <w:t xml:space="preserve">operacyjny </w:t>
            </w:r>
            <w:r w:rsidRPr="00EB0E38">
              <w:rPr>
                <w:rFonts w:eastAsia="Times New Roman" w:cs="Lato"/>
                <w:color w:val="FFFFFF"/>
                <w:lang w:eastAsia="pl-PL"/>
              </w:rPr>
              <w:t xml:space="preserve">3. </w:t>
            </w:r>
            <w:r w:rsidRPr="00EB0E38">
              <w:t xml:space="preserve">Rozwój kadr służb społecznych </w:t>
            </w:r>
          </w:p>
          <w:p w14:paraId="599EDA7C" w14:textId="77777777" w:rsidR="004F2BC6" w:rsidRPr="00EB0E38" w:rsidRDefault="004F2BC6" w:rsidP="0002066C">
            <w:pPr>
              <w:spacing w:beforeAutospacing="1" w:after="100" w:afterAutospacing="1"/>
              <w:textAlignment w:val="baseline"/>
              <w:rPr>
                <w:rFonts w:eastAsia="Times New Roman" w:cs="Times New Roman"/>
                <w:color w:val="FFFFFF"/>
                <w:lang w:eastAsia="pl-PL"/>
              </w:rPr>
            </w:pPr>
          </w:p>
        </w:tc>
        <w:tc>
          <w:tcPr>
            <w:tcW w:w="1936" w:type="pct"/>
          </w:tcPr>
          <w:p w14:paraId="3E30BEEF" w14:textId="77777777" w:rsidR="004F2BC6" w:rsidRPr="00EB0E38" w:rsidRDefault="004F2BC6" w:rsidP="0002066C">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EB0E38">
              <w:t>Bezpośrednia współpraca ze szkołami i uczelniami wyższymi, a także UPPK w celu wzmocnienia kadr służb społecznych</w:t>
            </w:r>
          </w:p>
        </w:tc>
        <w:tc>
          <w:tcPr>
            <w:tcW w:w="1831" w:type="pct"/>
          </w:tcPr>
          <w:p w14:paraId="4F80EA7D" w14:textId="4AC26A5B" w:rsidR="004F2BC6" w:rsidRPr="00EB0E38" w:rsidRDefault="006E2D39" w:rsidP="0002066C">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EB0E38">
              <w:t xml:space="preserve">Liczba wspólnych działań z szkołami, uczelniami bądź UPPK na rzecz promocji </w:t>
            </w:r>
            <w:r w:rsidR="00133DDC" w:rsidRPr="00EB0E38">
              <w:t xml:space="preserve">podejmowania kształcenia </w:t>
            </w:r>
            <w:r w:rsidR="006640F2" w:rsidRPr="00EB0E38">
              <w:t xml:space="preserve">w kierunku wsparcia osób potrzebujących </w:t>
            </w:r>
          </w:p>
        </w:tc>
      </w:tr>
      <w:tr w:rsidR="004F2BC6" w:rsidRPr="00D866F7" w14:paraId="0D598C80" w14:textId="33751C0A" w:rsidTr="009466B5">
        <w:trPr>
          <w:trHeight w:val="300"/>
        </w:trPr>
        <w:tc>
          <w:tcPr>
            <w:cnfStyle w:val="001000000000" w:firstRow="0" w:lastRow="0" w:firstColumn="1" w:lastColumn="0" w:oddVBand="0" w:evenVBand="0" w:oddHBand="0" w:evenHBand="0" w:firstRowFirstColumn="0" w:firstRowLastColumn="0" w:lastRowFirstColumn="0" w:lastRowLastColumn="0"/>
            <w:tcW w:w="1233" w:type="pct"/>
            <w:vMerge/>
          </w:tcPr>
          <w:p w14:paraId="7474597D" w14:textId="77777777" w:rsidR="004F2BC6" w:rsidRPr="00EB0E38" w:rsidRDefault="004F2BC6" w:rsidP="0002066C">
            <w:pPr>
              <w:spacing w:beforeAutospacing="1" w:after="100" w:afterAutospacing="1"/>
              <w:textAlignment w:val="baseline"/>
              <w:rPr>
                <w:rFonts w:eastAsia="Times New Roman" w:cs="Lato"/>
                <w:b w:val="0"/>
                <w:color w:val="FFFFFF"/>
                <w:lang w:eastAsia="pl-PL"/>
              </w:rPr>
            </w:pPr>
          </w:p>
        </w:tc>
        <w:tc>
          <w:tcPr>
            <w:tcW w:w="1936" w:type="pct"/>
          </w:tcPr>
          <w:p w14:paraId="2E9A17BB" w14:textId="77777777" w:rsidR="004F2BC6" w:rsidRPr="00EB0E38" w:rsidRDefault="004F2BC6" w:rsidP="0002066C">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EB0E38">
              <w:t xml:space="preserve">Utworzenie oferty szkoleń dla kadry służb społecznych, doradztwo metodyczne, </w:t>
            </w:r>
            <w:proofErr w:type="spellStart"/>
            <w:r w:rsidRPr="00EB0E38">
              <w:t>superwizja</w:t>
            </w:r>
            <w:proofErr w:type="spellEnd"/>
          </w:p>
        </w:tc>
        <w:tc>
          <w:tcPr>
            <w:tcW w:w="1831" w:type="pct"/>
          </w:tcPr>
          <w:p w14:paraId="2EC178CF" w14:textId="3A416903" w:rsidR="004F2BC6" w:rsidRPr="00EB0E38" w:rsidRDefault="00D30E49" w:rsidP="0002066C">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EB0E38">
              <w:t>Liczba osób, które sko</w:t>
            </w:r>
            <w:r w:rsidR="000405E0" w:rsidRPr="00EB0E38">
              <w:t>rzystały z oferty szkoleń, wsparcia dla kadry służb społecznych</w:t>
            </w:r>
          </w:p>
        </w:tc>
      </w:tr>
      <w:tr w:rsidR="004F2BC6" w:rsidRPr="00D866F7" w14:paraId="616F0C10" w14:textId="71956CB1" w:rsidTr="009466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3" w:type="pct"/>
            <w:vMerge/>
          </w:tcPr>
          <w:p w14:paraId="3F6FCDB6" w14:textId="77777777" w:rsidR="004F2BC6" w:rsidRPr="00EB0E38" w:rsidRDefault="004F2BC6" w:rsidP="0002066C">
            <w:pPr>
              <w:spacing w:beforeAutospacing="1" w:after="100" w:afterAutospacing="1"/>
              <w:textAlignment w:val="baseline"/>
              <w:rPr>
                <w:rFonts w:eastAsia="Times New Roman" w:cs="Lato"/>
                <w:b w:val="0"/>
                <w:color w:val="FFFFFF"/>
                <w:lang w:eastAsia="pl-PL"/>
              </w:rPr>
            </w:pPr>
          </w:p>
        </w:tc>
        <w:tc>
          <w:tcPr>
            <w:tcW w:w="1936" w:type="pct"/>
          </w:tcPr>
          <w:p w14:paraId="3F339656" w14:textId="77777777" w:rsidR="004F2BC6" w:rsidRPr="00EB0E38" w:rsidRDefault="004F2BC6" w:rsidP="0002066C">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EB0E38">
              <w:t>Wzrost wynagrodzenia kadry</w:t>
            </w:r>
          </w:p>
        </w:tc>
        <w:tc>
          <w:tcPr>
            <w:tcW w:w="1831" w:type="pct"/>
          </w:tcPr>
          <w:p w14:paraId="0C77C820" w14:textId="6F2430A8" w:rsidR="004F2BC6" w:rsidRPr="00EB0E38" w:rsidRDefault="00863D20" w:rsidP="0002066C">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EB0E38">
              <w:t xml:space="preserve">Kwota wydatków na wynagrodzenia kadr </w:t>
            </w:r>
            <w:r w:rsidR="001F2F35" w:rsidRPr="00EB0E38">
              <w:t>służb społecznych (zł)</w:t>
            </w:r>
          </w:p>
        </w:tc>
      </w:tr>
      <w:tr w:rsidR="000306BF" w:rsidRPr="00D866F7" w14:paraId="1723C3B6" w14:textId="77777777" w:rsidTr="009466B5">
        <w:trPr>
          <w:trHeight w:val="300"/>
        </w:trPr>
        <w:tc>
          <w:tcPr>
            <w:cnfStyle w:val="001000000000" w:firstRow="0" w:lastRow="0" w:firstColumn="1" w:lastColumn="0" w:oddVBand="0" w:evenVBand="0" w:oddHBand="0" w:evenHBand="0" w:firstRowFirstColumn="0" w:firstRowLastColumn="0" w:lastRowFirstColumn="0" w:lastRowLastColumn="0"/>
            <w:tcW w:w="1233" w:type="pct"/>
            <w:vMerge w:val="restart"/>
          </w:tcPr>
          <w:p w14:paraId="5F2EE369" w14:textId="088BD28E" w:rsidR="000306BF" w:rsidRPr="00EB0E38" w:rsidRDefault="000306BF" w:rsidP="0002066C">
            <w:pPr>
              <w:spacing w:beforeAutospacing="1" w:after="100" w:afterAutospacing="1"/>
              <w:textAlignment w:val="baseline"/>
              <w:rPr>
                <w:rFonts w:eastAsia="Times New Roman" w:cs="Lato"/>
                <w:color w:val="FFFFFF"/>
                <w:lang w:eastAsia="pl-PL"/>
              </w:rPr>
            </w:pPr>
            <w:r w:rsidRPr="00EB0E38">
              <w:rPr>
                <w:rFonts w:eastAsia="Times New Roman" w:cs="Lato"/>
                <w:color w:val="FFFFFF"/>
                <w:lang w:eastAsia="pl-PL"/>
              </w:rPr>
              <w:t xml:space="preserve">Cel </w:t>
            </w:r>
            <w:r w:rsidR="00E31E04" w:rsidRPr="00EB0E38">
              <w:rPr>
                <w:rFonts w:eastAsia="Times New Roman" w:cs="Lato"/>
                <w:color w:val="FFFFFF"/>
                <w:lang w:eastAsia="pl-PL"/>
              </w:rPr>
              <w:t xml:space="preserve">operacyjny </w:t>
            </w:r>
            <w:r w:rsidRPr="00EB0E38">
              <w:rPr>
                <w:rFonts w:eastAsia="Times New Roman" w:cs="Lato"/>
                <w:color w:val="FFFFFF"/>
                <w:lang w:eastAsia="pl-PL"/>
              </w:rPr>
              <w:t xml:space="preserve">4. </w:t>
            </w:r>
            <w:r w:rsidRPr="00EB0E38">
              <w:rPr>
                <w:rFonts w:eastAsia="Times New Roman" w:cs="Lato"/>
                <w:lang w:eastAsia="pl-PL"/>
              </w:rPr>
              <w:t>Przeciwdziałanie wykluczeniu społecznemu osób niepełnosprawnych</w:t>
            </w:r>
            <w:r w:rsidRPr="00EB0E38">
              <w:t xml:space="preserve">  </w:t>
            </w:r>
          </w:p>
        </w:tc>
        <w:tc>
          <w:tcPr>
            <w:tcW w:w="1936" w:type="pct"/>
          </w:tcPr>
          <w:p w14:paraId="24D71A06" w14:textId="18F88731" w:rsidR="000306BF" w:rsidRPr="00EB0E38" w:rsidRDefault="000306BF" w:rsidP="0002066C">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EB0E38">
              <w:t>Dofinansowanie zakupu sprzętu rehabilitacyjnego, przedmiotów ortopedycznych i środków pomocniczych,</w:t>
            </w:r>
          </w:p>
        </w:tc>
        <w:tc>
          <w:tcPr>
            <w:tcW w:w="1831" w:type="pct"/>
          </w:tcPr>
          <w:p w14:paraId="6B0E1AB7" w14:textId="1D8B825E" w:rsidR="000306BF" w:rsidRPr="00EB0E38" w:rsidRDefault="00273698" w:rsidP="0002066C">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EB0E38">
              <w:t>Kwota wydatków na dofinansowanie zakupu sprzętu rehabilitacyjnego, przedmiotów ortopedycznych i środków pomocniczych (zł)</w:t>
            </w:r>
          </w:p>
        </w:tc>
      </w:tr>
      <w:tr w:rsidR="000306BF" w:rsidRPr="00D866F7" w14:paraId="29DDEADF" w14:textId="77777777" w:rsidTr="00DA2603">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1233" w:type="pct"/>
            <w:vMerge/>
          </w:tcPr>
          <w:p w14:paraId="2DA2BB5C" w14:textId="36793FB2" w:rsidR="000306BF" w:rsidRPr="00EB0E38" w:rsidRDefault="000306BF" w:rsidP="0002066C">
            <w:pPr>
              <w:spacing w:beforeAutospacing="1" w:after="100" w:afterAutospacing="1"/>
              <w:textAlignment w:val="baseline"/>
              <w:rPr>
                <w:rFonts w:eastAsia="Times New Roman" w:cs="Lato"/>
                <w:color w:val="FFFFFF"/>
                <w:lang w:eastAsia="pl-PL"/>
              </w:rPr>
            </w:pPr>
          </w:p>
        </w:tc>
        <w:tc>
          <w:tcPr>
            <w:tcW w:w="1936" w:type="pct"/>
          </w:tcPr>
          <w:p w14:paraId="56FA73D7" w14:textId="18894D53" w:rsidR="000306BF" w:rsidRPr="00EB0E38" w:rsidRDefault="000306BF" w:rsidP="0002066C">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EB0E38">
              <w:t>Dofinansowanie uczestnictwa osób niepełnosprawnych i ich opiekunów w turnusach rehabilitacyjnych,</w:t>
            </w:r>
          </w:p>
        </w:tc>
        <w:tc>
          <w:tcPr>
            <w:tcW w:w="1831" w:type="pct"/>
          </w:tcPr>
          <w:p w14:paraId="613ADA84" w14:textId="56F28E40" w:rsidR="000306BF" w:rsidRPr="00EB0E38" w:rsidRDefault="00273698" w:rsidP="0002066C">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EB0E38">
              <w:t>Kwota wydatków na dofinansowanie uczestnictwa osób niepełnosprawnych i ich opiekunów w turnusach rehabilitacyjnych (zł)</w:t>
            </w:r>
          </w:p>
        </w:tc>
      </w:tr>
      <w:tr w:rsidR="000306BF" w:rsidRPr="00D866F7" w14:paraId="3A823301" w14:textId="77777777" w:rsidTr="009466B5">
        <w:trPr>
          <w:trHeight w:val="300"/>
        </w:trPr>
        <w:tc>
          <w:tcPr>
            <w:cnfStyle w:val="001000000000" w:firstRow="0" w:lastRow="0" w:firstColumn="1" w:lastColumn="0" w:oddVBand="0" w:evenVBand="0" w:oddHBand="0" w:evenHBand="0" w:firstRowFirstColumn="0" w:firstRowLastColumn="0" w:lastRowFirstColumn="0" w:lastRowLastColumn="0"/>
            <w:tcW w:w="1233" w:type="pct"/>
            <w:vMerge/>
          </w:tcPr>
          <w:p w14:paraId="01894FE5" w14:textId="02F834D5" w:rsidR="000306BF" w:rsidRPr="00EB0E38" w:rsidRDefault="000306BF" w:rsidP="0002066C">
            <w:pPr>
              <w:spacing w:beforeAutospacing="1" w:after="100" w:afterAutospacing="1"/>
              <w:textAlignment w:val="baseline"/>
              <w:rPr>
                <w:rFonts w:eastAsia="Times New Roman" w:cs="Lato"/>
                <w:color w:val="FFFFFF"/>
                <w:lang w:eastAsia="pl-PL"/>
              </w:rPr>
            </w:pPr>
          </w:p>
        </w:tc>
        <w:tc>
          <w:tcPr>
            <w:tcW w:w="1936" w:type="pct"/>
          </w:tcPr>
          <w:p w14:paraId="0BCAC263" w14:textId="2F2FC65F" w:rsidR="000306BF" w:rsidRPr="00EB0E38" w:rsidRDefault="000306BF" w:rsidP="0002066C">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EB0E38">
              <w:t>Dofinansowanie likwidacji barier technicznych i w komunikowaniu się w związku z indywidualnymi potrzebami osób niepełnosprawnych</w:t>
            </w:r>
          </w:p>
        </w:tc>
        <w:tc>
          <w:tcPr>
            <w:tcW w:w="1831" w:type="pct"/>
          </w:tcPr>
          <w:p w14:paraId="7C8FFA4C" w14:textId="34916041" w:rsidR="000306BF" w:rsidRPr="00EB0E38" w:rsidRDefault="00273698" w:rsidP="0002066C">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EB0E38">
              <w:t>Kwota wydatków na likwidację barier technicznych i</w:t>
            </w:r>
            <w:r w:rsidR="00DA2603" w:rsidRPr="00EB0E38">
              <w:t> </w:t>
            </w:r>
            <w:r w:rsidRPr="00EB0E38">
              <w:t>w</w:t>
            </w:r>
            <w:r w:rsidR="00A20AD2">
              <w:t> </w:t>
            </w:r>
            <w:r w:rsidRPr="00EB0E38">
              <w:t>komunikowaniu się w związku z indywidualnymi potrzebami osób niepełnosprawnych (zł)</w:t>
            </w:r>
          </w:p>
        </w:tc>
      </w:tr>
      <w:tr w:rsidR="000306BF" w:rsidRPr="00D866F7" w14:paraId="7694EA74" w14:textId="77777777" w:rsidTr="009466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3" w:type="pct"/>
            <w:vMerge/>
          </w:tcPr>
          <w:p w14:paraId="6F080214" w14:textId="6C7EE47E" w:rsidR="000306BF" w:rsidRPr="00EB0E38" w:rsidRDefault="000306BF" w:rsidP="0002066C">
            <w:pPr>
              <w:spacing w:beforeAutospacing="1" w:after="100" w:afterAutospacing="1"/>
              <w:textAlignment w:val="baseline"/>
              <w:rPr>
                <w:rFonts w:eastAsia="Times New Roman" w:cs="Lato"/>
                <w:color w:val="FFFFFF"/>
                <w:lang w:eastAsia="pl-PL"/>
              </w:rPr>
            </w:pPr>
          </w:p>
        </w:tc>
        <w:tc>
          <w:tcPr>
            <w:tcW w:w="1936" w:type="pct"/>
          </w:tcPr>
          <w:p w14:paraId="21449B20" w14:textId="429D29E4" w:rsidR="000306BF" w:rsidRPr="00EB0E38" w:rsidRDefault="00E9501D" w:rsidP="0002066C">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EB0E38">
              <w:t>Dofinansowanie działalności warsztatów terapii zajęciowej,</w:t>
            </w:r>
          </w:p>
        </w:tc>
        <w:tc>
          <w:tcPr>
            <w:tcW w:w="1831" w:type="pct"/>
          </w:tcPr>
          <w:p w14:paraId="5FFFE22E" w14:textId="53642962" w:rsidR="000306BF" w:rsidRPr="00EB0E38" w:rsidRDefault="00273698" w:rsidP="0002066C">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EB0E38">
              <w:t xml:space="preserve">Kwota wydatków na działalność warsztatów terapii zajęciowej (zł) </w:t>
            </w:r>
          </w:p>
        </w:tc>
      </w:tr>
      <w:tr w:rsidR="000306BF" w:rsidRPr="00D866F7" w14:paraId="206F56CE" w14:textId="77777777" w:rsidTr="009466B5">
        <w:trPr>
          <w:trHeight w:val="300"/>
        </w:trPr>
        <w:tc>
          <w:tcPr>
            <w:cnfStyle w:val="001000000000" w:firstRow="0" w:lastRow="0" w:firstColumn="1" w:lastColumn="0" w:oddVBand="0" w:evenVBand="0" w:oddHBand="0" w:evenHBand="0" w:firstRowFirstColumn="0" w:firstRowLastColumn="0" w:lastRowFirstColumn="0" w:lastRowLastColumn="0"/>
            <w:tcW w:w="1233" w:type="pct"/>
            <w:vMerge/>
          </w:tcPr>
          <w:p w14:paraId="39B2F802" w14:textId="20281F96" w:rsidR="000306BF" w:rsidRPr="00EB0E38" w:rsidRDefault="000306BF" w:rsidP="0002066C">
            <w:pPr>
              <w:spacing w:beforeAutospacing="1" w:after="100" w:afterAutospacing="1"/>
              <w:textAlignment w:val="baseline"/>
              <w:rPr>
                <w:rFonts w:eastAsia="Times New Roman" w:cs="Lato"/>
                <w:color w:val="FFFFFF"/>
                <w:lang w:eastAsia="pl-PL"/>
              </w:rPr>
            </w:pPr>
          </w:p>
        </w:tc>
        <w:tc>
          <w:tcPr>
            <w:tcW w:w="1936" w:type="pct"/>
          </w:tcPr>
          <w:p w14:paraId="21E141F1" w14:textId="61F2F17D" w:rsidR="000306BF" w:rsidRPr="00EB0E38" w:rsidRDefault="00E9501D" w:rsidP="0002066C">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EB0E38">
              <w:t>Dofinansowanie sportu, kultury, rekreacji i turystyki osób niepełnosprawnych,</w:t>
            </w:r>
          </w:p>
        </w:tc>
        <w:tc>
          <w:tcPr>
            <w:tcW w:w="1831" w:type="pct"/>
          </w:tcPr>
          <w:p w14:paraId="59AB6C87" w14:textId="39E1168B" w:rsidR="000306BF" w:rsidRPr="00EB0E38" w:rsidRDefault="008C0609" w:rsidP="0002066C">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EB0E38">
              <w:t>Kwota wydatków na dofinansowanie sportu, kultury, rekreacji i turystyki osób niepełnosprawnych (zł)</w:t>
            </w:r>
          </w:p>
        </w:tc>
      </w:tr>
      <w:tr w:rsidR="000306BF" w:rsidRPr="00D866F7" w14:paraId="2396C2C4" w14:textId="54B4231C" w:rsidTr="009466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3" w:type="pct"/>
            <w:vMerge/>
            <w:hideMark/>
          </w:tcPr>
          <w:p w14:paraId="7C2EA949" w14:textId="2AA5B980" w:rsidR="000306BF" w:rsidRPr="00EB0E38" w:rsidRDefault="000306BF" w:rsidP="0002066C">
            <w:pPr>
              <w:spacing w:beforeAutospacing="1" w:after="100" w:afterAutospacing="1"/>
              <w:textAlignment w:val="baseline"/>
              <w:rPr>
                <w:rFonts w:eastAsia="Times New Roman" w:cs="Times New Roman"/>
                <w:color w:val="FFFFFF"/>
                <w:lang w:eastAsia="pl-PL"/>
              </w:rPr>
            </w:pPr>
          </w:p>
        </w:tc>
        <w:tc>
          <w:tcPr>
            <w:tcW w:w="1936" w:type="pct"/>
            <w:hideMark/>
          </w:tcPr>
          <w:p w14:paraId="25214FCE" w14:textId="79FFE600" w:rsidR="000306BF" w:rsidRPr="00EB0E38" w:rsidRDefault="00E9501D" w:rsidP="0002066C">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EB0E38">
              <w:t>Likwidacja barier architektonicznych w przestrzeni publicznej, budynkach wielorodzinnych oraz związanych z indywidualnymi potrzebami osób niepełnosprawnych,</w:t>
            </w:r>
          </w:p>
        </w:tc>
        <w:tc>
          <w:tcPr>
            <w:tcW w:w="1831" w:type="pct"/>
          </w:tcPr>
          <w:p w14:paraId="1DB3BA2C" w14:textId="185C4573" w:rsidR="000306BF" w:rsidRPr="00EB0E38" w:rsidRDefault="002F3F8D" w:rsidP="0002066C">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EB0E38">
              <w:t>Kwota wydatków na likwidację barier architektonicznych</w:t>
            </w:r>
            <w:r w:rsidR="0050208D" w:rsidRPr="00EB0E38">
              <w:t xml:space="preserve"> (zł)</w:t>
            </w:r>
          </w:p>
        </w:tc>
      </w:tr>
      <w:tr w:rsidR="000306BF" w:rsidRPr="00D866F7" w14:paraId="47ADAE3C" w14:textId="262364BA" w:rsidTr="009466B5">
        <w:trPr>
          <w:trHeight w:val="300"/>
        </w:trPr>
        <w:tc>
          <w:tcPr>
            <w:cnfStyle w:val="001000000000" w:firstRow="0" w:lastRow="0" w:firstColumn="1" w:lastColumn="0" w:oddVBand="0" w:evenVBand="0" w:oddHBand="0" w:evenHBand="0" w:firstRowFirstColumn="0" w:firstRowLastColumn="0" w:lastRowFirstColumn="0" w:lastRowLastColumn="0"/>
            <w:tcW w:w="1233" w:type="pct"/>
            <w:vMerge/>
          </w:tcPr>
          <w:p w14:paraId="02C9EFA9" w14:textId="77777777" w:rsidR="000306BF" w:rsidRPr="00EB0E38" w:rsidRDefault="000306BF" w:rsidP="0002066C">
            <w:pPr>
              <w:spacing w:before="0"/>
              <w:rPr>
                <w:rFonts w:eastAsia="Times New Roman" w:cs="Times New Roman"/>
                <w:b w:val="0"/>
                <w:color w:val="FFFFFF"/>
                <w:lang w:eastAsia="pl-PL"/>
              </w:rPr>
            </w:pPr>
          </w:p>
        </w:tc>
        <w:tc>
          <w:tcPr>
            <w:tcW w:w="1936" w:type="pct"/>
          </w:tcPr>
          <w:p w14:paraId="17FBDBBF" w14:textId="452DAFCF" w:rsidR="000306BF" w:rsidRPr="00EB0E38" w:rsidRDefault="00E9501D" w:rsidP="00E9501D">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EB0E38">
              <w:t>Likwidacja barier transportowych poprzez zakup środków transportu dostosowanych do przewozu osób niepełnosprawnych dla jednostek organizacyjnych powiatu, gmin, organizacji pozarządowych oraz poprzez zachęcenie prywatnych przewoźników do dostosowanie środków transportu do potrzeb osób niepełnosprawnych</w:t>
            </w:r>
          </w:p>
        </w:tc>
        <w:tc>
          <w:tcPr>
            <w:tcW w:w="1831" w:type="pct"/>
          </w:tcPr>
          <w:p w14:paraId="36DC052B" w14:textId="3B1726C2" w:rsidR="000306BF" w:rsidRPr="00EB0E38" w:rsidRDefault="000F4B92" w:rsidP="0002066C">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EB0E38">
              <w:t xml:space="preserve">Liczba zakupionych przez </w:t>
            </w:r>
            <w:r w:rsidR="00E9501D" w:rsidRPr="00EB0E38">
              <w:t>jednost</w:t>
            </w:r>
            <w:r w:rsidRPr="00EB0E38">
              <w:t>ki</w:t>
            </w:r>
            <w:r w:rsidR="00E9501D" w:rsidRPr="00EB0E38">
              <w:t xml:space="preserve"> organizacyjn</w:t>
            </w:r>
            <w:r w:rsidRPr="00EB0E38">
              <w:t>e</w:t>
            </w:r>
            <w:r w:rsidR="00E9501D" w:rsidRPr="00EB0E38">
              <w:t xml:space="preserve"> powiatu, gmin, organizacj</w:t>
            </w:r>
            <w:r w:rsidRPr="00EB0E38">
              <w:t>e</w:t>
            </w:r>
            <w:r w:rsidR="00E9501D" w:rsidRPr="00EB0E38">
              <w:t xml:space="preserve"> pozarządowych</w:t>
            </w:r>
            <w:r w:rsidR="006E2D39" w:rsidRPr="00EB0E38">
              <w:t xml:space="preserve"> środków transportu dostosowanych do przewozu osób niepełnosprawnych</w:t>
            </w:r>
          </w:p>
        </w:tc>
      </w:tr>
      <w:tr w:rsidR="000306BF" w:rsidRPr="00D866F7" w14:paraId="0137690B" w14:textId="61B41058" w:rsidTr="009466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3" w:type="pct"/>
            <w:vMerge/>
          </w:tcPr>
          <w:p w14:paraId="6D020252" w14:textId="77777777" w:rsidR="000306BF" w:rsidRPr="00EB0E38" w:rsidRDefault="000306BF" w:rsidP="0002066C">
            <w:pPr>
              <w:spacing w:before="0"/>
              <w:rPr>
                <w:rFonts w:eastAsia="Times New Roman" w:cs="Times New Roman"/>
                <w:b w:val="0"/>
                <w:color w:val="FFFFFF"/>
                <w:lang w:eastAsia="pl-PL"/>
              </w:rPr>
            </w:pPr>
          </w:p>
        </w:tc>
        <w:tc>
          <w:tcPr>
            <w:tcW w:w="1936" w:type="pct"/>
          </w:tcPr>
          <w:p w14:paraId="011FEB6B" w14:textId="6D6015D6" w:rsidR="000306BF" w:rsidRPr="00EB0E38" w:rsidRDefault="00E9501D" w:rsidP="00E9501D">
            <w:pPr>
              <w:tabs>
                <w:tab w:val="left" w:pos="2320"/>
              </w:tabs>
              <w:cnfStyle w:val="000000100000" w:firstRow="0" w:lastRow="0" w:firstColumn="0" w:lastColumn="0" w:oddVBand="0" w:evenVBand="0" w:oddHBand="1" w:evenHBand="0" w:firstRowFirstColumn="0" w:firstRowLastColumn="0" w:lastRowFirstColumn="0" w:lastRowLastColumn="0"/>
            </w:pPr>
            <w:r w:rsidRPr="00EB0E38">
              <w:t>Przeciwdziałanie wykluczeniu cyfrowemu poprzez likwidację barier technologicznych </w:t>
            </w:r>
          </w:p>
        </w:tc>
        <w:tc>
          <w:tcPr>
            <w:tcW w:w="1831" w:type="pct"/>
          </w:tcPr>
          <w:p w14:paraId="53E3F5D4" w14:textId="1294F874" w:rsidR="000306BF" w:rsidRPr="00EB0E38" w:rsidRDefault="000E2144" w:rsidP="0002066C">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EB0E38">
              <w:t>Kwota wydatków na likwidację barier technologicznych (zł)</w:t>
            </w:r>
          </w:p>
        </w:tc>
      </w:tr>
      <w:tr w:rsidR="00E9501D" w:rsidRPr="00D866F7" w14:paraId="0CBAAE74" w14:textId="49DF7C00" w:rsidTr="009466B5">
        <w:trPr>
          <w:trHeight w:val="300"/>
        </w:trPr>
        <w:tc>
          <w:tcPr>
            <w:cnfStyle w:val="001000000000" w:firstRow="0" w:lastRow="0" w:firstColumn="1" w:lastColumn="0" w:oddVBand="0" w:evenVBand="0" w:oddHBand="0" w:evenHBand="0" w:firstRowFirstColumn="0" w:firstRowLastColumn="0" w:lastRowFirstColumn="0" w:lastRowLastColumn="0"/>
            <w:tcW w:w="1233" w:type="pct"/>
            <w:vMerge w:val="restart"/>
            <w:hideMark/>
          </w:tcPr>
          <w:p w14:paraId="2D011559" w14:textId="20D61D10" w:rsidR="00E9501D" w:rsidRPr="00EB0E38" w:rsidRDefault="00E9501D" w:rsidP="0002066C">
            <w:pPr>
              <w:spacing w:beforeAutospacing="1" w:after="100" w:afterAutospacing="1"/>
              <w:textAlignment w:val="baseline"/>
            </w:pPr>
            <w:r w:rsidRPr="00EB0E38">
              <w:rPr>
                <w:rFonts w:eastAsia="Times New Roman" w:cs="Lato"/>
                <w:color w:val="FFFFFF"/>
                <w:lang w:eastAsia="pl-PL"/>
              </w:rPr>
              <w:lastRenderedPageBreak/>
              <w:t>Cel</w:t>
            </w:r>
            <w:r w:rsidR="00E31E04" w:rsidRPr="00EB0E38">
              <w:rPr>
                <w:rFonts w:eastAsia="Times New Roman" w:cs="Lato"/>
                <w:color w:val="FFFFFF"/>
                <w:lang w:eastAsia="pl-PL"/>
              </w:rPr>
              <w:t xml:space="preserve"> operacyjny </w:t>
            </w:r>
            <w:r w:rsidRPr="00EB0E38">
              <w:rPr>
                <w:rFonts w:eastAsia="Times New Roman" w:cs="Lato"/>
                <w:color w:val="FFFFFF"/>
                <w:lang w:eastAsia="pl-PL"/>
              </w:rPr>
              <w:t xml:space="preserve">5. </w:t>
            </w:r>
            <w:r w:rsidRPr="00EB0E38">
              <w:t> Promocja integracji społecznej jako warunku zwiększenia możliwości uczestnictwa osób niepełnosprawnych w życiu publicznym</w:t>
            </w:r>
          </w:p>
          <w:p w14:paraId="1D9CC21D" w14:textId="77777777" w:rsidR="00E9501D" w:rsidRPr="00EB0E38" w:rsidRDefault="00E9501D" w:rsidP="0002066C">
            <w:pPr>
              <w:spacing w:beforeAutospacing="1" w:after="100" w:afterAutospacing="1"/>
              <w:textAlignment w:val="baseline"/>
              <w:rPr>
                <w:rFonts w:eastAsia="Times New Roman" w:cs="Times New Roman"/>
                <w:color w:val="FFFFFF"/>
                <w:lang w:eastAsia="pl-PL"/>
              </w:rPr>
            </w:pPr>
          </w:p>
        </w:tc>
        <w:tc>
          <w:tcPr>
            <w:tcW w:w="1936" w:type="pct"/>
            <w:hideMark/>
          </w:tcPr>
          <w:p w14:paraId="21CF90A7" w14:textId="77777777" w:rsidR="00E9501D" w:rsidRPr="00EB0E38" w:rsidRDefault="00E9501D" w:rsidP="0002066C">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EB0E38">
              <w:rPr>
                <w:rFonts w:eastAsia="Times New Roman" w:cs="Lato"/>
                <w:lang w:eastAsia="pl-PL"/>
              </w:rPr>
              <w:t xml:space="preserve">Realizacja działań mających na celu wsparcie pracowników służb społecznych, m.in. poprzez grupy wsparcia, </w:t>
            </w:r>
            <w:proofErr w:type="spellStart"/>
            <w:r w:rsidRPr="00EB0E38">
              <w:rPr>
                <w:rFonts w:eastAsia="Times New Roman" w:cs="Lato"/>
                <w:lang w:eastAsia="pl-PL"/>
              </w:rPr>
              <w:t>superwizję</w:t>
            </w:r>
            <w:proofErr w:type="spellEnd"/>
            <w:r w:rsidRPr="00EB0E38">
              <w:rPr>
                <w:rFonts w:eastAsia="Times New Roman" w:cs="Lato"/>
                <w:lang w:eastAsia="pl-PL"/>
              </w:rPr>
              <w:t>, coaching </w:t>
            </w:r>
          </w:p>
        </w:tc>
        <w:tc>
          <w:tcPr>
            <w:tcW w:w="1831" w:type="pct"/>
          </w:tcPr>
          <w:p w14:paraId="1DA4DB5A" w14:textId="3357DF7F" w:rsidR="00E9501D" w:rsidRPr="00EB0E38" w:rsidRDefault="009733F4" w:rsidP="0002066C">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Lato"/>
                <w:lang w:eastAsia="pl-PL"/>
              </w:rPr>
            </w:pPr>
            <w:r w:rsidRPr="00EB0E38">
              <w:rPr>
                <w:rFonts w:eastAsia="Times New Roman" w:cs="Lato"/>
                <w:lang w:eastAsia="pl-PL"/>
              </w:rPr>
              <w:t xml:space="preserve">Liczba </w:t>
            </w:r>
            <w:r w:rsidR="000F4B92" w:rsidRPr="00EB0E38">
              <w:rPr>
                <w:rFonts w:eastAsia="Times New Roman" w:cs="Lato"/>
                <w:lang w:eastAsia="pl-PL"/>
              </w:rPr>
              <w:t xml:space="preserve">wspartych pracowników służb społecznych </w:t>
            </w:r>
          </w:p>
        </w:tc>
      </w:tr>
      <w:tr w:rsidR="00E9501D" w:rsidRPr="00D866F7" w14:paraId="498303BB" w14:textId="746ED469" w:rsidTr="009466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3" w:type="pct"/>
            <w:vMerge/>
            <w:hideMark/>
          </w:tcPr>
          <w:p w14:paraId="70C3628B" w14:textId="77777777" w:rsidR="00E9501D" w:rsidRPr="00EB0E38" w:rsidRDefault="00E9501D" w:rsidP="0002066C">
            <w:pPr>
              <w:spacing w:before="0"/>
              <w:rPr>
                <w:rFonts w:eastAsia="Times New Roman" w:cs="Times New Roman"/>
                <w:color w:val="FFFFFF"/>
                <w:lang w:eastAsia="pl-PL"/>
              </w:rPr>
            </w:pPr>
          </w:p>
        </w:tc>
        <w:tc>
          <w:tcPr>
            <w:tcW w:w="1936" w:type="pct"/>
            <w:hideMark/>
          </w:tcPr>
          <w:p w14:paraId="12A85680" w14:textId="77777777" w:rsidR="00E9501D" w:rsidRPr="00EB0E38" w:rsidRDefault="00E9501D" w:rsidP="0002066C">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EB0E38">
              <w:t>Nawiązanie współpracy Rady Osób Niepełnosprawnych z Radą Pożytku Publicznego</w:t>
            </w:r>
          </w:p>
        </w:tc>
        <w:tc>
          <w:tcPr>
            <w:tcW w:w="1831" w:type="pct"/>
          </w:tcPr>
          <w:p w14:paraId="5AD7AC91" w14:textId="6F6167E6" w:rsidR="00E9501D" w:rsidRPr="00EB0E38" w:rsidRDefault="001A534E" w:rsidP="0002066C">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EB0E38">
              <w:t>Liczba wspólnych inicjatyw Rady Osób Niepełnosprawnych z Radą Pożytku Publicznego</w:t>
            </w:r>
          </w:p>
        </w:tc>
      </w:tr>
      <w:tr w:rsidR="008D19BE" w:rsidRPr="00D866F7" w14:paraId="03FA306D" w14:textId="77777777" w:rsidTr="003320F4">
        <w:trPr>
          <w:trHeight w:val="677"/>
        </w:trPr>
        <w:tc>
          <w:tcPr>
            <w:cnfStyle w:val="001000000000" w:firstRow="0" w:lastRow="0" w:firstColumn="1" w:lastColumn="0" w:oddVBand="0" w:evenVBand="0" w:oddHBand="0" w:evenHBand="0" w:firstRowFirstColumn="0" w:firstRowLastColumn="0" w:lastRowFirstColumn="0" w:lastRowLastColumn="0"/>
            <w:tcW w:w="1233" w:type="pct"/>
            <w:vMerge/>
          </w:tcPr>
          <w:p w14:paraId="0527EEC5" w14:textId="77777777" w:rsidR="008D19BE" w:rsidRPr="00EB0E38" w:rsidRDefault="008D19BE" w:rsidP="0002066C">
            <w:pPr>
              <w:spacing w:before="0"/>
              <w:rPr>
                <w:rFonts w:eastAsia="Times New Roman" w:cs="Times New Roman"/>
                <w:b w:val="0"/>
                <w:color w:val="FFFFFF"/>
                <w:lang w:eastAsia="pl-PL"/>
              </w:rPr>
            </w:pPr>
          </w:p>
        </w:tc>
        <w:tc>
          <w:tcPr>
            <w:tcW w:w="1936" w:type="pct"/>
          </w:tcPr>
          <w:p w14:paraId="67FFB961" w14:textId="32E512A6" w:rsidR="008D19BE" w:rsidRPr="00EB0E38" w:rsidRDefault="003F1AED" w:rsidP="0002066C">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EB0E38">
              <w:t xml:space="preserve">włączenie indywidualnych osób niepełnosprawnych w działania Rady ds. Osób Niepełnosprawnych, </w:t>
            </w:r>
            <w:proofErr w:type="spellStart"/>
            <w:r w:rsidRPr="00EB0E38">
              <w:t>self</w:t>
            </w:r>
            <w:proofErr w:type="spellEnd"/>
            <w:r w:rsidRPr="00EB0E38">
              <w:t>-adwokatura</w:t>
            </w:r>
          </w:p>
        </w:tc>
        <w:tc>
          <w:tcPr>
            <w:tcW w:w="1831" w:type="pct"/>
          </w:tcPr>
          <w:p w14:paraId="5877B8D2" w14:textId="62F371AA" w:rsidR="008D19BE" w:rsidRPr="00EB0E38" w:rsidRDefault="003F1AED" w:rsidP="0002066C">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EB0E38">
              <w:t>Liczba osób niepełnosprawnych biorących udział w działaniach Rady ds. Osób Niepełnosprawnych</w:t>
            </w:r>
          </w:p>
        </w:tc>
      </w:tr>
      <w:tr w:rsidR="00E9501D" w:rsidRPr="00D866F7" w14:paraId="3407D5D6" w14:textId="679839B2" w:rsidTr="003320F4">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233" w:type="pct"/>
            <w:vMerge/>
          </w:tcPr>
          <w:p w14:paraId="42330B9A" w14:textId="77777777" w:rsidR="00E9501D" w:rsidRPr="00EB0E38" w:rsidRDefault="00E9501D" w:rsidP="0002066C">
            <w:pPr>
              <w:spacing w:before="0"/>
              <w:rPr>
                <w:rFonts w:eastAsia="Times New Roman" w:cs="Times New Roman"/>
                <w:b w:val="0"/>
                <w:color w:val="FFFFFF"/>
                <w:lang w:eastAsia="pl-PL"/>
              </w:rPr>
            </w:pPr>
          </w:p>
        </w:tc>
        <w:tc>
          <w:tcPr>
            <w:tcW w:w="1936" w:type="pct"/>
          </w:tcPr>
          <w:p w14:paraId="3B50F7A6" w14:textId="77777777" w:rsidR="00E9501D" w:rsidRPr="00EB0E38" w:rsidRDefault="00E9501D" w:rsidP="0002066C">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EB0E38">
              <w:t>Powołanie pełnomocnika ds. Osób Niepełnosprawnych</w:t>
            </w:r>
          </w:p>
        </w:tc>
        <w:tc>
          <w:tcPr>
            <w:tcW w:w="1831" w:type="pct"/>
          </w:tcPr>
          <w:p w14:paraId="55EA5D38" w14:textId="5BFDD223" w:rsidR="00E9501D" w:rsidRPr="00EB0E38" w:rsidRDefault="000E2144" w:rsidP="0002066C">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EB0E38">
              <w:t>Liczba powołanych pełnomocników ds. Osób Niepełnosprawnych</w:t>
            </w:r>
          </w:p>
        </w:tc>
      </w:tr>
      <w:tr w:rsidR="00E9501D" w:rsidRPr="00D866F7" w14:paraId="4EF25D67" w14:textId="77777777" w:rsidTr="009466B5">
        <w:trPr>
          <w:trHeight w:val="300"/>
        </w:trPr>
        <w:tc>
          <w:tcPr>
            <w:cnfStyle w:val="001000000000" w:firstRow="0" w:lastRow="0" w:firstColumn="1" w:lastColumn="0" w:oddVBand="0" w:evenVBand="0" w:oddHBand="0" w:evenHBand="0" w:firstRowFirstColumn="0" w:firstRowLastColumn="0" w:lastRowFirstColumn="0" w:lastRowLastColumn="0"/>
            <w:tcW w:w="1233" w:type="pct"/>
            <w:vMerge/>
          </w:tcPr>
          <w:p w14:paraId="70B1EC4D" w14:textId="77777777" w:rsidR="00E9501D" w:rsidRPr="00EB0E38" w:rsidRDefault="00E9501D" w:rsidP="0002066C">
            <w:pPr>
              <w:spacing w:before="0"/>
              <w:rPr>
                <w:rFonts w:eastAsia="Times New Roman" w:cs="Times New Roman"/>
                <w:color w:val="FFFFFF"/>
                <w:lang w:eastAsia="pl-PL"/>
              </w:rPr>
            </w:pPr>
          </w:p>
        </w:tc>
        <w:tc>
          <w:tcPr>
            <w:tcW w:w="1936" w:type="pct"/>
          </w:tcPr>
          <w:p w14:paraId="74C3475F" w14:textId="75FFE12A" w:rsidR="00E9501D" w:rsidRPr="00EB0E38" w:rsidRDefault="00E9501D" w:rsidP="0002066C">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EB0E38">
              <w:t>Wspieranie różnych form integracji osób niepełnosprawnych</w:t>
            </w:r>
          </w:p>
        </w:tc>
        <w:tc>
          <w:tcPr>
            <w:tcW w:w="1831" w:type="pct"/>
          </w:tcPr>
          <w:p w14:paraId="0295FC07" w14:textId="2E870524" w:rsidR="00E9501D" w:rsidRPr="00EB0E38" w:rsidRDefault="00865C56" w:rsidP="0002066C">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EB0E38">
              <w:t>Liczba wydarzeń, spotkań, w których w ciągu roku wzię</w:t>
            </w:r>
            <w:r w:rsidR="00273698" w:rsidRPr="00EB0E38">
              <w:t>ły udział osoby niepełnosprawne</w:t>
            </w:r>
          </w:p>
        </w:tc>
      </w:tr>
      <w:tr w:rsidR="009466B5" w:rsidRPr="00D866F7" w14:paraId="4A0692BE" w14:textId="65B5285D" w:rsidTr="00637B6F">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1233" w:type="pct"/>
            <w:vMerge w:val="restart"/>
          </w:tcPr>
          <w:p w14:paraId="2BA350EE" w14:textId="1172867F" w:rsidR="004F2BC6" w:rsidRPr="00EB0E38" w:rsidRDefault="004F2BC6" w:rsidP="0002066C">
            <w:r w:rsidRPr="00EB0E38">
              <w:rPr>
                <w:rFonts w:eastAsia="Times New Roman" w:cs="Lato"/>
                <w:color w:val="auto"/>
                <w:lang w:eastAsia="pl-PL"/>
              </w:rPr>
              <w:t>Cel</w:t>
            </w:r>
            <w:r w:rsidR="00E31E04" w:rsidRPr="00EB0E38">
              <w:rPr>
                <w:rFonts w:eastAsia="Times New Roman" w:cs="Lato"/>
                <w:color w:val="FFFFFF"/>
                <w:lang w:eastAsia="pl-PL"/>
              </w:rPr>
              <w:t xml:space="preserve"> operacyjny</w:t>
            </w:r>
            <w:r w:rsidR="00E31E04" w:rsidRPr="00EB0E38">
              <w:rPr>
                <w:rFonts w:eastAsia="Times New Roman" w:cs="Lato"/>
                <w:lang w:eastAsia="pl-PL"/>
              </w:rPr>
              <w:t xml:space="preserve"> </w:t>
            </w:r>
            <w:r w:rsidRPr="00EB0E38">
              <w:rPr>
                <w:rFonts w:eastAsia="Times New Roman" w:cs="Lato"/>
                <w:lang w:eastAsia="pl-PL"/>
              </w:rPr>
              <w:t xml:space="preserve">6. </w:t>
            </w:r>
            <w:r w:rsidRPr="00EB0E38">
              <w:rPr>
                <w:color w:val="auto"/>
              </w:rPr>
              <w:t xml:space="preserve">Zwiększenie </w:t>
            </w:r>
            <w:r w:rsidRPr="00EB0E38">
              <w:t>współpracy podmiotów działających na rzecz osób niepełnosprawnych z powiatu krakowskiego</w:t>
            </w:r>
          </w:p>
          <w:p w14:paraId="33647A4D" w14:textId="77777777" w:rsidR="004F2BC6" w:rsidRPr="00EB0E38" w:rsidRDefault="004F2BC6" w:rsidP="0002066C">
            <w:pPr>
              <w:spacing w:before="0"/>
              <w:rPr>
                <w:rFonts w:eastAsia="Times New Roman" w:cs="Times New Roman"/>
                <w:b w:val="0"/>
                <w:color w:val="FFFFFF"/>
                <w:lang w:eastAsia="pl-PL"/>
              </w:rPr>
            </w:pPr>
          </w:p>
        </w:tc>
        <w:tc>
          <w:tcPr>
            <w:tcW w:w="1936" w:type="pct"/>
          </w:tcPr>
          <w:p w14:paraId="30B4AC86" w14:textId="77777777" w:rsidR="004F2BC6" w:rsidRPr="00EB0E38" w:rsidRDefault="004F2BC6" w:rsidP="0002066C">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EB0E38">
              <w:t>Utrzymanie i pogłębienie współpracy z JST spoza powiatu oraz gminami na terenie powiatu krakowskiego </w:t>
            </w:r>
          </w:p>
        </w:tc>
        <w:tc>
          <w:tcPr>
            <w:tcW w:w="1831" w:type="pct"/>
          </w:tcPr>
          <w:p w14:paraId="71DA5E36" w14:textId="710FA9CD" w:rsidR="004F2BC6" w:rsidRPr="00EB0E38" w:rsidRDefault="003F30AA" w:rsidP="0002066C">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EB0E38">
              <w:t>Liczba działań po</w:t>
            </w:r>
            <w:r w:rsidR="009035B4" w:rsidRPr="00EB0E38">
              <w:t>djętych z JST spoza powiatu oraz gminami na terenie powiatu krakowskiego </w:t>
            </w:r>
          </w:p>
        </w:tc>
      </w:tr>
      <w:tr w:rsidR="006E2D39" w:rsidRPr="00D866F7" w14:paraId="58379646" w14:textId="10303589" w:rsidTr="009466B5">
        <w:trPr>
          <w:trHeight w:val="300"/>
        </w:trPr>
        <w:tc>
          <w:tcPr>
            <w:cnfStyle w:val="001000000000" w:firstRow="0" w:lastRow="0" w:firstColumn="1" w:lastColumn="0" w:oddVBand="0" w:evenVBand="0" w:oddHBand="0" w:evenHBand="0" w:firstRowFirstColumn="0" w:firstRowLastColumn="0" w:lastRowFirstColumn="0" w:lastRowLastColumn="0"/>
            <w:tcW w:w="1233" w:type="pct"/>
            <w:vMerge/>
          </w:tcPr>
          <w:p w14:paraId="79386F84" w14:textId="77777777" w:rsidR="004F2BC6" w:rsidRPr="00EB0E38" w:rsidRDefault="004F2BC6" w:rsidP="0002066C">
            <w:pPr>
              <w:spacing w:before="0"/>
              <w:rPr>
                <w:rFonts w:eastAsia="Times New Roman" w:cs="Times New Roman"/>
                <w:b w:val="0"/>
                <w:color w:val="FFFFFF"/>
                <w:lang w:eastAsia="pl-PL"/>
              </w:rPr>
            </w:pPr>
          </w:p>
        </w:tc>
        <w:tc>
          <w:tcPr>
            <w:tcW w:w="1936" w:type="pct"/>
          </w:tcPr>
          <w:p w14:paraId="051B1BC2" w14:textId="21DAF583" w:rsidR="004F2BC6" w:rsidRPr="00EB0E38" w:rsidRDefault="005825AF" w:rsidP="0002066C">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Lato"/>
                <w:lang w:eastAsia="pl-PL"/>
              </w:rPr>
            </w:pPr>
            <w:r w:rsidRPr="00EB0E38">
              <w:t xml:space="preserve">Utworzenie </w:t>
            </w:r>
            <w:r w:rsidR="0008446F" w:rsidRPr="00EB0E38">
              <w:t>p</w:t>
            </w:r>
            <w:r w:rsidR="004F2BC6" w:rsidRPr="00EB0E38">
              <w:t>rogram</w:t>
            </w:r>
            <w:r w:rsidRPr="00EB0E38">
              <w:t>u</w:t>
            </w:r>
            <w:r w:rsidR="004F2BC6" w:rsidRPr="00EB0E38">
              <w:t xml:space="preserve"> rozwoju wolontariatu </w:t>
            </w:r>
          </w:p>
        </w:tc>
        <w:tc>
          <w:tcPr>
            <w:tcW w:w="1831" w:type="pct"/>
          </w:tcPr>
          <w:p w14:paraId="24827C19" w14:textId="172D9C97" w:rsidR="004F2BC6" w:rsidRPr="00EB0E38" w:rsidRDefault="003C39D1" w:rsidP="0002066C">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EB0E38">
              <w:t xml:space="preserve">Liczba utworzonych Programów rozwoju wolontariatu </w:t>
            </w:r>
          </w:p>
        </w:tc>
      </w:tr>
      <w:tr w:rsidR="009466B5" w:rsidRPr="00D866F7" w14:paraId="54F613B3" w14:textId="531F406D" w:rsidTr="009466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3" w:type="pct"/>
            <w:vMerge/>
          </w:tcPr>
          <w:p w14:paraId="678CEF0B" w14:textId="77777777" w:rsidR="004F2BC6" w:rsidRPr="00EB0E38" w:rsidRDefault="004F2BC6" w:rsidP="0002066C">
            <w:pPr>
              <w:spacing w:before="0"/>
              <w:rPr>
                <w:rFonts w:eastAsia="Times New Roman" w:cs="Times New Roman"/>
                <w:b w:val="0"/>
                <w:color w:val="FFFFFF"/>
                <w:lang w:eastAsia="pl-PL"/>
              </w:rPr>
            </w:pPr>
          </w:p>
        </w:tc>
        <w:tc>
          <w:tcPr>
            <w:tcW w:w="1936" w:type="pct"/>
          </w:tcPr>
          <w:p w14:paraId="24BB5D41" w14:textId="77777777" w:rsidR="004F2BC6" w:rsidRPr="00EB0E38" w:rsidRDefault="004F2BC6" w:rsidP="0002066C">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EB0E38">
              <w:t>Wspieranie działań podejmowanych przez NGO (np. poprzez wspieranie finansowe wkładu własnego)</w:t>
            </w:r>
          </w:p>
        </w:tc>
        <w:tc>
          <w:tcPr>
            <w:tcW w:w="1831" w:type="pct"/>
          </w:tcPr>
          <w:p w14:paraId="70F76864" w14:textId="5577D2A8" w:rsidR="004F2BC6" w:rsidRPr="00EB0E38" w:rsidRDefault="009733F4" w:rsidP="0002066C">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EB0E38">
              <w:t xml:space="preserve">Liczba działań podejmowanych przez NGO wspartych przez PCPR </w:t>
            </w:r>
          </w:p>
        </w:tc>
      </w:tr>
      <w:tr w:rsidR="006E2D39" w:rsidRPr="00D866F7" w14:paraId="5AE4145B" w14:textId="3D5C75BA" w:rsidTr="009466B5">
        <w:trPr>
          <w:trHeight w:val="300"/>
        </w:trPr>
        <w:tc>
          <w:tcPr>
            <w:cnfStyle w:val="001000000000" w:firstRow="0" w:lastRow="0" w:firstColumn="1" w:lastColumn="0" w:oddVBand="0" w:evenVBand="0" w:oddHBand="0" w:evenHBand="0" w:firstRowFirstColumn="0" w:firstRowLastColumn="0" w:lastRowFirstColumn="0" w:lastRowLastColumn="0"/>
            <w:tcW w:w="1233" w:type="pct"/>
            <w:vMerge/>
          </w:tcPr>
          <w:p w14:paraId="7F5E95F6" w14:textId="77777777" w:rsidR="004F2BC6" w:rsidRPr="00EB0E38" w:rsidRDefault="004F2BC6" w:rsidP="0002066C">
            <w:pPr>
              <w:spacing w:before="0"/>
              <w:rPr>
                <w:rFonts w:eastAsia="Times New Roman" w:cs="Times New Roman"/>
                <w:b w:val="0"/>
                <w:color w:val="FFFFFF"/>
                <w:lang w:eastAsia="pl-PL"/>
              </w:rPr>
            </w:pPr>
          </w:p>
        </w:tc>
        <w:tc>
          <w:tcPr>
            <w:tcW w:w="1936" w:type="pct"/>
          </w:tcPr>
          <w:p w14:paraId="6AABF9B2" w14:textId="4BD27DD8" w:rsidR="004F2BC6" w:rsidRPr="00EB0E38" w:rsidRDefault="004F2BC6" w:rsidP="0002066C">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Lato"/>
                <w:lang w:eastAsia="pl-PL"/>
              </w:rPr>
            </w:pPr>
            <w:r w:rsidRPr="00EB0E38">
              <w:t xml:space="preserve">Rozszerzenie współpracy z </w:t>
            </w:r>
            <w:r w:rsidR="005825AF" w:rsidRPr="00EB0E38">
              <w:t>NGO</w:t>
            </w:r>
            <w:r w:rsidRPr="00EB0E38">
              <w:t xml:space="preserve"> w zakresie wspierania osób niepełnosprawnych </w:t>
            </w:r>
          </w:p>
        </w:tc>
        <w:tc>
          <w:tcPr>
            <w:tcW w:w="1831" w:type="pct"/>
          </w:tcPr>
          <w:p w14:paraId="1F1D4474" w14:textId="576E585B" w:rsidR="004F2BC6" w:rsidRPr="00EB0E38" w:rsidRDefault="00564A4B" w:rsidP="0002066C">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EB0E38">
              <w:t xml:space="preserve">Liczba </w:t>
            </w:r>
            <w:r w:rsidR="00E62FC6" w:rsidRPr="00EB0E38">
              <w:t>podejmowanych przez PCPR działań we współpracy z NGO w zakresie wspierania osób niepełnosprawnych i seniorów</w:t>
            </w:r>
          </w:p>
        </w:tc>
      </w:tr>
      <w:tr w:rsidR="00DC66C2" w:rsidRPr="00D866F7" w14:paraId="3FC9B5B1" w14:textId="11DE62D3" w:rsidTr="009466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3" w:type="pct"/>
            <w:vMerge w:val="restart"/>
          </w:tcPr>
          <w:p w14:paraId="7AEDBB0D" w14:textId="6626B39E" w:rsidR="00DC66C2" w:rsidRPr="00EB0E38" w:rsidRDefault="00DC66C2" w:rsidP="0002066C">
            <w:r w:rsidRPr="00EB0E38">
              <w:t xml:space="preserve">Cel </w:t>
            </w:r>
            <w:r w:rsidR="00E31E04" w:rsidRPr="00EB0E38">
              <w:rPr>
                <w:rFonts w:eastAsia="Times New Roman" w:cs="Lato"/>
                <w:color w:val="FFFFFF"/>
                <w:lang w:eastAsia="pl-PL"/>
              </w:rPr>
              <w:t>operacyjny</w:t>
            </w:r>
            <w:r w:rsidRPr="00EB0E38">
              <w:t xml:space="preserve"> 7. Wsparcie środowiskowe i pomoc społeczna osobom niepełnosprawnym i ich rodzinom</w:t>
            </w:r>
          </w:p>
          <w:p w14:paraId="0D2DD351" w14:textId="77777777" w:rsidR="00DC66C2" w:rsidRPr="00EB0E38" w:rsidRDefault="00DC66C2" w:rsidP="0002066C">
            <w:pPr>
              <w:spacing w:before="0"/>
              <w:rPr>
                <w:rFonts w:eastAsia="Times New Roman" w:cs="Times New Roman"/>
                <w:b w:val="0"/>
                <w:color w:val="FFFFFF"/>
                <w:lang w:eastAsia="pl-PL"/>
              </w:rPr>
            </w:pPr>
          </w:p>
        </w:tc>
        <w:tc>
          <w:tcPr>
            <w:tcW w:w="1936" w:type="pct"/>
          </w:tcPr>
          <w:p w14:paraId="32108BFD" w14:textId="5CB16619" w:rsidR="00DC66C2" w:rsidRPr="00EB0E38" w:rsidRDefault="00DC66C2" w:rsidP="0002066C">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EB0E38">
              <w:t xml:space="preserve">Kontynuowanie wsparcia w ramach opieki </w:t>
            </w:r>
            <w:proofErr w:type="spellStart"/>
            <w:r w:rsidRPr="00EB0E38">
              <w:t>wytchnieniowej</w:t>
            </w:r>
            <w:proofErr w:type="spellEnd"/>
            <w:r w:rsidRPr="00EB0E38">
              <w:t>,</w:t>
            </w:r>
          </w:p>
        </w:tc>
        <w:tc>
          <w:tcPr>
            <w:tcW w:w="1831" w:type="pct"/>
          </w:tcPr>
          <w:p w14:paraId="1B81F8DE" w14:textId="0574B3BB" w:rsidR="00DC66C2" w:rsidRPr="00EB0E38" w:rsidRDefault="003C39D1" w:rsidP="0002066C">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EB0E38">
              <w:t xml:space="preserve">Liczba rodzin wspartych w ramach opieki </w:t>
            </w:r>
            <w:proofErr w:type="spellStart"/>
            <w:r w:rsidRPr="00EB0E38">
              <w:t>wytchnieniowej</w:t>
            </w:r>
            <w:proofErr w:type="spellEnd"/>
          </w:p>
        </w:tc>
      </w:tr>
      <w:tr w:rsidR="0008446F" w:rsidRPr="00D866F7" w14:paraId="20B96E32" w14:textId="77777777" w:rsidTr="009466B5">
        <w:trPr>
          <w:trHeight w:val="300"/>
        </w:trPr>
        <w:tc>
          <w:tcPr>
            <w:cnfStyle w:val="001000000000" w:firstRow="0" w:lastRow="0" w:firstColumn="1" w:lastColumn="0" w:oddVBand="0" w:evenVBand="0" w:oddHBand="0" w:evenHBand="0" w:firstRowFirstColumn="0" w:firstRowLastColumn="0" w:lastRowFirstColumn="0" w:lastRowLastColumn="0"/>
            <w:tcW w:w="1233" w:type="pct"/>
            <w:vMerge/>
          </w:tcPr>
          <w:p w14:paraId="45929D5D" w14:textId="77777777" w:rsidR="0008446F" w:rsidRPr="00EB0E38" w:rsidRDefault="0008446F" w:rsidP="0002066C">
            <w:pPr>
              <w:rPr>
                <w:b w:val="0"/>
              </w:rPr>
            </w:pPr>
          </w:p>
        </w:tc>
        <w:tc>
          <w:tcPr>
            <w:tcW w:w="1936" w:type="pct"/>
          </w:tcPr>
          <w:p w14:paraId="24ABE1E9" w14:textId="4021D642" w:rsidR="0008446F" w:rsidRPr="00EB0E38" w:rsidRDefault="0008446F" w:rsidP="0002066C">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EB0E38">
              <w:t>Wspieranie rozwoju usług asystenta osoby niepełnosprawnej</w:t>
            </w:r>
          </w:p>
        </w:tc>
        <w:tc>
          <w:tcPr>
            <w:tcW w:w="1831" w:type="pct"/>
          </w:tcPr>
          <w:p w14:paraId="71067B69" w14:textId="691FB312" w:rsidR="0008446F" w:rsidRPr="00EB0E38" w:rsidRDefault="0008446F" w:rsidP="0002066C">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EB0E38">
              <w:t>Liczba osób korzystających z wsparcia asystentów osób niepełnosprawnych</w:t>
            </w:r>
          </w:p>
        </w:tc>
      </w:tr>
      <w:tr w:rsidR="00DC66C2" w:rsidRPr="00D866F7" w14:paraId="55FB20D7" w14:textId="3C10E2B7" w:rsidTr="009466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3" w:type="pct"/>
            <w:vMerge/>
          </w:tcPr>
          <w:p w14:paraId="384C0F3C" w14:textId="77777777" w:rsidR="00DC66C2" w:rsidRPr="00EB0E38" w:rsidRDefault="00DC66C2" w:rsidP="0002066C">
            <w:pPr>
              <w:rPr>
                <w:b w:val="0"/>
              </w:rPr>
            </w:pPr>
          </w:p>
        </w:tc>
        <w:tc>
          <w:tcPr>
            <w:tcW w:w="1936" w:type="pct"/>
          </w:tcPr>
          <w:p w14:paraId="58F132A8" w14:textId="07ACF1A5" w:rsidR="00DC66C2" w:rsidRPr="00EB0E38" w:rsidRDefault="00DC66C2" w:rsidP="0002066C">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EB0E38">
              <w:t>Opracowanie programu z zakresu</w:t>
            </w:r>
            <w:r w:rsidR="0008446F" w:rsidRPr="00EB0E38">
              <w:t xml:space="preserve"> społecznych</w:t>
            </w:r>
            <w:r w:rsidRPr="00EB0E38">
              <w:t xml:space="preserve"> usług rehabilitacyjnych dla osób niepełnosprawnych</w:t>
            </w:r>
          </w:p>
        </w:tc>
        <w:tc>
          <w:tcPr>
            <w:tcW w:w="1831" w:type="pct"/>
          </w:tcPr>
          <w:p w14:paraId="6ED6615E" w14:textId="3CB5952B" w:rsidR="00DC66C2" w:rsidRPr="00EB0E38" w:rsidRDefault="00BA1790" w:rsidP="0002066C">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EB0E38">
              <w:t>Liczba</w:t>
            </w:r>
            <w:r w:rsidR="003C39D1" w:rsidRPr="00EB0E38">
              <w:t xml:space="preserve"> opracowanych</w:t>
            </w:r>
            <w:r w:rsidR="002D3A5C" w:rsidRPr="00EB0E38">
              <w:t xml:space="preserve"> program</w:t>
            </w:r>
            <w:r w:rsidR="003C39D1" w:rsidRPr="00EB0E38">
              <w:t>ów z zakresu usług rehabilitacyjnych dla osób niepełnosprawnych</w:t>
            </w:r>
          </w:p>
        </w:tc>
      </w:tr>
      <w:tr w:rsidR="00DC66C2" w:rsidRPr="00D866F7" w14:paraId="38C690E3" w14:textId="655F900A" w:rsidTr="009466B5">
        <w:trPr>
          <w:trHeight w:val="300"/>
        </w:trPr>
        <w:tc>
          <w:tcPr>
            <w:cnfStyle w:val="001000000000" w:firstRow="0" w:lastRow="0" w:firstColumn="1" w:lastColumn="0" w:oddVBand="0" w:evenVBand="0" w:oddHBand="0" w:evenHBand="0" w:firstRowFirstColumn="0" w:firstRowLastColumn="0" w:lastRowFirstColumn="0" w:lastRowLastColumn="0"/>
            <w:tcW w:w="1233" w:type="pct"/>
            <w:vMerge/>
          </w:tcPr>
          <w:p w14:paraId="1E27C7E7" w14:textId="77777777" w:rsidR="00DC66C2" w:rsidRPr="00EB0E38" w:rsidRDefault="00DC66C2" w:rsidP="0002066C">
            <w:pPr>
              <w:rPr>
                <w:b w:val="0"/>
              </w:rPr>
            </w:pPr>
          </w:p>
        </w:tc>
        <w:tc>
          <w:tcPr>
            <w:tcW w:w="1936" w:type="pct"/>
          </w:tcPr>
          <w:p w14:paraId="772C9CB1" w14:textId="77777777" w:rsidR="00DC66C2" w:rsidRPr="00EB0E38" w:rsidRDefault="00DC66C2" w:rsidP="0002066C">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Lato"/>
                <w:lang w:eastAsia="pl-PL"/>
              </w:rPr>
            </w:pPr>
            <w:r w:rsidRPr="00EB0E38">
              <w:t>Utworzenie Informatora dotyczącego dostępnej oferty wsparcia dla osób niepełnosprawnych na terenie powiatu</w:t>
            </w:r>
          </w:p>
        </w:tc>
        <w:tc>
          <w:tcPr>
            <w:tcW w:w="1831" w:type="pct"/>
          </w:tcPr>
          <w:p w14:paraId="1E25B6D0" w14:textId="009FF23F" w:rsidR="00DC66C2" w:rsidRPr="00EB0E38" w:rsidRDefault="003C39D1" w:rsidP="0002066C">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EB0E38">
              <w:t>Liczba</w:t>
            </w:r>
            <w:r w:rsidR="003531FC" w:rsidRPr="00EB0E38">
              <w:t xml:space="preserve"> opracowanych informatorów dotyczącego dostępnej oferty wsparcia dla osób niepełnosprawnych na terenie powiatu</w:t>
            </w:r>
          </w:p>
        </w:tc>
      </w:tr>
      <w:tr w:rsidR="00DC66C2" w:rsidRPr="00D866F7" w14:paraId="444E0D77" w14:textId="7F1AD70D" w:rsidTr="009466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3" w:type="pct"/>
            <w:vMerge/>
          </w:tcPr>
          <w:p w14:paraId="34B13220" w14:textId="77777777" w:rsidR="00DC66C2" w:rsidRPr="00EB0E38" w:rsidRDefault="00DC66C2" w:rsidP="0002066C">
            <w:pPr>
              <w:rPr>
                <w:b w:val="0"/>
              </w:rPr>
            </w:pPr>
          </w:p>
        </w:tc>
        <w:tc>
          <w:tcPr>
            <w:tcW w:w="1936" w:type="pct"/>
          </w:tcPr>
          <w:p w14:paraId="0CDCD16A" w14:textId="77777777" w:rsidR="00DC66C2" w:rsidRPr="00EB0E38" w:rsidRDefault="00DC66C2" w:rsidP="0002066C">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EB0E38">
              <w:t xml:space="preserve">Pozyskiwanie środków finansowych na działania z zakresu wsparcia osób niepełnosprawnych ze środków Państwowego </w:t>
            </w:r>
            <w:r w:rsidRPr="00EB0E38">
              <w:lastRenderedPageBreak/>
              <w:t xml:space="preserve">Funduszu Rehabilitacji Osób Niepełnosprawnych i innych źródeł finansowych </w:t>
            </w:r>
          </w:p>
        </w:tc>
        <w:tc>
          <w:tcPr>
            <w:tcW w:w="1831" w:type="pct"/>
          </w:tcPr>
          <w:p w14:paraId="43B9192A" w14:textId="2798BB6B" w:rsidR="00DC66C2" w:rsidRPr="00EB0E38" w:rsidRDefault="003531FC" w:rsidP="0002066C">
            <w:p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EB0E38">
              <w:lastRenderedPageBreak/>
              <w:t xml:space="preserve">Kwota środków finansowych pozyskanych na działania z zakresu wsparcia osób niepełnosprawnych ze środków </w:t>
            </w:r>
            <w:r w:rsidRPr="00EB0E38">
              <w:lastRenderedPageBreak/>
              <w:t>Państwowego Funduszu Rehabilitacji Osób Niepełnosprawnych i innych źródeł finansowych</w:t>
            </w:r>
          </w:p>
        </w:tc>
      </w:tr>
      <w:tr w:rsidR="0008446F" w:rsidRPr="00D866F7" w14:paraId="72E28A6B" w14:textId="2F001189" w:rsidTr="00A54A38">
        <w:trPr>
          <w:trHeight w:val="895"/>
        </w:trPr>
        <w:tc>
          <w:tcPr>
            <w:cnfStyle w:val="001000000000" w:firstRow="0" w:lastRow="0" w:firstColumn="1" w:lastColumn="0" w:oddVBand="0" w:evenVBand="0" w:oddHBand="0" w:evenHBand="0" w:firstRowFirstColumn="0" w:firstRowLastColumn="0" w:lastRowFirstColumn="0" w:lastRowLastColumn="0"/>
            <w:tcW w:w="1233" w:type="pct"/>
            <w:vMerge/>
          </w:tcPr>
          <w:p w14:paraId="01676633" w14:textId="77777777" w:rsidR="0008446F" w:rsidRPr="00EB0E38" w:rsidRDefault="0008446F" w:rsidP="0002066C">
            <w:pPr>
              <w:rPr>
                <w:b w:val="0"/>
              </w:rPr>
            </w:pPr>
          </w:p>
        </w:tc>
        <w:tc>
          <w:tcPr>
            <w:tcW w:w="1936" w:type="pct"/>
          </w:tcPr>
          <w:p w14:paraId="76C86F71" w14:textId="11851E93" w:rsidR="0008446F" w:rsidRPr="00EB0E38" w:rsidRDefault="0008446F" w:rsidP="0002066C">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Lato"/>
                <w:lang w:eastAsia="pl-PL"/>
              </w:rPr>
            </w:pPr>
            <w:r w:rsidRPr="00EB0E38">
              <w:t>Formowanie grup wsparcia dla osób niepełnosprawnych i ich rodzin na terenie powiatu</w:t>
            </w:r>
          </w:p>
        </w:tc>
        <w:tc>
          <w:tcPr>
            <w:tcW w:w="1831" w:type="pct"/>
          </w:tcPr>
          <w:p w14:paraId="30AD89BD" w14:textId="0CA49495" w:rsidR="0008446F" w:rsidRPr="00EB0E38" w:rsidRDefault="0008446F" w:rsidP="0002066C">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EB0E38">
              <w:t>Liczba grup wsparcia dla osób niepełnosprawnych i ich rodzin na terenie powiatu</w:t>
            </w:r>
          </w:p>
        </w:tc>
      </w:tr>
    </w:tbl>
    <w:p w14:paraId="279D6242" w14:textId="77777777" w:rsidR="00C95362" w:rsidRDefault="00C95362" w:rsidP="001C2714">
      <w:pPr>
        <w:sectPr w:rsidR="00C95362" w:rsidSect="00C95362">
          <w:pgSz w:w="17338" w:h="11906" w:orient="landscape"/>
          <w:pgMar w:top="1418" w:right="1690" w:bottom="1418" w:left="987" w:header="142" w:footer="612" w:gutter="0"/>
          <w:cols w:space="708"/>
          <w:noEndnote/>
          <w:titlePg/>
          <w:docGrid w:linePitch="299"/>
        </w:sectPr>
      </w:pPr>
    </w:p>
    <w:p w14:paraId="76EA516A" w14:textId="09604636" w:rsidR="001C2714" w:rsidRDefault="001C2714" w:rsidP="001C2714"/>
    <w:p w14:paraId="4D7244B5" w14:textId="02732050" w:rsidR="001C2714" w:rsidRPr="001C2714" w:rsidRDefault="001C2714" w:rsidP="001C2714">
      <w:pPr>
        <w:pStyle w:val="Nagwek1"/>
      </w:pPr>
      <w:bookmarkStart w:id="56" w:name="_Toc67295357"/>
      <w:r>
        <w:t>Podsumowanie</w:t>
      </w:r>
      <w:bookmarkEnd w:id="56"/>
      <w:r>
        <w:t xml:space="preserve"> </w:t>
      </w:r>
    </w:p>
    <w:p w14:paraId="5388FC2B" w14:textId="68052645" w:rsidR="00E51FED" w:rsidRDefault="00E51FED" w:rsidP="001A7149">
      <w:pPr>
        <w:pStyle w:val="Legenda"/>
      </w:pPr>
    </w:p>
    <w:p w14:paraId="289A1682" w14:textId="2E2FB10F" w:rsidR="000778B1" w:rsidRPr="000778B1" w:rsidRDefault="000778B1" w:rsidP="00C85540">
      <w:pPr>
        <w:jc w:val="both"/>
      </w:pPr>
      <w:r>
        <w:t xml:space="preserve">Dane statystyczne wskazują, że </w:t>
      </w:r>
      <w:r w:rsidR="00C85540">
        <w:t xml:space="preserve">teren powiatu krakowskiego zamieszkuje ok. 13% osób niepełnosprawnych. </w:t>
      </w:r>
      <w:r w:rsidR="00E46910">
        <w:t xml:space="preserve">W literaturze wskazuje się, że grupa ta jest często zagrożona wykluczeniem społecznym. </w:t>
      </w:r>
      <w:r w:rsidR="00043722">
        <w:t>Z uwagi na to</w:t>
      </w:r>
      <w:r w:rsidR="00A20AD2">
        <w:t>,</w:t>
      </w:r>
      <w:r w:rsidR="00043722">
        <w:t xml:space="preserve"> Program określa działania, które należy podjąć w celu zapewnienia oso</w:t>
      </w:r>
      <w:r w:rsidR="00257F04">
        <w:t xml:space="preserve">bom niepełnosprawnym pełnego dostępu do uczestnictwa w życiu społecznym i zawodowym oraz </w:t>
      </w:r>
      <w:r w:rsidR="009E5ADB">
        <w:t xml:space="preserve">do </w:t>
      </w:r>
      <w:r w:rsidR="00B17A33">
        <w:t xml:space="preserve">usług </w:t>
      </w:r>
      <w:r w:rsidR="009E5ADB">
        <w:t xml:space="preserve">świadczonych na terenie powiatu krakowskiego. </w:t>
      </w:r>
    </w:p>
    <w:p w14:paraId="2CE7F167" w14:textId="11088AD9" w:rsidR="002D14F5" w:rsidRDefault="002D14F5" w:rsidP="00C85540">
      <w:pPr>
        <w:jc w:val="both"/>
      </w:pPr>
      <w:r>
        <w:t>Opracowan</w:t>
      </w:r>
      <w:r w:rsidR="00724D23">
        <w:t xml:space="preserve">a </w:t>
      </w:r>
      <w:r>
        <w:t>na podstawie danych Powiatowego Centrum Pomocy Rodzinie, Urzędu Pracy Powiatu Krakowskiego</w:t>
      </w:r>
      <w:r w:rsidR="00460F61">
        <w:t xml:space="preserve"> oraz </w:t>
      </w:r>
      <w:r w:rsidR="00724D23">
        <w:t xml:space="preserve">danych dostępnych w publicznych rejestrach </w:t>
      </w:r>
      <w:r w:rsidR="00424CBE">
        <w:t xml:space="preserve">diagnoza pozwala na częściowe rozpoznanie zagadnienia niepełnosprawności, dostępnej oferty </w:t>
      </w:r>
      <w:r w:rsidR="00460F61">
        <w:t xml:space="preserve">dla osób niepełnosprawnych i głównych problemów.  </w:t>
      </w:r>
    </w:p>
    <w:p w14:paraId="6EC830E4" w14:textId="35D0293A" w:rsidR="00460F61" w:rsidRDefault="00460F61" w:rsidP="00C85540">
      <w:pPr>
        <w:jc w:val="both"/>
      </w:pPr>
      <w:r>
        <w:t xml:space="preserve">Wyszczególnione cele są odpowiedzią na potrzeby </w:t>
      </w:r>
      <w:r w:rsidR="001755F3">
        <w:t xml:space="preserve">mieszkańców powiatu i podmiotów </w:t>
      </w:r>
      <w:r w:rsidR="00B17A33">
        <w:t>zajmujących się pomocą</w:t>
      </w:r>
      <w:r w:rsidR="00AE3434">
        <w:t>, i dotyczą zarówno aktywizacji społecznej, zawodowej jak i rozwoju bazy placówek oferujących wsparcie osobom niepełnosprawnym.</w:t>
      </w:r>
    </w:p>
    <w:p w14:paraId="34AD5BEB" w14:textId="3737B284" w:rsidR="00A13373" w:rsidRPr="000778B1" w:rsidRDefault="00460F61" w:rsidP="00C85540">
      <w:pPr>
        <w:jc w:val="both"/>
      </w:pPr>
      <w:r>
        <w:t xml:space="preserve"> </w:t>
      </w:r>
      <w:r w:rsidR="00A13373">
        <w:t xml:space="preserve">Wypracowane podczas warsztatów </w:t>
      </w:r>
      <w:r w:rsidR="008D36E6">
        <w:t xml:space="preserve">kierunki działań ukierunkowane są na wdrożenie modelu pomocy zintegrowanej </w:t>
      </w:r>
      <w:r w:rsidR="008554D7">
        <w:t>–</w:t>
      </w:r>
      <w:r w:rsidR="008D36E6">
        <w:t xml:space="preserve"> </w:t>
      </w:r>
      <w:r w:rsidR="008554D7">
        <w:t>włączającej szerokie grono podmiotów w realizację działań na rzecz osób niepełnosprawnych</w:t>
      </w:r>
      <w:r>
        <w:t xml:space="preserve">. </w:t>
      </w:r>
    </w:p>
    <w:p w14:paraId="7070154D" w14:textId="0FFEDA95" w:rsidR="00791225" w:rsidRDefault="0063488E" w:rsidP="00C85540">
      <w:pPr>
        <w:jc w:val="both"/>
      </w:pPr>
      <w:r>
        <w:t>Zakłada się, że realizacja poszczególnych działań zapisanych w Programie przyczyni się do poprawy jakości życia osób niepełnosprawnych i ich rodzin</w:t>
      </w:r>
      <w:r w:rsidR="00A13373">
        <w:t xml:space="preserve">. </w:t>
      </w:r>
    </w:p>
    <w:p w14:paraId="3F143F3A" w14:textId="06CA5749" w:rsidR="00186CFA" w:rsidRDefault="00186CFA" w:rsidP="00C85540">
      <w:pPr>
        <w:jc w:val="both"/>
      </w:pPr>
      <w:r>
        <w:br w:type="column"/>
      </w:r>
    </w:p>
    <w:p w14:paraId="3D9C5EF3" w14:textId="2EEA63DD" w:rsidR="00186CFA" w:rsidRDefault="00186CFA" w:rsidP="00186CFA">
      <w:pPr>
        <w:pStyle w:val="Nagwek1"/>
        <w:numPr>
          <w:ilvl w:val="0"/>
          <w:numId w:val="0"/>
        </w:numPr>
        <w:ind w:left="360" w:hanging="360"/>
      </w:pPr>
      <w:bookmarkStart w:id="57" w:name="_Toc67295358"/>
      <w:r>
        <w:t>Spis tabel, wykresów</w:t>
      </w:r>
      <w:bookmarkEnd w:id="57"/>
    </w:p>
    <w:p w14:paraId="5BD7DC9A" w14:textId="11FC1436" w:rsidR="00EB0E38" w:rsidRDefault="00186CFA">
      <w:pPr>
        <w:pStyle w:val="Spisilustracji"/>
        <w:tabs>
          <w:tab w:val="right" w:leader="dot" w:pos="9062"/>
        </w:tabs>
        <w:rPr>
          <w:rFonts w:asciiTheme="minorHAnsi" w:hAnsiTheme="minorHAnsi"/>
          <w:noProof/>
          <w:sz w:val="22"/>
          <w:szCs w:val="22"/>
          <w:lang w:eastAsia="pl-PL"/>
        </w:rPr>
      </w:pPr>
      <w:r>
        <w:fldChar w:fldCharType="begin"/>
      </w:r>
      <w:r>
        <w:instrText xml:space="preserve"> TOC \h \z \c "Tabela" </w:instrText>
      </w:r>
      <w:r>
        <w:fldChar w:fldCharType="separate"/>
      </w:r>
      <w:hyperlink w:anchor="_Toc67294106" w:history="1">
        <w:r w:rsidR="00EB0E38" w:rsidRPr="00200263">
          <w:rPr>
            <w:rStyle w:val="Hipercze"/>
            <w:noProof/>
          </w:rPr>
          <w:t>Tabela 1. Liczba osób niepełnosprawnych w powiecie krakowskim w 2011 roku</w:t>
        </w:r>
        <w:r w:rsidR="00EB0E38">
          <w:rPr>
            <w:noProof/>
            <w:webHidden/>
          </w:rPr>
          <w:tab/>
        </w:r>
        <w:r w:rsidR="00EB0E38">
          <w:rPr>
            <w:noProof/>
            <w:webHidden/>
          </w:rPr>
          <w:fldChar w:fldCharType="begin"/>
        </w:r>
        <w:r w:rsidR="00EB0E38">
          <w:rPr>
            <w:noProof/>
            <w:webHidden/>
          </w:rPr>
          <w:instrText xml:space="preserve"> PAGEREF _Toc67294106 \h </w:instrText>
        </w:r>
        <w:r w:rsidR="00EB0E38">
          <w:rPr>
            <w:noProof/>
            <w:webHidden/>
          </w:rPr>
        </w:r>
        <w:r w:rsidR="00EB0E38">
          <w:rPr>
            <w:noProof/>
            <w:webHidden/>
          </w:rPr>
          <w:fldChar w:fldCharType="separate"/>
        </w:r>
        <w:r w:rsidR="006F1AC9">
          <w:rPr>
            <w:noProof/>
            <w:webHidden/>
          </w:rPr>
          <w:t>4</w:t>
        </w:r>
        <w:r w:rsidR="00EB0E38">
          <w:rPr>
            <w:noProof/>
            <w:webHidden/>
          </w:rPr>
          <w:fldChar w:fldCharType="end"/>
        </w:r>
      </w:hyperlink>
    </w:p>
    <w:p w14:paraId="0336D48B" w14:textId="2E5742FB" w:rsidR="00EB0E38" w:rsidRDefault="00EB0E38">
      <w:pPr>
        <w:pStyle w:val="Spisilustracji"/>
        <w:tabs>
          <w:tab w:val="right" w:leader="dot" w:pos="9062"/>
        </w:tabs>
        <w:rPr>
          <w:rFonts w:asciiTheme="minorHAnsi" w:hAnsiTheme="minorHAnsi"/>
          <w:noProof/>
          <w:sz w:val="22"/>
          <w:szCs w:val="22"/>
          <w:lang w:eastAsia="pl-PL"/>
        </w:rPr>
      </w:pPr>
      <w:hyperlink w:anchor="_Toc67294107" w:history="1">
        <w:r w:rsidRPr="00200263">
          <w:rPr>
            <w:rStyle w:val="Hipercze"/>
            <w:noProof/>
          </w:rPr>
          <w:t>Tabela 2. Wydane orzeczenia o stopniu niepełnosprawności</w:t>
        </w:r>
        <w:r>
          <w:rPr>
            <w:noProof/>
            <w:webHidden/>
          </w:rPr>
          <w:tab/>
        </w:r>
        <w:r>
          <w:rPr>
            <w:noProof/>
            <w:webHidden/>
          </w:rPr>
          <w:fldChar w:fldCharType="begin"/>
        </w:r>
        <w:r>
          <w:rPr>
            <w:noProof/>
            <w:webHidden/>
          </w:rPr>
          <w:instrText xml:space="preserve"> PAGEREF _Toc67294107 \h </w:instrText>
        </w:r>
        <w:r>
          <w:rPr>
            <w:noProof/>
            <w:webHidden/>
          </w:rPr>
        </w:r>
        <w:r>
          <w:rPr>
            <w:noProof/>
            <w:webHidden/>
          </w:rPr>
          <w:fldChar w:fldCharType="separate"/>
        </w:r>
        <w:r w:rsidR="006F1AC9">
          <w:rPr>
            <w:noProof/>
            <w:webHidden/>
          </w:rPr>
          <w:t>5</w:t>
        </w:r>
        <w:r>
          <w:rPr>
            <w:noProof/>
            <w:webHidden/>
          </w:rPr>
          <w:fldChar w:fldCharType="end"/>
        </w:r>
      </w:hyperlink>
    </w:p>
    <w:p w14:paraId="69848EBE" w14:textId="055F7F65" w:rsidR="00EB0E38" w:rsidRDefault="00EB0E38">
      <w:pPr>
        <w:pStyle w:val="Spisilustracji"/>
        <w:tabs>
          <w:tab w:val="right" w:leader="dot" w:pos="9062"/>
        </w:tabs>
        <w:rPr>
          <w:rFonts w:asciiTheme="minorHAnsi" w:hAnsiTheme="minorHAnsi"/>
          <w:noProof/>
          <w:sz w:val="22"/>
          <w:szCs w:val="22"/>
          <w:lang w:eastAsia="pl-PL"/>
        </w:rPr>
      </w:pPr>
      <w:hyperlink w:anchor="_Toc67294108" w:history="1">
        <w:r w:rsidRPr="00200263">
          <w:rPr>
            <w:rStyle w:val="Hipercze"/>
            <w:noProof/>
          </w:rPr>
          <w:t>Tabela 3. Liczba przedszkoli oraz szkół podstawowych w tym z oddziałami integracyjnymi w powiecie krakowskim i województwie małopolskim</w:t>
        </w:r>
        <w:r>
          <w:rPr>
            <w:noProof/>
            <w:webHidden/>
          </w:rPr>
          <w:tab/>
        </w:r>
        <w:r>
          <w:rPr>
            <w:noProof/>
            <w:webHidden/>
          </w:rPr>
          <w:fldChar w:fldCharType="begin"/>
        </w:r>
        <w:r>
          <w:rPr>
            <w:noProof/>
            <w:webHidden/>
          </w:rPr>
          <w:instrText xml:space="preserve"> PAGEREF _Toc67294108 \h </w:instrText>
        </w:r>
        <w:r>
          <w:rPr>
            <w:noProof/>
            <w:webHidden/>
          </w:rPr>
        </w:r>
        <w:r>
          <w:rPr>
            <w:noProof/>
            <w:webHidden/>
          </w:rPr>
          <w:fldChar w:fldCharType="separate"/>
        </w:r>
        <w:r w:rsidR="006F1AC9">
          <w:rPr>
            <w:noProof/>
            <w:webHidden/>
          </w:rPr>
          <w:t>6</w:t>
        </w:r>
        <w:r>
          <w:rPr>
            <w:noProof/>
            <w:webHidden/>
          </w:rPr>
          <w:fldChar w:fldCharType="end"/>
        </w:r>
      </w:hyperlink>
    </w:p>
    <w:p w14:paraId="1D64FC59" w14:textId="11190821" w:rsidR="00EB0E38" w:rsidRDefault="00EB0E38">
      <w:pPr>
        <w:pStyle w:val="Spisilustracji"/>
        <w:tabs>
          <w:tab w:val="right" w:leader="dot" w:pos="9062"/>
        </w:tabs>
        <w:rPr>
          <w:rFonts w:asciiTheme="minorHAnsi" w:hAnsiTheme="minorHAnsi"/>
          <w:noProof/>
          <w:sz w:val="22"/>
          <w:szCs w:val="22"/>
          <w:lang w:eastAsia="pl-PL"/>
        </w:rPr>
      </w:pPr>
      <w:hyperlink w:anchor="_Toc67294109" w:history="1">
        <w:r w:rsidRPr="00200263">
          <w:rPr>
            <w:rStyle w:val="Hipercze"/>
            <w:noProof/>
          </w:rPr>
          <w:t>Tabela 4. Bilans niepełnosprawnych bezrobotnych w latach 2016 – 2019 (stan na II półrocze roku)</w:t>
        </w:r>
        <w:r>
          <w:rPr>
            <w:noProof/>
            <w:webHidden/>
          </w:rPr>
          <w:tab/>
        </w:r>
        <w:r>
          <w:rPr>
            <w:noProof/>
            <w:webHidden/>
          </w:rPr>
          <w:fldChar w:fldCharType="begin"/>
        </w:r>
        <w:r>
          <w:rPr>
            <w:noProof/>
            <w:webHidden/>
          </w:rPr>
          <w:instrText xml:space="preserve"> PAGEREF _Toc67294109 \h </w:instrText>
        </w:r>
        <w:r>
          <w:rPr>
            <w:noProof/>
            <w:webHidden/>
          </w:rPr>
        </w:r>
        <w:r>
          <w:rPr>
            <w:noProof/>
            <w:webHidden/>
          </w:rPr>
          <w:fldChar w:fldCharType="separate"/>
        </w:r>
        <w:r w:rsidR="006F1AC9">
          <w:rPr>
            <w:noProof/>
            <w:webHidden/>
          </w:rPr>
          <w:t>8</w:t>
        </w:r>
        <w:r>
          <w:rPr>
            <w:noProof/>
            <w:webHidden/>
          </w:rPr>
          <w:fldChar w:fldCharType="end"/>
        </w:r>
      </w:hyperlink>
    </w:p>
    <w:p w14:paraId="4631AD56" w14:textId="71CDDAC8" w:rsidR="00EB0E38" w:rsidRDefault="00EB0E38">
      <w:pPr>
        <w:pStyle w:val="Spisilustracji"/>
        <w:tabs>
          <w:tab w:val="right" w:leader="dot" w:pos="9062"/>
        </w:tabs>
        <w:rPr>
          <w:rFonts w:asciiTheme="minorHAnsi" w:hAnsiTheme="minorHAnsi"/>
          <w:noProof/>
          <w:sz w:val="22"/>
          <w:szCs w:val="22"/>
          <w:lang w:eastAsia="pl-PL"/>
        </w:rPr>
      </w:pPr>
      <w:hyperlink w:anchor="_Toc67294110" w:history="1">
        <w:r w:rsidRPr="00200263">
          <w:rPr>
            <w:rStyle w:val="Hipercze"/>
            <w:noProof/>
          </w:rPr>
          <w:t>Tabela 5. Wydatkowanie środków finansowych w 2020 roku na zadania z zakresu rehabilitacji społecznej</w:t>
        </w:r>
        <w:r>
          <w:rPr>
            <w:noProof/>
            <w:webHidden/>
          </w:rPr>
          <w:tab/>
        </w:r>
        <w:r>
          <w:rPr>
            <w:noProof/>
            <w:webHidden/>
          </w:rPr>
          <w:fldChar w:fldCharType="begin"/>
        </w:r>
        <w:r>
          <w:rPr>
            <w:noProof/>
            <w:webHidden/>
          </w:rPr>
          <w:instrText xml:space="preserve"> PAGEREF _Toc67294110 \h </w:instrText>
        </w:r>
        <w:r>
          <w:rPr>
            <w:noProof/>
            <w:webHidden/>
          </w:rPr>
        </w:r>
        <w:r>
          <w:rPr>
            <w:noProof/>
            <w:webHidden/>
          </w:rPr>
          <w:fldChar w:fldCharType="separate"/>
        </w:r>
        <w:r w:rsidR="006F1AC9">
          <w:rPr>
            <w:noProof/>
            <w:webHidden/>
          </w:rPr>
          <w:t>11</w:t>
        </w:r>
        <w:r>
          <w:rPr>
            <w:noProof/>
            <w:webHidden/>
          </w:rPr>
          <w:fldChar w:fldCharType="end"/>
        </w:r>
      </w:hyperlink>
    </w:p>
    <w:p w14:paraId="7AD38F42" w14:textId="5614E11E" w:rsidR="00EB0E38" w:rsidRDefault="00EB0E38">
      <w:pPr>
        <w:pStyle w:val="Spisilustracji"/>
        <w:tabs>
          <w:tab w:val="right" w:leader="dot" w:pos="9062"/>
        </w:tabs>
        <w:rPr>
          <w:rFonts w:asciiTheme="minorHAnsi" w:hAnsiTheme="minorHAnsi"/>
          <w:noProof/>
          <w:sz w:val="22"/>
          <w:szCs w:val="22"/>
          <w:lang w:eastAsia="pl-PL"/>
        </w:rPr>
      </w:pPr>
      <w:hyperlink w:anchor="_Toc67294111" w:history="1">
        <w:r w:rsidRPr="00200263">
          <w:rPr>
            <w:rStyle w:val="Hipercze"/>
            <w:noProof/>
          </w:rPr>
          <w:t>Tabela 6. Liczba wniosków oraz rozliczonych umów dotyczących dofinansowania do sprzętu rehabilitacyjnego dla indywidualnych osób niepełnosprawnych  oraz wysokość wypłaconego dofinansowania w latach 2016 – 2020</w:t>
        </w:r>
        <w:r>
          <w:rPr>
            <w:noProof/>
            <w:webHidden/>
          </w:rPr>
          <w:tab/>
        </w:r>
        <w:r>
          <w:rPr>
            <w:noProof/>
            <w:webHidden/>
          </w:rPr>
          <w:fldChar w:fldCharType="begin"/>
        </w:r>
        <w:r>
          <w:rPr>
            <w:noProof/>
            <w:webHidden/>
          </w:rPr>
          <w:instrText xml:space="preserve"> PAGEREF _Toc67294111 \h </w:instrText>
        </w:r>
        <w:r>
          <w:rPr>
            <w:noProof/>
            <w:webHidden/>
          </w:rPr>
        </w:r>
        <w:r>
          <w:rPr>
            <w:noProof/>
            <w:webHidden/>
          </w:rPr>
          <w:fldChar w:fldCharType="separate"/>
        </w:r>
        <w:r w:rsidR="006F1AC9">
          <w:rPr>
            <w:noProof/>
            <w:webHidden/>
          </w:rPr>
          <w:t>12</w:t>
        </w:r>
        <w:r>
          <w:rPr>
            <w:noProof/>
            <w:webHidden/>
          </w:rPr>
          <w:fldChar w:fldCharType="end"/>
        </w:r>
      </w:hyperlink>
    </w:p>
    <w:p w14:paraId="212BE112" w14:textId="64AE5DC9" w:rsidR="00EB0E38" w:rsidRDefault="00EB0E38">
      <w:pPr>
        <w:pStyle w:val="Spisilustracji"/>
        <w:tabs>
          <w:tab w:val="right" w:leader="dot" w:pos="9062"/>
        </w:tabs>
        <w:rPr>
          <w:rFonts w:asciiTheme="minorHAnsi" w:hAnsiTheme="minorHAnsi"/>
          <w:noProof/>
          <w:sz w:val="22"/>
          <w:szCs w:val="22"/>
          <w:lang w:eastAsia="pl-PL"/>
        </w:rPr>
      </w:pPr>
      <w:hyperlink w:anchor="_Toc67294112" w:history="1">
        <w:r w:rsidRPr="00200263">
          <w:rPr>
            <w:rStyle w:val="Hipercze"/>
            <w:noProof/>
          </w:rPr>
          <w:t>Tabela 7.  Liczba wniosków złożonych i zrealizowanych na dofinansowanie zaopatrzenia w przedmioty ortopedyczne i środki pomocy wraz z kwotą przyznanego finansowania ogółem w latach 2016 -2020</w:t>
        </w:r>
        <w:r>
          <w:rPr>
            <w:noProof/>
            <w:webHidden/>
          </w:rPr>
          <w:tab/>
        </w:r>
        <w:r>
          <w:rPr>
            <w:noProof/>
            <w:webHidden/>
          </w:rPr>
          <w:fldChar w:fldCharType="begin"/>
        </w:r>
        <w:r>
          <w:rPr>
            <w:noProof/>
            <w:webHidden/>
          </w:rPr>
          <w:instrText xml:space="preserve"> PAGEREF _Toc67294112 \h </w:instrText>
        </w:r>
        <w:r>
          <w:rPr>
            <w:noProof/>
            <w:webHidden/>
          </w:rPr>
        </w:r>
        <w:r>
          <w:rPr>
            <w:noProof/>
            <w:webHidden/>
          </w:rPr>
          <w:fldChar w:fldCharType="separate"/>
        </w:r>
        <w:r w:rsidR="006F1AC9">
          <w:rPr>
            <w:noProof/>
            <w:webHidden/>
          </w:rPr>
          <w:t>13</w:t>
        </w:r>
        <w:r>
          <w:rPr>
            <w:noProof/>
            <w:webHidden/>
          </w:rPr>
          <w:fldChar w:fldCharType="end"/>
        </w:r>
      </w:hyperlink>
    </w:p>
    <w:p w14:paraId="2B664063" w14:textId="051E671D" w:rsidR="00EB0E38" w:rsidRDefault="00EB0E38">
      <w:pPr>
        <w:pStyle w:val="Spisilustracji"/>
        <w:tabs>
          <w:tab w:val="right" w:leader="dot" w:pos="9062"/>
        </w:tabs>
        <w:rPr>
          <w:rFonts w:asciiTheme="minorHAnsi" w:hAnsiTheme="minorHAnsi"/>
          <w:noProof/>
          <w:sz w:val="22"/>
          <w:szCs w:val="22"/>
          <w:lang w:eastAsia="pl-PL"/>
        </w:rPr>
      </w:pPr>
      <w:hyperlink w:anchor="_Toc67294113" w:history="1">
        <w:r w:rsidRPr="00200263">
          <w:rPr>
            <w:rStyle w:val="Hipercze"/>
            <w:noProof/>
          </w:rPr>
          <w:t>Tabela 8. Liczba złożonych i rozliczonych wniosków/umów dot. dofinansowania do likwidacji barier architektonicznych</w:t>
        </w:r>
        <w:r>
          <w:rPr>
            <w:noProof/>
            <w:webHidden/>
          </w:rPr>
          <w:tab/>
        </w:r>
        <w:r>
          <w:rPr>
            <w:noProof/>
            <w:webHidden/>
          </w:rPr>
          <w:fldChar w:fldCharType="begin"/>
        </w:r>
        <w:r>
          <w:rPr>
            <w:noProof/>
            <w:webHidden/>
          </w:rPr>
          <w:instrText xml:space="preserve"> PAGEREF _Toc67294113 \h </w:instrText>
        </w:r>
        <w:r>
          <w:rPr>
            <w:noProof/>
            <w:webHidden/>
          </w:rPr>
        </w:r>
        <w:r>
          <w:rPr>
            <w:noProof/>
            <w:webHidden/>
          </w:rPr>
          <w:fldChar w:fldCharType="separate"/>
        </w:r>
        <w:r w:rsidR="006F1AC9">
          <w:rPr>
            <w:noProof/>
            <w:webHidden/>
          </w:rPr>
          <w:t>15</w:t>
        </w:r>
        <w:r>
          <w:rPr>
            <w:noProof/>
            <w:webHidden/>
          </w:rPr>
          <w:fldChar w:fldCharType="end"/>
        </w:r>
      </w:hyperlink>
    </w:p>
    <w:p w14:paraId="0CC0EF6F" w14:textId="4A57A416" w:rsidR="00EB0E38" w:rsidRDefault="00EB0E38">
      <w:pPr>
        <w:pStyle w:val="Spisilustracji"/>
        <w:tabs>
          <w:tab w:val="right" w:leader="dot" w:pos="9062"/>
        </w:tabs>
        <w:rPr>
          <w:rFonts w:asciiTheme="minorHAnsi" w:hAnsiTheme="minorHAnsi"/>
          <w:noProof/>
          <w:sz w:val="22"/>
          <w:szCs w:val="22"/>
          <w:lang w:eastAsia="pl-PL"/>
        </w:rPr>
      </w:pPr>
      <w:hyperlink w:anchor="_Toc67294114" w:history="1">
        <w:r w:rsidRPr="00200263">
          <w:rPr>
            <w:rStyle w:val="Hipercze"/>
            <w:noProof/>
          </w:rPr>
          <w:t>Tabela 9. Liczba złożonych i rozliczonych wniosków/umów dot. dofinansowania do likwidacji barier technicznych i w komunikowaniu się</w:t>
        </w:r>
        <w:r>
          <w:rPr>
            <w:noProof/>
            <w:webHidden/>
          </w:rPr>
          <w:tab/>
        </w:r>
        <w:r>
          <w:rPr>
            <w:noProof/>
            <w:webHidden/>
          </w:rPr>
          <w:fldChar w:fldCharType="begin"/>
        </w:r>
        <w:r>
          <w:rPr>
            <w:noProof/>
            <w:webHidden/>
          </w:rPr>
          <w:instrText xml:space="preserve"> PAGEREF _Toc67294114 \h </w:instrText>
        </w:r>
        <w:r>
          <w:rPr>
            <w:noProof/>
            <w:webHidden/>
          </w:rPr>
        </w:r>
        <w:r>
          <w:rPr>
            <w:noProof/>
            <w:webHidden/>
          </w:rPr>
          <w:fldChar w:fldCharType="separate"/>
        </w:r>
        <w:r w:rsidR="006F1AC9">
          <w:rPr>
            <w:noProof/>
            <w:webHidden/>
          </w:rPr>
          <w:t>16</w:t>
        </w:r>
        <w:r>
          <w:rPr>
            <w:noProof/>
            <w:webHidden/>
          </w:rPr>
          <w:fldChar w:fldCharType="end"/>
        </w:r>
      </w:hyperlink>
    </w:p>
    <w:p w14:paraId="60AE2427" w14:textId="446BF20D" w:rsidR="00EB0E38" w:rsidRDefault="00EB0E38">
      <w:pPr>
        <w:pStyle w:val="Spisilustracji"/>
        <w:tabs>
          <w:tab w:val="right" w:leader="dot" w:pos="9062"/>
        </w:tabs>
        <w:rPr>
          <w:rFonts w:asciiTheme="minorHAnsi" w:hAnsiTheme="minorHAnsi"/>
          <w:noProof/>
          <w:sz w:val="22"/>
          <w:szCs w:val="22"/>
          <w:lang w:eastAsia="pl-PL"/>
        </w:rPr>
      </w:pPr>
      <w:hyperlink w:anchor="_Toc67294115" w:history="1">
        <w:r w:rsidRPr="00200263">
          <w:rPr>
            <w:rStyle w:val="Hipercze"/>
            <w:noProof/>
          </w:rPr>
          <w:t>Tabela 10. Liczba złożonych i rozliczonych wniosków/umów dot. dofinansowania do sportu, kultury, turystyki i rekreacji osób niepełnosprawnych</w:t>
        </w:r>
        <w:r>
          <w:rPr>
            <w:noProof/>
            <w:webHidden/>
          </w:rPr>
          <w:tab/>
        </w:r>
        <w:r>
          <w:rPr>
            <w:noProof/>
            <w:webHidden/>
          </w:rPr>
          <w:fldChar w:fldCharType="begin"/>
        </w:r>
        <w:r>
          <w:rPr>
            <w:noProof/>
            <w:webHidden/>
          </w:rPr>
          <w:instrText xml:space="preserve"> PAGEREF _Toc67294115 \h </w:instrText>
        </w:r>
        <w:r>
          <w:rPr>
            <w:noProof/>
            <w:webHidden/>
          </w:rPr>
        </w:r>
        <w:r>
          <w:rPr>
            <w:noProof/>
            <w:webHidden/>
          </w:rPr>
          <w:fldChar w:fldCharType="separate"/>
        </w:r>
        <w:r w:rsidR="006F1AC9">
          <w:rPr>
            <w:noProof/>
            <w:webHidden/>
          </w:rPr>
          <w:t>17</w:t>
        </w:r>
        <w:r>
          <w:rPr>
            <w:noProof/>
            <w:webHidden/>
          </w:rPr>
          <w:fldChar w:fldCharType="end"/>
        </w:r>
      </w:hyperlink>
    </w:p>
    <w:p w14:paraId="13ADDA2A" w14:textId="1A2444C3" w:rsidR="00EB0E38" w:rsidRDefault="00EB0E38">
      <w:pPr>
        <w:pStyle w:val="Spisilustracji"/>
        <w:tabs>
          <w:tab w:val="right" w:leader="dot" w:pos="9062"/>
        </w:tabs>
        <w:rPr>
          <w:rFonts w:asciiTheme="minorHAnsi" w:hAnsiTheme="minorHAnsi"/>
          <w:noProof/>
          <w:sz w:val="22"/>
          <w:szCs w:val="22"/>
          <w:lang w:eastAsia="pl-PL"/>
        </w:rPr>
      </w:pPr>
      <w:hyperlink w:anchor="_Toc67294116" w:history="1">
        <w:r w:rsidRPr="00200263">
          <w:rPr>
            <w:rStyle w:val="Hipercze"/>
            <w:noProof/>
          </w:rPr>
          <w:t>Tabela 11 Dofinansowanie działalności warsztatów terapii zajęciowej ze środków PFRON oraz środków Powiatu Krakowskiego przekazanych przez Powiat Krakowski w 2020 roku</w:t>
        </w:r>
        <w:r>
          <w:rPr>
            <w:noProof/>
            <w:webHidden/>
          </w:rPr>
          <w:tab/>
        </w:r>
        <w:r>
          <w:rPr>
            <w:noProof/>
            <w:webHidden/>
          </w:rPr>
          <w:fldChar w:fldCharType="begin"/>
        </w:r>
        <w:r>
          <w:rPr>
            <w:noProof/>
            <w:webHidden/>
          </w:rPr>
          <w:instrText xml:space="preserve"> PAGEREF _Toc67294116 \h </w:instrText>
        </w:r>
        <w:r>
          <w:rPr>
            <w:noProof/>
            <w:webHidden/>
          </w:rPr>
        </w:r>
        <w:r>
          <w:rPr>
            <w:noProof/>
            <w:webHidden/>
          </w:rPr>
          <w:fldChar w:fldCharType="separate"/>
        </w:r>
        <w:r w:rsidR="006F1AC9">
          <w:rPr>
            <w:noProof/>
            <w:webHidden/>
          </w:rPr>
          <w:t>19</w:t>
        </w:r>
        <w:r>
          <w:rPr>
            <w:noProof/>
            <w:webHidden/>
          </w:rPr>
          <w:fldChar w:fldCharType="end"/>
        </w:r>
      </w:hyperlink>
    </w:p>
    <w:p w14:paraId="0F97499D" w14:textId="3EAC6B32" w:rsidR="00EB0E38" w:rsidRDefault="00EB0E38">
      <w:pPr>
        <w:pStyle w:val="Spisilustracji"/>
        <w:tabs>
          <w:tab w:val="right" w:leader="dot" w:pos="9062"/>
        </w:tabs>
        <w:rPr>
          <w:rFonts w:asciiTheme="minorHAnsi" w:hAnsiTheme="minorHAnsi"/>
          <w:noProof/>
          <w:sz w:val="22"/>
          <w:szCs w:val="22"/>
          <w:lang w:eastAsia="pl-PL"/>
        </w:rPr>
      </w:pPr>
      <w:hyperlink w:anchor="_Toc67294117" w:history="1">
        <w:r w:rsidRPr="00200263">
          <w:rPr>
            <w:rStyle w:val="Hipercze"/>
            <w:noProof/>
          </w:rPr>
          <w:t>Tabela 12. Oferenci otrzymujący dofinansowanie ze środków PFRON zadań z zakresu rehabilitacji społecznej osób niepełnosprawnych zlecanych fundacjom i organizacjom pozarządowym oraz kwota przyznanego dofinansowania</w:t>
        </w:r>
        <w:r>
          <w:rPr>
            <w:noProof/>
            <w:webHidden/>
          </w:rPr>
          <w:tab/>
        </w:r>
        <w:r>
          <w:rPr>
            <w:noProof/>
            <w:webHidden/>
          </w:rPr>
          <w:fldChar w:fldCharType="begin"/>
        </w:r>
        <w:r>
          <w:rPr>
            <w:noProof/>
            <w:webHidden/>
          </w:rPr>
          <w:instrText xml:space="preserve"> PAGEREF _Toc67294117 \h </w:instrText>
        </w:r>
        <w:r>
          <w:rPr>
            <w:noProof/>
            <w:webHidden/>
          </w:rPr>
        </w:r>
        <w:r>
          <w:rPr>
            <w:noProof/>
            <w:webHidden/>
          </w:rPr>
          <w:fldChar w:fldCharType="separate"/>
        </w:r>
        <w:r w:rsidR="006F1AC9">
          <w:rPr>
            <w:noProof/>
            <w:webHidden/>
          </w:rPr>
          <w:t>21</w:t>
        </w:r>
        <w:r>
          <w:rPr>
            <w:noProof/>
            <w:webHidden/>
          </w:rPr>
          <w:fldChar w:fldCharType="end"/>
        </w:r>
      </w:hyperlink>
    </w:p>
    <w:p w14:paraId="39EFC309" w14:textId="4CF3E69F" w:rsidR="00EB0E38" w:rsidRDefault="00EB0E38">
      <w:pPr>
        <w:pStyle w:val="Spisilustracji"/>
        <w:tabs>
          <w:tab w:val="right" w:leader="dot" w:pos="9062"/>
        </w:tabs>
        <w:rPr>
          <w:rFonts w:asciiTheme="minorHAnsi" w:hAnsiTheme="minorHAnsi"/>
          <w:noProof/>
          <w:sz w:val="22"/>
          <w:szCs w:val="22"/>
          <w:lang w:eastAsia="pl-PL"/>
        </w:rPr>
      </w:pPr>
      <w:hyperlink w:anchor="_Toc67294118" w:history="1">
        <w:r w:rsidRPr="00200263">
          <w:rPr>
            <w:rStyle w:val="Hipercze"/>
            <w:noProof/>
          </w:rPr>
          <w:t>Tabela 13.  Podmioty zaangażowane w realizację poszczególnych kierunków działań</w:t>
        </w:r>
        <w:r>
          <w:rPr>
            <w:noProof/>
            <w:webHidden/>
          </w:rPr>
          <w:tab/>
        </w:r>
        <w:r>
          <w:rPr>
            <w:noProof/>
            <w:webHidden/>
          </w:rPr>
          <w:fldChar w:fldCharType="begin"/>
        </w:r>
        <w:r>
          <w:rPr>
            <w:noProof/>
            <w:webHidden/>
          </w:rPr>
          <w:instrText xml:space="preserve"> PAGEREF _Toc67294118 \h </w:instrText>
        </w:r>
        <w:r>
          <w:rPr>
            <w:noProof/>
            <w:webHidden/>
          </w:rPr>
        </w:r>
        <w:r>
          <w:rPr>
            <w:noProof/>
            <w:webHidden/>
          </w:rPr>
          <w:fldChar w:fldCharType="separate"/>
        </w:r>
        <w:r w:rsidR="006F1AC9">
          <w:rPr>
            <w:noProof/>
            <w:webHidden/>
          </w:rPr>
          <w:t>24</w:t>
        </w:r>
        <w:r>
          <w:rPr>
            <w:noProof/>
            <w:webHidden/>
          </w:rPr>
          <w:fldChar w:fldCharType="end"/>
        </w:r>
      </w:hyperlink>
    </w:p>
    <w:p w14:paraId="3F65F0A1" w14:textId="3E19F02F" w:rsidR="00186CFA" w:rsidRDefault="00186CFA" w:rsidP="00C85540">
      <w:pPr>
        <w:jc w:val="both"/>
      </w:pPr>
      <w:r>
        <w:fldChar w:fldCharType="end"/>
      </w:r>
    </w:p>
    <w:p w14:paraId="05A1C405" w14:textId="7D9AE9D3" w:rsidR="00EB0E38" w:rsidRDefault="00186CFA">
      <w:pPr>
        <w:pStyle w:val="Spisilustracji"/>
        <w:tabs>
          <w:tab w:val="right" w:leader="dot" w:pos="9062"/>
        </w:tabs>
        <w:rPr>
          <w:rFonts w:asciiTheme="minorHAnsi" w:hAnsiTheme="minorHAnsi"/>
          <w:noProof/>
          <w:sz w:val="22"/>
          <w:szCs w:val="22"/>
          <w:lang w:eastAsia="pl-PL"/>
        </w:rPr>
      </w:pPr>
      <w:r>
        <w:fldChar w:fldCharType="begin"/>
      </w:r>
      <w:r>
        <w:instrText xml:space="preserve"> TOC \h \z \c "Wykres" </w:instrText>
      </w:r>
      <w:r>
        <w:fldChar w:fldCharType="separate"/>
      </w:r>
      <w:hyperlink w:anchor="_Toc67294119" w:history="1">
        <w:r w:rsidR="00EB0E38" w:rsidRPr="00172BC0">
          <w:rPr>
            <w:rStyle w:val="Hipercze"/>
            <w:noProof/>
          </w:rPr>
          <w:t>Wykres 1. Struktura osób niepełnosprawnych według wieku i płci</w:t>
        </w:r>
        <w:r w:rsidR="00EB0E38">
          <w:rPr>
            <w:noProof/>
            <w:webHidden/>
          </w:rPr>
          <w:tab/>
        </w:r>
        <w:r w:rsidR="00EB0E38">
          <w:rPr>
            <w:noProof/>
            <w:webHidden/>
          </w:rPr>
          <w:fldChar w:fldCharType="begin"/>
        </w:r>
        <w:r w:rsidR="00EB0E38">
          <w:rPr>
            <w:noProof/>
            <w:webHidden/>
          </w:rPr>
          <w:instrText xml:space="preserve"> PAGEREF _Toc67294119 \h </w:instrText>
        </w:r>
        <w:r w:rsidR="00EB0E38">
          <w:rPr>
            <w:noProof/>
            <w:webHidden/>
          </w:rPr>
        </w:r>
        <w:r w:rsidR="00EB0E38">
          <w:rPr>
            <w:noProof/>
            <w:webHidden/>
          </w:rPr>
          <w:fldChar w:fldCharType="separate"/>
        </w:r>
        <w:r w:rsidR="006F1AC9">
          <w:rPr>
            <w:noProof/>
            <w:webHidden/>
          </w:rPr>
          <w:t>5</w:t>
        </w:r>
        <w:r w:rsidR="00EB0E38">
          <w:rPr>
            <w:noProof/>
            <w:webHidden/>
          </w:rPr>
          <w:fldChar w:fldCharType="end"/>
        </w:r>
      </w:hyperlink>
    </w:p>
    <w:p w14:paraId="29E9A5CC" w14:textId="6B38546D" w:rsidR="00EB0E38" w:rsidRDefault="00EB0E38">
      <w:pPr>
        <w:pStyle w:val="Spisilustracji"/>
        <w:tabs>
          <w:tab w:val="right" w:leader="dot" w:pos="9062"/>
        </w:tabs>
        <w:rPr>
          <w:rFonts w:asciiTheme="minorHAnsi" w:hAnsiTheme="minorHAnsi"/>
          <w:noProof/>
          <w:sz w:val="22"/>
          <w:szCs w:val="22"/>
          <w:lang w:eastAsia="pl-PL"/>
        </w:rPr>
      </w:pPr>
      <w:hyperlink w:anchor="_Toc67294120" w:history="1">
        <w:r w:rsidRPr="00172BC0">
          <w:rPr>
            <w:rStyle w:val="Hipercze"/>
            <w:noProof/>
          </w:rPr>
          <w:t>Wykres 2 Liczba oddziałów specjalnych przy szkołach podstawowych i ich uczniów w powiecie krakowskim i województwie małopolskim</w:t>
        </w:r>
        <w:r>
          <w:rPr>
            <w:noProof/>
            <w:webHidden/>
          </w:rPr>
          <w:tab/>
        </w:r>
        <w:r>
          <w:rPr>
            <w:noProof/>
            <w:webHidden/>
          </w:rPr>
          <w:fldChar w:fldCharType="begin"/>
        </w:r>
        <w:r>
          <w:rPr>
            <w:noProof/>
            <w:webHidden/>
          </w:rPr>
          <w:instrText xml:space="preserve"> PAGEREF _Toc67294120 \h </w:instrText>
        </w:r>
        <w:r>
          <w:rPr>
            <w:noProof/>
            <w:webHidden/>
          </w:rPr>
        </w:r>
        <w:r>
          <w:rPr>
            <w:noProof/>
            <w:webHidden/>
          </w:rPr>
          <w:fldChar w:fldCharType="separate"/>
        </w:r>
        <w:r w:rsidR="006F1AC9">
          <w:rPr>
            <w:noProof/>
            <w:webHidden/>
          </w:rPr>
          <w:t>7</w:t>
        </w:r>
        <w:r>
          <w:rPr>
            <w:noProof/>
            <w:webHidden/>
          </w:rPr>
          <w:fldChar w:fldCharType="end"/>
        </w:r>
      </w:hyperlink>
    </w:p>
    <w:p w14:paraId="038A3C82" w14:textId="3FEEC7CF" w:rsidR="00EB0E38" w:rsidRDefault="00EB0E38">
      <w:pPr>
        <w:pStyle w:val="Spisilustracji"/>
        <w:tabs>
          <w:tab w:val="right" w:leader="dot" w:pos="9062"/>
        </w:tabs>
        <w:rPr>
          <w:rFonts w:asciiTheme="minorHAnsi" w:hAnsiTheme="minorHAnsi"/>
          <w:noProof/>
          <w:sz w:val="22"/>
          <w:szCs w:val="22"/>
          <w:lang w:eastAsia="pl-PL"/>
        </w:rPr>
      </w:pPr>
      <w:hyperlink w:anchor="_Toc67294121" w:history="1">
        <w:r w:rsidRPr="00172BC0">
          <w:rPr>
            <w:rStyle w:val="Hipercze"/>
            <w:noProof/>
          </w:rPr>
          <w:t>Wykres 3 Liczba przychodni ogółem oraz tych podległych samorządowi terytorialnemu w powiecie krakowskim</w:t>
        </w:r>
        <w:r>
          <w:rPr>
            <w:noProof/>
            <w:webHidden/>
          </w:rPr>
          <w:tab/>
        </w:r>
        <w:r>
          <w:rPr>
            <w:noProof/>
            <w:webHidden/>
          </w:rPr>
          <w:fldChar w:fldCharType="begin"/>
        </w:r>
        <w:r>
          <w:rPr>
            <w:noProof/>
            <w:webHidden/>
          </w:rPr>
          <w:instrText xml:space="preserve"> PAGEREF _Toc67294121 \h </w:instrText>
        </w:r>
        <w:r>
          <w:rPr>
            <w:noProof/>
            <w:webHidden/>
          </w:rPr>
        </w:r>
        <w:r>
          <w:rPr>
            <w:noProof/>
            <w:webHidden/>
          </w:rPr>
          <w:fldChar w:fldCharType="separate"/>
        </w:r>
        <w:r w:rsidR="006F1AC9">
          <w:rPr>
            <w:noProof/>
            <w:webHidden/>
          </w:rPr>
          <w:t>7</w:t>
        </w:r>
        <w:r>
          <w:rPr>
            <w:noProof/>
            <w:webHidden/>
          </w:rPr>
          <w:fldChar w:fldCharType="end"/>
        </w:r>
      </w:hyperlink>
    </w:p>
    <w:p w14:paraId="693FFFF2" w14:textId="729186E3" w:rsidR="00EB0E38" w:rsidRDefault="00EB0E38">
      <w:pPr>
        <w:pStyle w:val="Spisilustracji"/>
        <w:tabs>
          <w:tab w:val="right" w:leader="dot" w:pos="9062"/>
        </w:tabs>
        <w:rPr>
          <w:rFonts w:asciiTheme="minorHAnsi" w:hAnsiTheme="minorHAnsi"/>
          <w:noProof/>
          <w:sz w:val="22"/>
          <w:szCs w:val="22"/>
          <w:lang w:eastAsia="pl-PL"/>
        </w:rPr>
      </w:pPr>
      <w:hyperlink w:anchor="_Toc67294122" w:history="1">
        <w:r w:rsidRPr="00172BC0">
          <w:rPr>
            <w:rStyle w:val="Hipercze"/>
            <w:noProof/>
          </w:rPr>
          <w:t>Wykres 5. Struktura wiekowa osób niepełnosprawnych bezrobotnych na koniec 2019 roku</w:t>
        </w:r>
        <w:r>
          <w:rPr>
            <w:noProof/>
            <w:webHidden/>
          </w:rPr>
          <w:tab/>
        </w:r>
        <w:r>
          <w:rPr>
            <w:noProof/>
            <w:webHidden/>
          </w:rPr>
          <w:fldChar w:fldCharType="begin"/>
        </w:r>
        <w:r>
          <w:rPr>
            <w:noProof/>
            <w:webHidden/>
          </w:rPr>
          <w:instrText xml:space="preserve"> PAGEREF _Toc67294122 \h </w:instrText>
        </w:r>
        <w:r>
          <w:rPr>
            <w:noProof/>
            <w:webHidden/>
          </w:rPr>
        </w:r>
        <w:r>
          <w:rPr>
            <w:noProof/>
            <w:webHidden/>
          </w:rPr>
          <w:fldChar w:fldCharType="separate"/>
        </w:r>
        <w:r w:rsidR="006F1AC9">
          <w:rPr>
            <w:noProof/>
            <w:webHidden/>
          </w:rPr>
          <w:t>9</w:t>
        </w:r>
        <w:r>
          <w:rPr>
            <w:noProof/>
            <w:webHidden/>
          </w:rPr>
          <w:fldChar w:fldCharType="end"/>
        </w:r>
      </w:hyperlink>
    </w:p>
    <w:p w14:paraId="574AD402" w14:textId="5225F156" w:rsidR="00EB0E38" w:rsidRDefault="00EB0E38">
      <w:pPr>
        <w:pStyle w:val="Spisilustracji"/>
        <w:tabs>
          <w:tab w:val="right" w:leader="dot" w:pos="9062"/>
        </w:tabs>
        <w:rPr>
          <w:rFonts w:asciiTheme="minorHAnsi" w:hAnsiTheme="minorHAnsi"/>
          <w:noProof/>
          <w:sz w:val="22"/>
          <w:szCs w:val="22"/>
          <w:lang w:eastAsia="pl-PL"/>
        </w:rPr>
      </w:pPr>
      <w:hyperlink w:anchor="_Toc67294123" w:history="1">
        <w:r w:rsidRPr="00172BC0">
          <w:rPr>
            <w:rStyle w:val="Hipercze"/>
            <w:noProof/>
          </w:rPr>
          <w:t>Wykres 6. Struktura wykształcenia osób niepełnosprawnych bezrobotnych na koniec 2019 roku</w:t>
        </w:r>
        <w:r>
          <w:rPr>
            <w:noProof/>
            <w:webHidden/>
          </w:rPr>
          <w:tab/>
        </w:r>
        <w:r>
          <w:rPr>
            <w:noProof/>
            <w:webHidden/>
          </w:rPr>
          <w:fldChar w:fldCharType="begin"/>
        </w:r>
        <w:r>
          <w:rPr>
            <w:noProof/>
            <w:webHidden/>
          </w:rPr>
          <w:instrText xml:space="preserve"> PAGEREF _Toc67294123 \h </w:instrText>
        </w:r>
        <w:r>
          <w:rPr>
            <w:noProof/>
            <w:webHidden/>
          </w:rPr>
        </w:r>
        <w:r>
          <w:rPr>
            <w:noProof/>
            <w:webHidden/>
          </w:rPr>
          <w:fldChar w:fldCharType="separate"/>
        </w:r>
        <w:r w:rsidR="006F1AC9">
          <w:rPr>
            <w:noProof/>
            <w:webHidden/>
          </w:rPr>
          <w:t>9</w:t>
        </w:r>
        <w:r>
          <w:rPr>
            <w:noProof/>
            <w:webHidden/>
          </w:rPr>
          <w:fldChar w:fldCharType="end"/>
        </w:r>
      </w:hyperlink>
    </w:p>
    <w:p w14:paraId="6CB43C8C" w14:textId="1731B92D" w:rsidR="00EB0E38" w:rsidRDefault="00EB0E38">
      <w:pPr>
        <w:pStyle w:val="Spisilustracji"/>
        <w:tabs>
          <w:tab w:val="right" w:leader="dot" w:pos="9062"/>
        </w:tabs>
        <w:rPr>
          <w:rFonts w:asciiTheme="minorHAnsi" w:hAnsiTheme="minorHAnsi"/>
          <w:noProof/>
          <w:sz w:val="22"/>
          <w:szCs w:val="22"/>
          <w:lang w:eastAsia="pl-PL"/>
        </w:rPr>
      </w:pPr>
      <w:hyperlink w:anchor="_Toc67294124" w:history="1">
        <w:r w:rsidRPr="00172BC0">
          <w:rPr>
            <w:rStyle w:val="Hipercze"/>
            <w:noProof/>
          </w:rPr>
          <w:t>Wykres 7. Wysokość wydatków na zadania z zakresu rehabilitacji społecznej w latach 2016-2020</w:t>
        </w:r>
        <w:r>
          <w:rPr>
            <w:noProof/>
            <w:webHidden/>
          </w:rPr>
          <w:tab/>
        </w:r>
        <w:r>
          <w:rPr>
            <w:noProof/>
            <w:webHidden/>
          </w:rPr>
          <w:fldChar w:fldCharType="begin"/>
        </w:r>
        <w:r>
          <w:rPr>
            <w:noProof/>
            <w:webHidden/>
          </w:rPr>
          <w:instrText xml:space="preserve"> PAGEREF _Toc67294124 \h </w:instrText>
        </w:r>
        <w:r>
          <w:rPr>
            <w:noProof/>
            <w:webHidden/>
          </w:rPr>
        </w:r>
        <w:r>
          <w:rPr>
            <w:noProof/>
            <w:webHidden/>
          </w:rPr>
          <w:fldChar w:fldCharType="separate"/>
        </w:r>
        <w:r w:rsidR="006F1AC9">
          <w:rPr>
            <w:noProof/>
            <w:webHidden/>
          </w:rPr>
          <w:t>10</w:t>
        </w:r>
        <w:r>
          <w:rPr>
            <w:noProof/>
            <w:webHidden/>
          </w:rPr>
          <w:fldChar w:fldCharType="end"/>
        </w:r>
      </w:hyperlink>
    </w:p>
    <w:p w14:paraId="5983AF4F" w14:textId="45F26637" w:rsidR="00EB0E38" w:rsidRDefault="00EB0E38">
      <w:pPr>
        <w:pStyle w:val="Spisilustracji"/>
        <w:tabs>
          <w:tab w:val="right" w:leader="dot" w:pos="9062"/>
        </w:tabs>
        <w:rPr>
          <w:rFonts w:asciiTheme="minorHAnsi" w:hAnsiTheme="minorHAnsi"/>
          <w:noProof/>
          <w:sz w:val="22"/>
          <w:szCs w:val="22"/>
          <w:lang w:eastAsia="pl-PL"/>
        </w:rPr>
      </w:pPr>
      <w:hyperlink w:anchor="_Toc67294125" w:history="1">
        <w:r w:rsidRPr="00172BC0">
          <w:rPr>
            <w:rStyle w:val="Hipercze"/>
            <w:noProof/>
          </w:rPr>
          <w:t>Wykres 8. Liczba osób ubiegających się o dofinansowanie ze środków PFRON i środków powiatu krakowskiego do turnusu rehabilitacyjnego w latach 2017 -2020</w:t>
        </w:r>
        <w:r>
          <w:rPr>
            <w:noProof/>
            <w:webHidden/>
          </w:rPr>
          <w:tab/>
        </w:r>
        <w:r>
          <w:rPr>
            <w:noProof/>
            <w:webHidden/>
          </w:rPr>
          <w:fldChar w:fldCharType="begin"/>
        </w:r>
        <w:r>
          <w:rPr>
            <w:noProof/>
            <w:webHidden/>
          </w:rPr>
          <w:instrText xml:space="preserve"> PAGEREF _Toc67294125 \h </w:instrText>
        </w:r>
        <w:r>
          <w:rPr>
            <w:noProof/>
            <w:webHidden/>
          </w:rPr>
        </w:r>
        <w:r>
          <w:rPr>
            <w:noProof/>
            <w:webHidden/>
          </w:rPr>
          <w:fldChar w:fldCharType="separate"/>
        </w:r>
        <w:r w:rsidR="006F1AC9">
          <w:rPr>
            <w:noProof/>
            <w:webHidden/>
          </w:rPr>
          <w:t>14</w:t>
        </w:r>
        <w:r>
          <w:rPr>
            <w:noProof/>
            <w:webHidden/>
          </w:rPr>
          <w:fldChar w:fldCharType="end"/>
        </w:r>
      </w:hyperlink>
    </w:p>
    <w:p w14:paraId="2BE94BA2" w14:textId="0B3C395B" w:rsidR="00EB0E38" w:rsidRDefault="00EB0E38">
      <w:pPr>
        <w:pStyle w:val="Spisilustracji"/>
        <w:tabs>
          <w:tab w:val="right" w:leader="dot" w:pos="9062"/>
        </w:tabs>
        <w:rPr>
          <w:rFonts w:asciiTheme="minorHAnsi" w:hAnsiTheme="minorHAnsi"/>
          <w:noProof/>
          <w:sz w:val="22"/>
          <w:szCs w:val="22"/>
          <w:lang w:eastAsia="pl-PL"/>
        </w:rPr>
      </w:pPr>
      <w:hyperlink w:anchor="_Toc67294126" w:history="1">
        <w:r w:rsidRPr="00172BC0">
          <w:rPr>
            <w:rStyle w:val="Hipercze"/>
            <w:noProof/>
          </w:rPr>
          <w:t>Wykres 9. Wysokość środków finansowych na turnusy rehabilitacyjne wydatkowanych z PFRON i z budżetu powiatu krakowskiego w latach 2016 -2020</w:t>
        </w:r>
        <w:r>
          <w:rPr>
            <w:noProof/>
            <w:webHidden/>
          </w:rPr>
          <w:tab/>
        </w:r>
        <w:r>
          <w:rPr>
            <w:noProof/>
            <w:webHidden/>
          </w:rPr>
          <w:fldChar w:fldCharType="begin"/>
        </w:r>
        <w:r>
          <w:rPr>
            <w:noProof/>
            <w:webHidden/>
          </w:rPr>
          <w:instrText xml:space="preserve"> PAGEREF _Toc67294126 \h </w:instrText>
        </w:r>
        <w:r>
          <w:rPr>
            <w:noProof/>
            <w:webHidden/>
          </w:rPr>
        </w:r>
        <w:r>
          <w:rPr>
            <w:noProof/>
            <w:webHidden/>
          </w:rPr>
          <w:fldChar w:fldCharType="separate"/>
        </w:r>
        <w:r w:rsidR="006F1AC9">
          <w:rPr>
            <w:noProof/>
            <w:webHidden/>
          </w:rPr>
          <w:t>15</w:t>
        </w:r>
        <w:r>
          <w:rPr>
            <w:noProof/>
            <w:webHidden/>
          </w:rPr>
          <w:fldChar w:fldCharType="end"/>
        </w:r>
      </w:hyperlink>
    </w:p>
    <w:p w14:paraId="300748D7" w14:textId="2D2D48EC" w:rsidR="00EB0E38" w:rsidRDefault="00EB0E38">
      <w:pPr>
        <w:pStyle w:val="Spisilustracji"/>
        <w:tabs>
          <w:tab w:val="right" w:leader="dot" w:pos="9062"/>
        </w:tabs>
        <w:rPr>
          <w:rFonts w:asciiTheme="minorHAnsi" w:hAnsiTheme="minorHAnsi"/>
          <w:noProof/>
          <w:sz w:val="22"/>
          <w:szCs w:val="22"/>
          <w:lang w:eastAsia="pl-PL"/>
        </w:rPr>
      </w:pPr>
      <w:hyperlink w:anchor="_Toc67294127" w:history="1">
        <w:r w:rsidRPr="00172BC0">
          <w:rPr>
            <w:rStyle w:val="Hipercze"/>
            <w:noProof/>
          </w:rPr>
          <w:t>Wykres 10. Wysokość rozliczonego dofinansowania do likwidacji barier w komunikowaniu się i technicznych</w:t>
        </w:r>
        <w:r>
          <w:rPr>
            <w:noProof/>
            <w:webHidden/>
          </w:rPr>
          <w:tab/>
        </w:r>
        <w:r>
          <w:rPr>
            <w:noProof/>
            <w:webHidden/>
          </w:rPr>
          <w:fldChar w:fldCharType="begin"/>
        </w:r>
        <w:r>
          <w:rPr>
            <w:noProof/>
            <w:webHidden/>
          </w:rPr>
          <w:instrText xml:space="preserve"> PAGEREF _Toc67294127 \h </w:instrText>
        </w:r>
        <w:r>
          <w:rPr>
            <w:noProof/>
            <w:webHidden/>
          </w:rPr>
        </w:r>
        <w:r>
          <w:rPr>
            <w:noProof/>
            <w:webHidden/>
          </w:rPr>
          <w:fldChar w:fldCharType="separate"/>
        </w:r>
        <w:r w:rsidR="006F1AC9">
          <w:rPr>
            <w:noProof/>
            <w:webHidden/>
          </w:rPr>
          <w:t>17</w:t>
        </w:r>
        <w:r>
          <w:rPr>
            <w:noProof/>
            <w:webHidden/>
          </w:rPr>
          <w:fldChar w:fldCharType="end"/>
        </w:r>
      </w:hyperlink>
    </w:p>
    <w:p w14:paraId="2282226B" w14:textId="4316159C" w:rsidR="00EB0E38" w:rsidRDefault="00EB0E38">
      <w:pPr>
        <w:pStyle w:val="Spisilustracji"/>
        <w:tabs>
          <w:tab w:val="right" w:leader="dot" w:pos="9062"/>
        </w:tabs>
        <w:rPr>
          <w:rFonts w:asciiTheme="minorHAnsi" w:hAnsiTheme="minorHAnsi"/>
          <w:noProof/>
          <w:sz w:val="22"/>
          <w:szCs w:val="22"/>
          <w:lang w:eastAsia="pl-PL"/>
        </w:rPr>
      </w:pPr>
      <w:hyperlink w:anchor="_Toc67294128" w:history="1">
        <w:r w:rsidRPr="00172BC0">
          <w:rPr>
            <w:rStyle w:val="Hipercze"/>
            <w:noProof/>
          </w:rPr>
          <w:t>Wykres 11. Liczba osób, które skorzystały z dofinansowania do sportu, kultury i rekreacji osób niepełnosprawnych</w:t>
        </w:r>
        <w:r>
          <w:rPr>
            <w:noProof/>
            <w:webHidden/>
          </w:rPr>
          <w:tab/>
        </w:r>
        <w:r>
          <w:rPr>
            <w:noProof/>
            <w:webHidden/>
          </w:rPr>
          <w:fldChar w:fldCharType="begin"/>
        </w:r>
        <w:r>
          <w:rPr>
            <w:noProof/>
            <w:webHidden/>
          </w:rPr>
          <w:instrText xml:space="preserve"> PAGEREF _Toc67294128 \h </w:instrText>
        </w:r>
        <w:r>
          <w:rPr>
            <w:noProof/>
            <w:webHidden/>
          </w:rPr>
        </w:r>
        <w:r>
          <w:rPr>
            <w:noProof/>
            <w:webHidden/>
          </w:rPr>
          <w:fldChar w:fldCharType="separate"/>
        </w:r>
        <w:r w:rsidR="006F1AC9">
          <w:rPr>
            <w:noProof/>
            <w:webHidden/>
          </w:rPr>
          <w:t>18</w:t>
        </w:r>
        <w:r>
          <w:rPr>
            <w:noProof/>
            <w:webHidden/>
          </w:rPr>
          <w:fldChar w:fldCharType="end"/>
        </w:r>
      </w:hyperlink>
    </w:p>
    <w:p w14:paraId="756F3331" w14:textId="7A899B9B" w:rsidR="00EB0E38" w:rsidRDefault="00EB0E38">
      <w:pPr>
        <w:pStyle w:val="Spisilustracji"/>
        <w:tabs>
          <w:tab w:val="right" w:leader="dot" w:pos="9062"/>
        </w:tabs>
        <w:rPr>
          <w:rFonts w:asciiTheme="minorHAnsi" w:hAnsiTheme="minorHAnsi"/>
          <w:noProof/>
          <w:sz w:val="22"/>
          <w:szCs w:val="22"/>
          <w:lang w:eastAsia="pl-PL"/>
        </w:rPr>
      </w:pPr>
      <w:hyperlink w:anchor="_Toc67294129" w:history="1">
        <w:r w:rsidRPr="00172BC0">
          <w:rPr>
            <w:rStyle w:val="Hipercze"/>
            <w:noProof/>
          </w:rPr>
          <w:t>Wykres 12. Liczba wniosków o dofinansowanie w ramach programu „Aktywny samorząd”</w:t>
        </w:r>
        <w:r>
          <w:rPr>
            <w:noProof/>
            <w:webHidden/>
          </w:rPr>
          <w:tab/>
        </w:r>
        <w:r>
          <w:rPr>
            <w:noProof/>
            <w:webHidden/>
          </w:rPr>
          <w:fldChar w:fldCharType="begin"/>
        </w:r>
        <w:r>
          <w:rPr>
            <w:noProof/>
            <w:webHidden/>
          </w:rPr>
          <w:instrText xml:space="preserve"> PAGEREF _Toc67294129 \h </w:instrText>
        </w:r>
        <w:r>
          <w:rPr>
            <w:noProof/>
            <w:webHidden/>
          </w:rPr>
        </w:r>
        <w:r>
          <w:rPr>
            <w:noProof/>
            <w:webHidden/>
          </w:rPr>
          <w:fldChar w:fldCharType="separate"/>
        </w:r>
        <w:r w:rsidR="006F1AC9">
          <w:rPr>
            <w:noProof/>
            <w:webHidden/>
          </w:rPr>
          <w:t>20</w:t>
        </w:r>
        <w:r>
          <w:rPr>
            <w:noProof/>
            <w:webHidden/>
          </w:rPr>
          <w:fldChar w:fldCharType="end"/>
        </w:r>
      </w:hyperlink>
    </w:p>
    <w:p w14:paraId="460BD437" w14:textId="4A9E757E" w:rsidR="00EB0E38" w:rsidRDefault="00EB0E38">
      <w:pPr>
        <w:pStyle w:val="Spisilustracji"/>
        <w:tabs>
          <w:tab w:val="right" w:leader="dot" w:pos="9062"/>
        </w:tabs>
        <w:rPr>
          <w:rFonts w:asciiTheme="minorHAnsi" w:hAnsiTheme="minorHAnsi"/>
          <w:noProof/>
          <w:sz w:val="22"/>
          <w:szCs w:val="22"/>
          <w:lang w:eastAsia="pl-PL"/>
        </w:rPr>
      </w:pPr>
      <w:hyperlink w:anchor="_Toc67294130" w:history="1">
        <w:r w:rsidRPr="00172BC0">
          <w:rPr>
            <w:rStyle w:val="Hipercze"/>
            <w:noProof/>
          </w:rPr>
          <w:t>Wykres 13.. Łączna kwota środków finansowych przekazanych przez PFRON na realizację programu w poszczególnych latach</w:t>
        </w:r>
        <w:r>
          <w:rPr>
            <w:noProof/>
            <w:webHidden/>
          </w:rPr>
          <w:tab/>
        </w:r>
        <w:r>
          <w:rPr>
            <w:noProof/>
            <w:webHidden/>
          </w:rPr>
          <w:fldChar w:fldCharType="begin"/>
        </w:r>
        <w:r>
          <w:rPr>
            <w:noProof/>
            <w:webHidden/>
          </w:rPr>
          <w:instrText xml:space="preserve"> PAGEREF _Toc67294130 \h </w:instrText>
        </w:r>
        <w:r>
          <w:rPr>
            <w:noProof/>
            <w:webHidden/>
          </w:rPr>
        </w:r>
        <w:r>
          <w:rPr>
            <w:noProof/>
            <w:webHidden/>
          </w:rPr>
          <w:fldChar w:fldCharType="separate"/>
        </w:r>
        <w:r w:rsidR="006F1AC9">
          <w:rPr>
            <w:noProof/>
            <w:webHidden/>
          </w:rPr>
          <w:t>20</w:t>
        </w:r>
        <w:r>
          <w:rPr>
            <w:noProof/>
            <w:webHidden/>
          </w:rPr>
          <w:fldChar w:fldCharType="end"/>
        </w:r>
      </w:hyperlink>
    </w:p>
    <w:p w14:paraId="5EBB7194" w14:textId="4ED90DBB" w:rsidR="00186CFA" w:rsidRPr="00661FA5" w:rsidRDefault="00186CFA" w:rsidP="00C85540">
      <w:pPr>
        <w:jc w:val="both"/>
      </w:pPr>
      <w:r>
        <w:fldChar w:fldCharType="end"/>
      </w:r>
    </w:p>
    <w:sectPr w:rsidR="00186CFA" w:rsidRPr="00661FA5" w:rsidSect="00AE73CC">
      <w:pgSz w:w="11906" w:h="17338"/>
      <w:pgMar w:top="986" w:right="1417" w:bottom="1417" w:left="1417" w:header="142" w:footer="613"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83792" w14:textId="77777777" w:rsidR="00427B36" w:rsidRDefault="00427B36" w:rsidP="00270918">
      <w:r>
        <w:separator/>
      </w:r>
    </w:p>
    <w:p w14:paraId="6BD8CF5A" w14:textId="77777777" w:rsidR="00427B36" w:rsidRDefault="00427B36"/>
  </w:endnote>
  <w:endnote w:type="continuationSeparator" w:id="0">
    <w:p w14:paraId="0EA8FA4F" w14:textId="77777777" w:rsidR="00427B36" w:rsidRDefault="00427B36" w:rsidP="00270918">
      <w:r>
        <w:continuationSeparator/>
      </w:r>
    </w:p>
    <w:p w14:paraId="03975FC7" w14:textId="77777777" w:rsidR="00427B36" w:rsidRDefault="00427B36"/>
  </w:endnote>
  <w:endnote w:type="continuationNotice" w:id="1">
    <w:p w14:paraId="3A7FFFF5" w14:textId="77777777" w:rsidR="00427B36" w:rsidRDefault="00427B36" w:rsidP="00270918"/>
    <w:p w14:paraId="5B8B3A36" w14:textId="77777777" w:rsidR="00427B36" w:rsidRDefault="00427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Lato">
    <w:altName w:val="Segoe UI"/>
    <w:charset w:val="EE"/>
    <w:family w:val="swiss"/>
    <w:pitch w:val="variable"/>
    <w:sig w:usb0="E10002FF" w:usb1="5000E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9709604"/>
      <w:docPartObj>
        <w:docPartGallery w:val="Page Numbers (Bottom of Page)"/>
        <w:docPartUnique/>
      </w:docPartObj>
    </w:sdtPr>
    <w:sdtEndPr>
      <w:rPr>
        <w:color w:val="7F7F7F" w:themeColor="background1" w:themeShade="7F"/>
        <w:spacing w:val="60"/>
      </w:rPr>
    </w:sdtEndPr>
    <w:sdtContent>
      <w:p w14:paraId="34D935D1" w14:textId="0B01E011" w:rsidR="0003735E" w:rsidRDefault="0003735E">
        <w:pPr>
          <w:pStyle w:val="Stopka"/>
          <w:pBdr>
            <w:top w:val="single" w:sz="4" w:space="1" w:color="D9D9D9" w:themeColor="background1" w:themeShade="D9"/>
          </w:pBdr>
          <w:rPr>
            <w:b/>
            <w:bCs/>
          </w:rPr>
        </w:pPr>
        <w:r>
          <w:fldChar w:fldCharType="begin"/>
        </w:r>
        <w:r>
          <w:instrText>PAGE   \* MERGEFORMAT</w:instrText>
        </w:r>
        <w:r>
          <w:fldChar w:fldCharType="separate"/>
        </w:r>
        <w:r w:rsidRPr="007672D4">
          <w:rPr>
            <w:b/>
            <w:bCs/>
            <w:noProof/>
          </w:rPr>
          <w:t>2</w:t>
        </w:r>
        <w:r>
          <w:rPr>
            <w:b/>
            <w:bCs/>
          </w:rPr>
          <w:fldChar w:fldCharType="end"/>
        </w:r>
        <w:r>
          <w:rPr>
            <w:b/>
            <w:bCs/>
          </w:rPr>
          <w:t xml:space="preserve"> | </w:t>
        </w:r>
        <w:r>
          <w:rPr>
            <w:color w:val="7F7F7F" w:themeColor="background1" w:themeShade="7F"/>
            <w:spacing w:val="60"/>
          </w:rPr>
          <w:t>Strona</w:t>
        </w:r>
      </w:p>
    </w:sdtContent>
  </w:sdt>
  <w:p w14:paraId="640970B3" w14:textId="1DAF9526" w:rsidR="0003735E" w:rsidRDefault="000373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3593557"/>
      <w:docPartObj>
        <w:docPartGallery w:val="Page Numbers (Bottom of Page)"/>
        <w:docPartUnique/>
      </w:docPartObj>
    </w:sdtPr>
    <w:sdtEndPr>
      <w:rPr>
        <w:color w:val="7F7F7F" w:themeColor="background1" w:themeShade="7F"/>
        <w:spacing w:val="60"/>
      </w:rPr>
    </w:sdtEndPr>
    <w:sdtContent>
      <w:p w14:paraId="00001C2F" w14:textId="156C46B9" w:rsidR="0003735E" w:rsidRDefault="0003735E">
        <w:pPr>
          <w:pStyle w:val="Stopka"/>
          <w:pBdr>
            <w:top w:val="single" w:sz="4" w:space="1" w:color="D9D9D9" w:themeColor="background1" w:themeShade="D9"/>
          </w:pBdr>
          <w:rPr>
            <w:b/>
            <w:bCs/>
          </w:rPr>
        </w:pPr>
        <w:r>
          <w:fldChar w:fldCharType="begin"/>
        </w:r>
        <w:r>
          <w:instrText>PAGE   \* MERGEFORMAT</w:instrText>
        </w:r>
        <w:r>
          <w:fldChar w:fldCharType="separate"/>
        </w:r>
        <w:r w:rsidRPr="007672D4">
          <w:rPr>
            <w:b/>
            <w:bCs/>
            <w:noProof/>
          </w:rPr>
          <w:t>1</w:t>
        </w:r>
        <w:r>
          <w:rPr>
            <w:b/>
            <w:bCs/>
          </w:rPr>
          <w:fldChar w:fldCharType="end"/>
        </w:r>
        <w:r>
          <w:rPr>
            <w:b/>
            <w:bCs/>
          </w:rPr>
          <w:t xml:space="preserve"> | </w:t>
        </w:r>
        <w:r>
          <w:rPr>
            <w:color w:val="7F7F7F" w:themeColor="background1" w:themeShade="7F"/>
            <w:spacing w:val="60"/>
          </w:rPr>
          <w:t>Strona</w:t>
        </w:r>
      </w:p>
    </w:sdtContent>
  </w:sdt>
  <w:p w14:paraId="5504EE3C" w14:textId="77777777" w:rsidR="0003735E" w:rsidRDefault="000373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1345D" w14:textId="77777777" w:rsidR="00427B36" w:rsidRDefault="00427B36">
      <w:r>
        <w:separator/>
      </w:r>
    </w:p>
  </w:footnote>
  <w:footnote w:type="continuationSeparator" w:id="0">
    <w:p w14:paraId="4E14C6F0" w14:textId="77777777" w:rsidR="00427B36" w:rsidRDefault="00427B36" w:rsidP="00270918">
      <w:r>
        <w:continuationSeparator/>
      </w:r>
    </w:p>
    <w:p w14:paraId="0E20CC5E" w14:textId="77777777" w:rsidR="00427B36" w:rsidRDefault="00427B36"/>
  </w:footnote>
  <w:footnote w:type="continuationNotice" w:id="1">
    <w:p w14:paraId="70C154E8" w14:textId="77777777" w:rsidR="00427B36" w:rsidRDefault="00427B36" w:rsidP="00270918"/>
    <w:p w14:paraId="43E332D4" w14:textId="77777777" w:rsidR="00427B36" w:rsidRDefault="00427B36"/>
  </w:footnote>
  <w:footnote w:id="2">
    <w:p w14:paraId="5BE31507" w14:textId="7AA14B04" w:rsidR="0003735E" w:rsidRDefault="0003735E">
      <w:pPr>
        <w:pStyle w:val="Tekstprzypisudolnego"/>
      </w:pPr>
      <w:r>
        <w:rPr>
          <w:rStyle w:val="Odwoanieprzypisudolnego"/>
        </w:rPr>
        <w:footnoteRef/>
      </w:r>
      <w:r>
        <w:t xml:space="preserve"> </w:t>
      </w:r>
      <w:hyperlink r:id="rId1" w:history="1">
        <w:r w:rsidRPr="006556C6">
          <w:rPr>
            <w:rStyle w:val="Hipercze"/>
          </w:rPr>
          <w:t>https://www.gov.pl/web/gov/skorzystaj-z-dofinansowania-do-likwidacji-barier-architektonicznych</w:t>
        </w:r>
      </w:hyperlink>
      <w:r>
        <w:t xml:space="preserve"> [dostęp 24.02.2021 r.]</w:t>
      </w:r>
    </w:p>
  </w:footnote>
  <w:footnote w:id="3">
    <w:p w14:paraId="4E774C1A" w14:textId="25F8EB7C" w:rsidR="0003735E" w:rsidRDefault="0003735E">
      <w:pPr>
        <w:pStyle w:val="Tekstprzypisudolnego"/>
      </w:pPr>
      <w:r>
        <w:rPr>
          <w:rStyle w:val="Odwoanieprzypisudolnego"/>
        </w:rPr>
        <w:footnoteRef/>
      </w:r>
      <w:r>
        <w:t xml:space="preserve"> </w:t>
      </w:r>
      <w:r w:rsidRPr="00D91F59">
        <w:t>https://www.gov.pl/web/gov/skorzystaj-z-dofinansowania-do-likwidacji-barier-w-komunikowaniu-sie</w:t>
      </w:r>
      <w:r>
        <w:t xml:space="preserve"> [dostęp 24.02.2021]</w:t>
      </w:r>
    </w:p>
  </w:footnote>
  <w:footnote w:id="4">
    <w:p w14:paraId="4449289A" w14:textId="77777777" w:rsidR="0003735E" w:rsidRDefault="0003735E">
      <w:pPr>
        <w:pStyle w:val="Tekstprzypisudolnego"/>
      </w:pPr>
      <w:r>
        <w:rPr>
          <w:rStyle w:val="Odwoanieprzypisudolnego"/>
        </w:rPr>
        <w:footnoteRef/>
      </w:r>
      <w:r>
        <w:t xml:space="preserve"> </w:t>
      </w:r>
      <w:r w:rsidRPr="00010119">
        <w:t>https://www.gov.pl/web/gov/uzyskaj-dofinansowanie-do-sportu-kultury-rekreacji-i-turystyki</w:t>
      </w:r>
      <w:r>
        <w:t xml:space="preserve">; </w:t>
      </w:r>
    </w:p>
    <w:p w14:paraId="0B631C17" w14:textId="7D6FC799" w:rsidR="0003735E" w:rsidRDefault="0003735E">
      <w:pPr>
        <w:pStyle w:val="Tekstprzypisudolnego"/>
      </w:pPr>
      <w:r>
        <w:t>[dostęp 24.02.2021]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435137B"/>
    <w:multiLevelType w:val="hybridMultilevel"/>
    <w:tmpl w:val="1DA46D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35B79"/>
    <w:multiLevelType w:val="hybridMultilevel"/>
    <w:tmpl w:val="D460E7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F02162"/>
    <w:multiLevelType w:val="hybridMultilevel"/>
    <w:tmpl w:val="943AEB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840C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4C0A11"/>
    <w:multiLevelType w:val="hybridMultilevel"/>
    <w:tmpl w:val="EF1490B4"/>
    <w:lvl w:ilvl="0" w:tplc="2F2AE52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54599"/>
    <w:multiLevelType w:val="hybridMultilevel"/>
    <w:tmpl w:val="D4D0D8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6F7C2B"/>
    <w:multiLevelType w:val="hybridMultilevel"/>
    <w:tmpl w:val="82764F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B05BAA"/>
    <w:multiLevelType w:val="hybridMultilevel"/>
    <w:tmpl w:val="809A0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B01285"/>
    <w:multiLevelType w:val="hybridMultilevel"/>
    <w:tmpl w:val="D460E7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359633F"/>
    <w:multiLevelType w:val="hybridMultilevel"/>
    <w:tmpl w:val="EB385C7A"/>
    <w:lvl w:ilvl="0" w:tplc="2F2AE52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C34ECE"/>
    <w:multiLevelType w:val="hybridMultilevel"/>
    <w:tmpl w:val="F920FC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812027D"/>
    <w:multiLevelType w:val="hybridMultilevel"/>
    <w:tmpl w:val="2EC221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DB1BEF"/>
    <w:multiLevelType w:val="hybridMultilevel"/>
    <w:tmpl w:val="9D02D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A43D52"/>
    <w:multiLevelType w:val="hybridMultilevel"/>
    <w:tmpl w:val="5A3C378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E2213C8"/>
    <w:multiLevelType w:val="hybridMultilevel"/>
    <w:tmpl w:val="2D06A8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34920616"/>
    <w:multiLevelType w:val="hybridMultilevel"/>
    <w:tmpl w:val="741A6A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75A26B2"/>
    <w:multiLevelType w:val="hybridMultilevel"/>
    <w:tmpl w:val="EF1490B4"/>
    <w:lvl w:ilvl="0" w:tplc="2F2AE52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F53DB1"/>
    <w:multiLevelType w:val="hybridMultilevel"/>
    <w:tmpl w:val="C7883072"/>
    <w:lvl w:ilvl="0" w:tplc="0415000D">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9" w15:restartNumberingAfterBreak="0">
    <w:nsid w:val="39D60C45"/>
    <w:multiLevelType w:val="hybridMultilevel"/>
    <w:tmpl w:val="C388F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16090A"/>
    <w:multiLevelType w:val="hybridMultilevel"/>
    <w:tmpl w:val="0F3A5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7E075F"/>
    <w:multiLevelType w:val="hybridMultilevel"/>
    <w:tmpl w:val="0B58905A"/>
    <w:lvl w:ilvl="0" w:tplc="9EF0F54A">
      <w:start w:val="1"/>
      <w:numFmt w:val="bullet"/>
      <w:lvlText w:val=""/>
      <w:lvlJc w:val="left"/>
      <w:pPr>
        <w:ind w:left="720" w:hanging="360"/>
      </w:pPr>
      <w:rPr>
        <w:rFonts w:ascii="Wingdings" w:hAnsi="Wingdings" w:hint="default"/>
        <w:color w:val="1D042C" w:themeColor="accent1"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BE16CD0"/>
    <w:multiLevelType w:val="multilevel"/>
    <w:tmpl w:val="A3A20014"/>
    <w:lvl w:ilvl="0">
      <w:start w:val="1"/>
      <w:numFmt w:val="decimal"/>
      <w:lvlText w:val="%1."/>
      <w:lvlJc w:val="left"/>
      <w:pPr>
        <w:ind w:left="360" w:hanging="360"/>
      </w:pPr>
    </w:lvl>
    <w:lvl w:ilvl="1">
      <w:start w:val="1"/>
      <w:numFmt w:val="decimal"/>
      <w:pStyle w:val="Nagwek2"/>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5845A8"/>
    <w:multiLevelType w:val="hybridMultilevel"/>
    <w:tmpl w:val="EF1490B4"/>
    <w:lvl w:ilvl="0" w:tplc="2F2AE52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AD621E"/>
    <w:multiLevelType w:val="hybridMultilevel"/>
    <w:tmpl w:val="A4421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6B60A4"/>
    <w:multiLevelType w:val="hybridMultilevel"/>
    <w:tmpl w:val="68C6F0BA"/>
    <w:lvl w:ilvl="0" w:tplc="D97AB3CA">
      <w:start w:val="1"/>
      <w:numFmt w:val="bullet"/>
      <w:lvlText w:val=""/>
      <w:lvlJc w:val="left"/>
      <w:pPr>
        <w:tabs>
          <w:tab w:val="num" w:pos="720"/>
        </w:tabs>
        <w:ind w:left="720" w:hanging="360"/>
      </w:pPr>
      <w:rPr>
        <w:rFonts w:ascii="Wingdings" w:hAnsi="Wingdings" w:hint="default"/>
      </w:rPr>
    </w:lvl>
    <w:lvl w:ilvl="1" w:tplc="F2E045BC" w:tentative="1">
      <w:start w:val="1"/>
      <w:numFmt w:val="bullet"/>
      <w:lvlText w:val=""/>
      <w:lvlJc w:val="left"/>
      <w:pPr>
        <w:tabs>
          <w:tab w:val="num" w:pos="1440"/>
        </w:tabs>
        <w:ind w:left="1440" w:hanging="360"/>
      </w:pPr>
      <w:rPr>
        <w:rFonts w:ascii="Wingdings" w:hAnsi="Wingdings" w:hint="default"/>
      </w:rPr>
    </w:lvl>
    <w:lvl w:ilvl="2" w:tplc="A21E001A" w:tentative="1">
      <w:start w:val="1"/>
      <w:numFmt w:val="bullet"/>
      <w:lvlText w:val=""/>
      <w:lvlJc w:val="left"/>
      <w:pPr>
        <w:tabs>
          <w:tab w:val="num" w:pos="2160"/>
        </w:tabs>
        <w:ind w:left="2160" w:hanging="360"/>
      </w:pPr>
      <w:rPr>
        <w:rFonts w:ascii="Wingdings" w:hAnsi="Wingdings" w:hint="default"/>
      </w:rPr>
    </w:lvl>
    <w:lvl w:ilvl="3" w:tplc="4AD8BEA6" w:tentative="1">
      <w:start w:val="1"/>
      <w:numFmt w:val="bullet"/>
      <w:lvlText w:val=""/>
      <w:lvlJc w:val="left"/>
      <w:pPr>
        <w:tabs>
          <w:tab w:val="num" w:pos="2880"/>
        </w:tabs>
        <w:ind w:left="2880" w:hanging="360"/>
      </w:pPr>
      <w:rPr>
        <w:rFonts w:ascii="Wingdings" w:hAnsi="Wingdings" w:hint="default"/>
      </w:rPr>
    </w:lvl>
    <w:lvl w:ilvl="4" w:tplc="94842646" w:tentative="1">
      <w:start w:val="1"/>
      <w:numFmt w:val="bullet"/>
      <w:lvlText w:val=""/>
      <w:lvlJc w:val="left"/>
      <w:pPr>
        <w:tabs>
          <w:tab w:val="num" w:pos="3600"/>
        </w:tabs>
        <w:ind w:left="3600" w:hanging="360"/>
      </w:pPr>
      <w:rPr>
        <w:rFonts w:ascii="Wingdings" w:hAnsi="Wingdings" w:hint="default"/>
      </w:rPr>
    </w:lvl>
    <w:lvl w:ilvl="5" w:tplc="B3E25798" w:tentative="1">
      <w:start w:val="1"/>
      <w:numFmt w:val="bullet"/>
      <w:lvlText w:val=""/>
      <w:lvlJc w:val="left"/>
      <w:pPr>
        <w:tabs>
          <w:tab w:val="num" w:pos="4320"/>
        </w:tabs>
        <w:ind w:left="4320" w:hanging="360"/>
      </w:pPr>
      <w:rPr>
        <w:rFonts w:ascii="Wingdings" w:hAnsi="Wingdings" w:hint="default"/>
      </w:rPr>
    </w:lvl>
    <w:lvl w:ilvl="6" w:tplc="CF20AC7C" w:tentative="1">
      <w:start w:val="1"/>
      <w:numFmt w:val="bullet"/>
      <w:lvlText w:val=""/>
      <w:lvlJc w:val="left"/>
      <w:pPr>
        <w:tabs>
          <w:tab w:val="num" w:pos="5040"/>
        </w:tabs>
        <w:ind w:left="5040" w:hanging="360"/>
      </w:pPr>
      <w:rPr>
        <w:rFonts w:ascii="Wingdings" w:hAnsi="Wingdings" w:hint="default"/>
      </w:rPr>
    </w:lvl>
    <w:lvl w:ilvl="7" w:tplc="ABC422F0" w:tentative="1">
      <w:start w:val="1"/>
      <w:numFmt w:val="bullet"/>
      <w:lvlText w:val=""/>
      <w:lvlJc w:val="left"/>
      <w:pPr>
        <w:tabs>
          <w:tab w:val="num" w:pos="5760"/>
        </w:tabs>
        <w:ind w:left="5760" w:hanging="360"/>
      </w:pPr>
      <w:rPr>
        <w:rFonts w:ascii="Wingdings" w:hAnsi="Wingdings" w:hint="default"/>
      </w:rPr>
    </w:lvl>
    <w:lvl w:ilvl="8" w:tplc="D654087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6A35E6"/>
    <w:multiLevelType w:val="hybridMultilevel"/>
    <w:tmpl w:val="E84C6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EE11F1"/>
    <w:multiLevelType w:val="hybridMultilevel"/>
    <w:tmpl w:val="EF1490B4"/>
    <w:lvl w:ilvl="0" w:tplc="2F2AE52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0B0115"/>
    <w:multiLevelType w:val="hybridMultilevel"/>
    <w:tmpl w:val="EF1490B4"/>
    <w:lvl w:ilvl="0" w:tplc="2F2AE52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5D2840"/>
    <w:multiLevelType w:val="hybridMultilevel"/>
    <w:tmpl w:val="C8FE5DA8"/>
    <w:lvl w:ilvl="0" w:tplc="D570E71C">
      <w:start w:val="1"/>
      <w:numFmt w:val="bullet"/>
      <w:lvlText w:val=""/>
      <w:lvlJc w:val="left"/>
      <w:pPr>
        <w:ind w:left="720" w:hanging="360"/>
      </w:pPr>
      <w:rPr>
        <w:rFonts w:ascii="Wingdings" w:hAnsi="Wingdings" w:hint="default"/>
        <w:color w:val="2C0641"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D70744C"/>
    <w:multiLevelType w:val="hybridMultilevel"/>
    <w:tmpl w:val="AF5AA5AC"/>
    <w:lvl w:ilvl="0" w:tplc="9EF0F54A">
      <w:start w:val="1"/>
      <w:numFmt w:val="bullet"/>
      <w:lvlText w:val=""/>
      <w:lvlJc w:val="left"/>
      <w:pPr>
        <w:ind w:left="720" w:hanging="360"/>
      </w:pPr>
      <w:rPr>
        <w:rFonts w:ascii="Wingdings" w:hAnsi="Wingdings" w:hint="default"/>
        <w:color w:val="1D042C" w:themeColor="accent1"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CD6CBA"/>
    <w:multiLevelType w:val="hybridMultilevel"/>
    <w:tmpl w:val="EB385C7A"/>
    <w:lvl w:ilvl="0" w:tplc="2F2AE52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F22224"/>
    <w:multiLevelType w:val="hybridMultilevel"/>
    <w:tmpl w:val="EB385C7A"/>
    <w:lvl w:ilvl="0" w:tplc="2F2AE52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7D5C00"/>
    <w:multiLevelType w:val="hybridMultilevel"/>
    <w:tmpl w:val="46F821A6"/>
    <w:lvl w:ilvl="0" w:tplc="02AAA5CE">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B66E67"/>
    <w:multiLevelType w:val="hybridMultilevel"/>
    <w:tmpl w:val="48E4C814"/>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564C784D"/>
    <w:multiLevelType w:val="hybridMultilevel"/>
    <w:tmpl w:val="004247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96F441E"/>
    <w:multiLevelType w:val="hybridMultilevel"/>
    <w:tmpl w:val="06486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460A28"/>
    <w:multiLevelType w:val="hybridMultilevel"/>
    <w:tmpl w:val="EB385C7A"/>
    <w:lvl w:ilvl="0" w:tplc="2F2AE52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4F0494"/>
    <w:multiLevelType w:val="hybridMultilevel"/>
    <w:tmpl w:val="AB64C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F348F8"/>
    <w:multiLevelType w:val="hybridMultilevel"/>
    <w:tmpl w:val="40881DE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F92079"/>
    <w:multiLevelType w:val="hybridMultilevel"/>
    <w:tmpl w:val="DF22C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52800EB"/>
    <w:multiLevelType w:val="hybridMultilevel"/>
    <w:tmpl w:val="A5AAE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CB6E82"/>
    <w:multiLevelType w:val="hybridMultilevel"/>
    <w:tmpl w:val="6CE63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8217CA5"/>
    <w:multiLevelType w:val="hybridMultilevel"/>
    <w:tmpl w:val="4F74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E57437"/>
    <w:multiLevelType w:val="hybridMultilevel"/>
    <w:tmpl w:val="EF1490B4"/>
    <w:lvl w:ilvl="0" w:tplc="2F2AE52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5326D5"/>
    <w:multiLevelType w:val="multilevel"/>
    <w:tmpl w:val="EC5C1084"/>
    <w:lvl w:ilvl="0">
      <w:start w:val="1"/>
      <w:numFmt w:val="decimal"/>
      <w:pStyle w:val="Nagwek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EB309AE"/>
    <w:multiLevelType w:val="hybridMultilevel"/>
    <w:tmpl w:val="EF1490B4"/>
    <w:lvl w:ilvl="0" w:tplc="2F2AE52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692AE0"/>
    <w:multiLevelType w:val="hybridMultilevel"/>
    <w:tmpl w:val="29D42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4F12287"/>
    <w:multiLevelType w:val="hybridMultilevel"/>
    <w:tmpl w:val="94C6D6F8"/>
    <w:lvl w:ilvl="0" w:tplc="7EDEA4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AC07250"/>
    <w:multiLevelType w:val="hybridMultilevel"/>
    <w:tmpl w:val="7B528C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7"/>
  </w:num>
  <w:num w:numId="2">
    <w:abstractNumId w:val="33"/>
  </w:num>
  <w:num w:numId="3">
    <w:abstractNumId w:val="13"/>
  </w:num>
  <w:num w:numId="4">
    <w:abstractNumId w:val="49"/>
  </w:num>
  <w:num w:numId="5">
    <w:abstractNumId w:val="41"/>
  </w:num>
  <w:num w:numId="6">
    <w:abstractNumId w:val="8"/>
  </w:num>
  <w:num w:numId="7">
    <w:abstractNumId w:val="1"/>
  </w:num>
  <w:num w:numId="8">
    <w:abstractNumId w:val="4"/>
  </w:num>
  <w:num w:numId="9">
    <w:abstractNumId w:val="0"/>
  </w:num>
  <w:num w:numId="10">
    <w:abstractNumId w:val="11"/>
  </w:num>
  <w:num w:numId="11">
    <w:abstractNumId w:val="15"/>
  </w:num>
  <w:num w:numId="12">
    <w:abstractNumId w:val="45"/>
  </w:num>
  <w:num w:numId="13">
    <w:abstractNumId w:val="22"/>
  </w:num>
  <w:num w:numId="14">
    <w:abstractNumId w:val="21"/>
  </w:num>
  <w:num w:numId="15">
    <w:abstractNumId w:val="30"/>
  </w:num>
  <w:num w:numId="16">
    <w:abstractNumId w:val="38"/>
  </w:num>
  <w:num w:numId="17">
    <w:abstractNumId w:val="25"/>
  </w:num>
  <w:num w:numId="18">
    <w:abstractNumId w:val="36"/>
  </w:num>
  <w:num w:numId="19">
    <w:abstractNumId w:val="29"/>
  </w:num>
  <w:num w:numId="20">
    <w:abstractNumId w:val="6"/>
  </w:num>
  <w:num w:numId="21">
    <w:abstractNumId w:val="19"/>
  </w:num>
  <w:num w:numId="22">
    <w:abstractNumId w:val="2"/>
  </w:num>
  <w:num w:numId="23">
    <w:abstractNumId w:val="9"/>
  </w:num>
  <w:num w:numId="24">
    <w:abstractNumId w:val="48"/>
  </w:num>
  <w:num w:numId="25">
    <w:abstractNumId w:val="18"/>
  </w:num>
  <w:num w:numId="26">
    <w:abstractNumId w:val="26"/>
  </w:num>
  <w:num w:numId="27">
    <w:abstractNumId w:val="14"/>
  </w:num>
  <w:num w:numId="28">
    <w:abstractNumId w:val="12"/>
  </w:num>
  <w:num w:numId="29">
    <w:abstractNumId w:val="39"/>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
  </w:num>
  <w:num w:numId="33">
    <w:abstractNumId w:val="42"/>
  </w:num>
  <w:num w:numId="34">
    <w:abstractNumId w:val="34"/>
  </w:num>
  <w:num w:numId="35">
    <w:abstractNumId w:val="7"/>
  </w:num>
  <w:num w:numId="36">
    <w:abstractNumId w:val="16"/>
  </w:num>
  <w:num w:numId="37">
    <w:abstractNumId w:val="40"/>
  </w:num>
  <w:num w:numId="38">
    <w:abstractNumId w:val="43"/>
  </w:num>
  <w:num w:numId="39">
    <w:abstractNumId w:val="20"/>
  </w:num>
  <w:num w:numId="40">
    <w:abstractNumId w:val="44"/>
  </w:num>
  <w:num w:numId="41">
    <w:abstractNumId w:val="17"/>
  </w:num>
  <w:num w:numId="42">
    <w:abstractNumId w:val="5"/>
  </w:num>
  <w:num w:numId="43">
    <w:abstractNumId w:val="27"/>
  </w:num>
  <w:num w:numId="44">
    <w:abstractNumId w:val="23"/>
  </w:num>
  <w:num w:numId="45">
    <w:abstractNumId w:val="46"/>
  </w:num>
  <w:num w:numId="46">
    <w:abstractNumId w:val="28"/>
  </w:num>
  <w:num w:numId="47">
    <w:abstractNumId w:val="31"/>
  </w:num>
  <w:num w:numId="48">
    <w:abstractNumId w:val="10"/>
  </w:num>
  <w:num w:numId="49">
    <w:abstractNumId w:val="37"/>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8CD"/>
    <w:rsid w:val="0000026B"/>
    <w:rsid w:val="000004C8"/>
    <w:rsid w:val="00006CBF"/>
    <w:rsid w:val="00010119"/>
    <w:rsid w:val="000116F4"/>
    <w:rsid w:val="00011E01"/>
    <w:rsid w:val="00011F0F"/>
    <w:rsid w:val="00016DB3"/>
    <w:rsid w:val="00017A42"/>
    <w:rsid w:val="00017DBC"/>
    <w:rsid w:val="00021089"/>
    <w:rsid w:val="000211EA"/>
    <w:rsid w:val="00022D90"/>
    <w:rsid w:val="00023207"/>
    <w:rsid w:val="00023B86"/>
    <w:rsid w:val="00023E8D"/>
    <w:rsid w:val="00026884"/>
    <w:rsid w:val="000306BF"/>
    <w:rsid w:val="00034BA0"/>
    <w:rsid w:val="00034C79"/>
    <w:rsid w:val="00036E47"/>
    <w:rsid w:val="0003735E"/>
    <w:rsid w:val="00037743"/>
    <w:rsid w:val="00037F76"/>
    <w:rsid w:val="000405E0"/>
    <w:rsid w:val="00043722"/>
    <w:rsid w:val="00044134"/>
    <w:rsid w:val="00045359"/>
    <w:rsid w:val="00046890"/>
    <w:rsid w:val="00047164"/>
    <w:rsid w:val="0004727A"/>
    <w:rsid w:val="00050620"/>
    <w:rsid w:val="0005211C"/>
    <w:rsid w:val="00053724"/>
    <w:rsid w:val="000545EC"/>
    <w:rsid w:val="00055085"/>
    <w:rsid w:val="000550E4"/>
    <w:rsid w:val="00055812"/>
    <w:rsid w:val="0006341A"/>
    <w:rsid w:val="00064CCA"/>
    <w:rsid w:val="00065A8E"/>
    <w:rsid w:val="0006722B"/>
    <w:rsid w:val="00067FDA"/>
    <w:rsid w:val="00070B41"/>
    <w:rsid w:val="00071317"/>
    <w:rsid w:val="00074B26"/>
    <w:rsid w:val="0007703E"/>
    <w:rsid w:val="000778B1"/>
    <w:rsid w:val="00077F8A"/>
    <w:rsid w:val="0008323F"/>
    <w:rsid w:val="000839BB"/>
    <w:rsid w:val="000842B8"/>
    <w:rsid w:val="0008446F"/>
    <w:rsid w:val="00084781"/>
    <w:rsid w:val="00084C8E"/>
    <w:rsid w:val="00087360"/>
    <w:rsid w:val="000874B3"/>
    <w:rsid w:val="00091D9D"/>
    <w:rsid w:val="000942C3"/>
    <w:rsid w:val="00094A47"/>
    <w:rsid w:val="00094FD5"/>
    <w:rsid w:val="00097E75"/>
    <w:rsid w:val="000A15E2"/>
    <w:rsid w:val="000A2556"/>
    <w:rsid w:val="000A3C73"/>
    <w:rsid w:val="000A4716"/>
    <w:rsid w:val="000A5877"/>
    <w:rsid w:val="000B2234"/>
    <w:rsid w:val="000B236B"/>
    <w:rsid w:val="000B4200"/>
    <w:rsid w:val="000B6B73"/>
    <w:rsid w:val="000B71A0"/>
    <w:rsid w:val="000C0DE8"/>
    <w:rsid w:val="000C2C35"/>
    <w:rsid w:val="000C53F8"/>
    <w:rsid w:val="000C56A9"/>
    <w:rsid w:val="000C57A7"/>
    <w:rsid w:val="000C6294"/>
    <w:rsid w:val="000C7632"/>
    <w:rsid w:val="000D170B"/>
    <w:rsid w:val="000D2E4A"/>
    <w:rsid w:val="000E2144"/>
    <w:rsid w:val="000E2A74"/>
    <w:rsid w:val="000E5503"/>
    <w:rsid w:val="000E569B"/>
    <w:rsid w:val="000E7A06"/>
    <w:rsid w:val="000E7CB5"/>
    <w:rsid w:val="000F0754"/>
    <w:rsid w:val="000F0D39"/>
    <w:rsid w:val="000F15E1"/>
    <w:rsid w:val="000F2154"/>
    <w:rsid w:val="000F2D81"/>
    <w:rsid w:val="000F36AA"/>
    <w:rsid w:val="000F3710"/>
    <w:rsid w:val="000F4B92"/>
    <w:rsid w:val="000F57F1"/>
    <w:rsid w:val="000F7369"/>
    <w:rsid w:val="000F7FB2"/>
    <w:rsid w:val="001070FD"/>
    <w:rsid w:val="001100D4"/>
    <w:rsid w:val="00110830"/>
    <w:rsid w:val="00110C52"/>
    <w:rsid w:val="0011156B"/>
    <w:rsid w:val="0011516A"/>
    <w:rsid w:val="001209D4"/>
    <w:rsid w:val="00121569"/>
    <w:rsid w:val="0012232D"/>
    <w:rsid w:val="00122A06"/>
    <w:rsid w:val="00124C55"/>
    <w:rsid w:val="00125730"/>
    <w:rsid w:val="00125CED"/>
    <w:rsid w:val="00126A05"/>
    <w:rsid w:val="00126B0A"/>
    <w:rsid w:val="0012782B"/>
    <w:rsid w:val="00130CEF"/>
    <w:rsid w:val="001327AB"/>
    <w:rsid w:val="00133DDC"/>
    <w:rsid w:val="00136C56"/>
    <w:rsid w:val="001378CD"/>
    <w:rsid w:val="00141964"/>
    <w:rsid w:val="0014245A"/>
    <w:rsid w:val="00147475"/>
    <w:rsid w:val="001561DB"/>
    <w:rsid w:val="00157DAF"/>
    <w:rsid w:val="00160682"/>
    <w:rsid w:val="00161C3D"/>
    <w:rsid w:val="00163B68"/>
    <w:rsid w:val="00163F48"/>
    <w:rsid w:val="00164C38"/>
    <w:rsid w:val="00164F91"/>
    <w:rsid w:val="00166947"/>
    <w:rsid w:val="00166B74"/>
    <w:rsid w:val="0017014A"/>
    <w:rsid w:val="00174955"/>
    <w:rsid w:val="00174C1D"/>
    <w:rsid w:val="00174C7D"/>
    <w:rsid w:val="00174DB6"/>
    <w:rsid w:val="001750BA"/>
    <w:rsid w:val="001755F3"/>
    <w:rsid w:val="00176158"/>
    <w:rsid w:val="0017659E"/>
    <w:rsid w:val="001809A2"/>
    <w:rsid w:val="00180F32"/>
    <w:rsid w:val="00181FEE"/>
    <w:rsid w:val="001837A3"/>
    <w:rsid w:val="00186CFA"/>
    <w:rsid w:val="001878C6"/>
    <w:rsid w:val="001913F1"/>
    <w:rsid w:val="0019231A"/>
    <w:rsid w:val="00193B1B"/>
    <w:rsid w:val="00193B51"/>
    <w:rsid w:val="0019454F"/>
    <w:rsid w:val="0019538C"/>
    <w:rsid w:val="00195C0F"/>
    <w:rsid w:val="001970C5"/>
    <w:rsid w:val="001A3439"/>
    <w:rsid w:val="001A498F"/>
    <w:rsid w:val="001A534E"/>
    <w:rsid w:val="001A54BB"/>
    <w:rsid w:val="001A67D1"/>
    <w:rsid w:val="001A7149"/>
    <w:rsid w:val="001B1B6D"/>
    <w:rsid w:val="001B3B69"/>
    <w:rsid w:val="001B3F89"/>
    <w:rsid w:val="001B56A3"/>
    <w:rsid w:val="001C00BD"/>
    <w:rsid w:val="001C2714"/>
    <w:rsid w:val="001C3C7F"/>
    <w:rsid w:val="001C57E9"/>
    <w:rsid w:val="001C5941"/>
    <w:rsid w:val="001D04F9"/>
    <w:rsid w:val="001D0CDC"/>
    <w:rsid w:val="001D221F"/>
    <w:rsid w:val="001D2A7F"/>
    <w:rsid w:val="001D2B02"/>
    <w:rsid w:val="001D6027"/>
    <w:rsid w:val="001D6141"/>
    <w:rsid w:val="001E0995"/>
    <w:rsid w:val="001E09D0"/>
    <w:rsid w:val="001E7447"/>
    <w:rsid w:val="001E7AF0"/>
    <w:rsid w:val="001F0C03"/>
    <w:rsid w:val="001F22F3"/>
    <w:rsid w:val="001F2F35"/>
    <w:rsid w:val="001F3AC0"/>
    <w:rsid w:val="001F3BF8"/>
    <w:rsid w:val="001F59E4"/>
    <w:rsid w:val="001F72E5"/>
    <w:rsid w:val="00201693"/>
    <w:rsid w:val="00204C7F"/>
    <w:rsid w:val="0020652B"/>
    <w:rsid w:val="00206AE8"/>
    <w:rsid w:val="00207791"/>
    <w:rsid w:val="00212F99"/>
    <w:rsid w:val="00213CE2"/>
    <w:rsid w:val="0021405B"/>
    <w:rsid w:val="00215B67"/>
    <w:rsid w:val="00216E00"/>
    <w:rsid w:val="00216E9A"/>
    <w:rsid w:val="00220071"/>
    <w:rsid w:val="00220A8D"/>
    <w:rsid w:val="00222A9C"/>
    <w:rsid w:val="00222C8C"/>
    <w:rsid w:val="0022555E"/>
    <w:rsid w:val="002267BD"/>
    <w:rsid w:val="00226D97"/>
    <w:rsid w:val="00227140"/>
    <w:rsid w:val="00227208"/>
    <w:rsid w:val="002279DC"/>
    <w:rsid w:val="002300C6"/>
    <w:rsid w:val="002305CB"/>
    <w:rsid w:val="00231CA0"/>
    <w:rsid w:val="00232097"/>
    <w:rsid w:val="00232574"/>
    <w:rsid w:val="00233E51"/>
    <w:rsid w:val="00234545"/>
    <w:rsid w:val="002443DB"/>
    <w:rsid w:val="00246BCB"/>
    <w:rsid w:val="00253E20"/>
    <w:rsid w:val="00254CA3"/>
    <w:rsid w:val="00257544"/>
    <w:rsid w:val="00257F04"/>
    <w:rsid w:val="002604FB"/>
    <w:rsid w:val="002631D2"/>
    <w:rsid w:val="0026543A"/>
    <w:rsid w:val="00267D34"/>
    <w:rsid w:val="00270712"/>
    <w:rsid w:val="00270918"/>
    <w:rsid w:val="00273698"/>
    <w:rsid w:val="0027387E"/>
    <w:rsid w:val="00274C75"/>
    <w:rsid w:val="002763EC"/>
    <w:rsid w:val="00277CCF"/>
    <w:rsid w:val="00281566"/>
    <w:rsid w:val="00282304"/>
    <w:rsid w:val="00282411"/>
    <w:rsid w:val="00284303"/>
    <w:rsid w:val="002906F6"/>
    <w:rsid w:val="00290B37"/>
    <w:rsid w:val="00291779"/>
    <w:rsid w:val="002978CE"/>
    <w:rsid w:val="002A5123"/>
    <w:rsid w:val="002A657A"/>
    <w:rsid w:val="002A6AA2"/>
    <w:rsid w:val="002A7931"/>
    <w:rsid w:val="002B0094"/>
    <w:rsid w:val="002B0843"/>
    <w:rsid w:val="002B1B51"/>
    <w:rsid w:val="002B2116"/>
    <w:rsid w:val="002B544A"/>
    <w:rsid w:val="002B5FCB"/>
    <w:rsid w:val="002B6517"/>
    <w:rsid w:val="002B7CFF"/>
    <w:rsid w:val="002B7FF0"/>
    <w:rsid w:val="002C0B17"/>
    <w:rsid w:val="002C3DE4"/>
    <w:rsid w:val="002C49F8"/>
    <w:rsid w:val="002C5831"/>
    <w:rsid w:val="002C5C42"/>
    <w:rsid w:val="002C6325"/>
    <w:rsid w:val="002D0DB4"/>
    <w:rsid w:val="002D14F5"/>
    <w:rsid w:val="002D3A5C"/>
    <w:rsid w:val="002D6545"/>
    <w:rsid w:val="002E1903"/>
    <w:rsid w:val="002E2B97"/>
    <w:rsid w:val="002E2CAA"/>
    <w:rsid w:val="002E5ACF"/>
    <w:rsid w:val="002E5CA5"/>
    <w:rsid w:val="002F2756"/>
    <w:rsid w:val="002F3E3F"/>
    <w:rsid w:val="002F3F8D"/>
    <w:rsid w:val="002F4927"/>
    <w:rsid w:val="002F496C"/>
    <w:rsid w:val="002F75CD"/>
    <w:rsid w:val="0030586B"/>
    <w:rsid w:val="003078EF"/>
    <w:rsid w:val="00307AB2"/>
    <w:rsid w:val="00307D81"/>
    <w:rsid w:val="00310375"/>
    <w:rsid w:val="00310A55"/>
    <w:rsid w:val="00311392"/>
    <w:rsid w:val="00312166"/>
    <w:rsid w:val="00312EAB"/>
    <w:rsid w:val="00313149"/>
    <w:rsid w:val="003161E6"/>
    <w:rsid w:val="003212C2"/>
    <w:rsid w:val="00321452"/>
    <w:rsid w:val="003226CB"/>
    <w:rsid w:val="003234B7"/>
    <w:rsid w:val="00324BE0"/>
    <w:rsid w:val="00324F9E"/>
    <w:rsid w:val="003253BA"/>
    <w:rsid w:val="00325E98"/>
    <w:rsid w:val="003272D7"/>
    <w:rsid w:val="003320F4"/>
    <w:rsid w:val="00332C62"/>
    <w:rsid w:val="0033332B"/>
    <w:rsid w:val="0033377E"/>
    <w:rsid w:val="00335C60"/>
    <w:rsid w:val="0033681F"/>
    <w:rsid w:val="00337081"/>
    <w:rsid w:val="00340014"/>
    <w:rsid w:val="00340B69"/>
    <w:rsid w:val="00340E1D"/>
    <w:rsid w:val="00341201"/>
    <w:rsid w:val="00342576"/>
    <w:rsid w:val="00347B67"/>
    <w:rsid w:val="003531FC"/>
    <w:rsid w:val="00353BA1"/>
    <w:rsid w:val="0035568B"/>
    <w:rsid w:val="00357E93"/>
    <w:rsid w:val="00360158"/>
    <w:rsid w:val="00362180"/>
    <w:rsid w:val="00362D36"/>
    <w:rsid w:val="00363509"/>
    <w:rsid w:val="00364527"/>
    <w:rsid w:val="00365013"/>
    <w:rsid w:val="003660A7"/>
    <w:rsid w:val="003704FB"/>
    <w:rsid w:val="00371038"/>
    <w:rsid w:val="00380A50"/>
    <w:rsid w:val="00381188"/>
    <w:rsid w:val="003817B9"/>
    <w:rsid w:val="00387382"/>
    <w:rsid w:val="00387480"/>
    <w:rsid w:val="003915B7"/>
    <w:rsid w:val="003931AE"/>
    <w:rsid w:val="00393521"/>
    <w:rsid w:val="00394D9C"/>
    <w:rsid w:val="003967B4"/>
    <w:rsid w:val="003970BB"/>
    <w:rsid w:val="003A3AC8"/>
    <w:rsid w:val="003A3DBD"/>
    <w:rsid w:val="003A4962"/>
    <w:rsid w:val="003A5B52"/>
    <w:rsid w:val="003A76AA"/>
    <w:rsid w:val="003B343A"/>
    <w:rsid w:val="003B4426"/>
    <w:rsid w:val="003B5D39"/>
    <w:rsid w:val="003B7205"/>
    <w:rsid w:val="003B7451"/>
    <w:rsid w:val="003C39D1"/>
    <w:rsid w:val="003C3B3C"/>
    <w:rsid w:val="003C47FD"/>
    <w:rsid w:val="003C7795"/>
    <w:rsid w:val="003C7DB5"/>
    <w:rsid w:val="003D2DE5"/>
    <w:rsid w:val="003D2E9E"/>
    <w:rsid w:val="003D5D3A"/>
    <w:rsid w:val="003D6DFE"/>
    <w:rsid w:val="003E096E"/>
    <w:rsid w:val="003E21FF"/>
    <w:rsid w:val="003E3593"/>
    <w:rsid w:val="003E444F"/>
    <w:rsid w:val="003F0BF9"/>
    <w:rsid w:val="003F0EDF"/>
    <w:rsid w:val="003F1589"/>
    <w:rsid w:val="003F1A24"/>
    <w:rsid w:val="003F1AED"/>
    <w:rsid w:val="003F2E0D"/>
    <w:rsid w:val="003F30AA"/>
    <w:rsid w:val="003F601E"/>
    <w:rsid w:val="003F7273"/>
    <w:rsid w:val="00403A31"/>
    <w:rsid w:val="004047F5"/>
    <w:rsid w:val="00404A9E"/>
    <w:rsid w:val="00404BD3"/>
    <w:rsid w:val="00405AA4"/>
    <w:rsid w:val="00407167"/>
    <w:rsid w:val="0040737A"/>
    <w:rsid w:val="004122C3"/>
    <w:rsid w:val="00412F15"/>
    <w:rsid w:val="00414386"/>
    <w:rsid w:val="00417AE6"/>
    <w:rsid w:val="00420EFE"/>
    <w:rsid w:val="0042162B"/>
    <w:rsid w:val="00421E06"/>
    <w:rsid w:val="0042215A"/>
    <w:rsid w:val="00424CBE"/>
    <w:rsid w:val="00427396"/>
    <w:rsid w:val="0042747B"/>
    <w:rsid w:val="00427B36"/>
    <w:rsid w:val="00432747"/>
    <w:rsid w:val="004327AF"/>
    <w:rsid w:val="00435C2B"/>
    <w:rsid w:val="00435ED8"/>
    <w:rsid w:val="00436C33"/>
    <w:rsid w:val="00437483"/>
    <w:rsid w:val="00440287"/>
    <w:rsid w:val="00440DDC"/>
    <w:rsid w:val="004467D1"/>
    <w:rsid w:val="0045128C"/>
    <w:rsid w:val="00451CAC"/>
    <w:rsid w:val="0045225B"/>
    <w:rsid w:val="00452F7A"/>
    <w:rsid w:val="00453095"/>
    <w:rsid w:val="004556BC"/>
    <w:rsid w:val="00460F05"/>
    <w:rsid w:val="00460F61"/>
    <w:rsid w:val="00462897"/>
    <w:rsid w:val="00462AC9"/>
    <w:rsid w:val="00463162"/>
    <w:rsid w:val="00465055"/>
    <w:rsid w:val="00467195"/>
    <w:rsid w:val="00470D23"/>
    <w:rsid w:val="00472E26"/>
    <w:rsid w:val="00476F95"/>
    <w:rsid w:val="00480285"/>
    <w:rsid w:val="004833C1"/>
    <w:rsid w:val="0048469B"/>
    <w:rsid w:val="0048530A"/>
    <w:rsid w:val="004858B4"/>
    <w:rsid w:val="00487F04"/>
    <w:rsid w:val="004928CB"/>
    <w:rsid w:val="00493AA7"/>
    <w:rsid w:val="00494495"/>
    <w:rsid w:val="00495083"/>
    <w:rsid w:val="004974CA"/>
    <w:rsid w:val="00497B78"/>
    <w:rsid w:val="004A0051"/>
    <w:rsid w:val="004A42D0"/>
    <w:rsid w:val="004A68D6"/>
    <w:rsid w:val="004B5A71"/>
    <w:rsid w:val="004C050C"/>
    <w:rsid w:val="004C30A6"/>
    <w:rsid w:val="004C3AE3"/>
    <w:rsid w:val="004C7500"/>
    <w:rsid w:val="004D190F"/>
    <w:rsid w:val="004D1AC4"/>
    <w:rsid w:val="004D2D33"/>
    <w:rsid w:val="004D3271"/>
    <w:rsid w:val="004D5140"/>
    <w:rsid w:val="004D528B"/>
    <w:rsid w:val="004D6A83"/>
    <w:rsid w:val="004D6DDD"/>
    <w:rsid w:val="004E2494"/>
    <w:rsid w:val="004E3760"/>
    <w:rsid w:val="004E38A7"/>
    <w:rsid w:val="004E3DF3"/>
    <w:rsid w:val="004E49EB"/>
    <w:rsid w:val="004F049C"/>
    <w:rsid w:val="004F0EFD"/>
    <w:rsid w:val="004F2BC6"/>
    <w:rsid w:val="004F3C2C"/>
    <w:rsid w:val="005000F5"/>
    <w:rsid w:val="00500AE7"/>
    <w:rsid w:val="0050208D"/>
    <w:rsid w:val="005055F4"/>
    <w:rsid w:val="00512298"/>
    <w:rsid w:val="005123DA"/>
    <w:rsid w:val="00513480"/>
    <w:rsid w:val="005145DF"/>
    <w:rsid w:val="00515109"/>
    <w:rsid w:val="0051715A"/>
    <w:rsid w:val="005176ED"/>
    <w:rsid w:val="00520352"/>
    <w:rsid w:val="0052080A"/>
    <w:rsid w:val="00521E63"/>
    <w:rsid w:val="00530199"/>
    <w:rsid w:val="00533CB0"/>
    <w:rsid w:val="0053490C"/>
    <w:rsid w:val="00535563"/>
    <w:rsid w:val="005413FB"/>
    <w:rsid w:val="00541CAA"/>
    <w:rsid w:val="00543E54"/>
    <w:rsid w:val="005460D2"/>
    <w:rsid w:val="00546F21"/>
    <w:rsid w:val="00551E6D"/>
    <w:rsid w:val="00555014"/>
    <w:rsid w:val="0055621A"/>
    <w:rsid w:val="005602D8"/>
    <w:rsid w:val="00560817"/>
    <w:rsid w:val="00564A4B"/>
    <w:rsid w:val="005651F3"/>
    <w:rsid w:val="005651F4"/>
    <w:rsid w:val="0056557E"/>
    <w:rsid w:val="00565742"/>
    <w:rsid w:val="005705C6"/>
    <w:rsid w:val="005727E9"/>
    <w:rsid w:val="0057519E"/>
    <w:rsid w:val="00575BEE"/>
    <w:rsid w:val="00576690"/>
    <w:rsid w:val="00576B12"/>
    <w:rsid w:val="00577922"/>
    <w:rsid w:val="005809EB"/>
    <w:rsid w:val="00581644"/>
    <w:rsid w:val="005825AF"/>
    <w:rsid w:val="0058308B"/>
    <w:rsid w:val="005833EB"/>
    <w:rsid w:val="00583FD0"/>
    <w:rsid w:val="00584956"/>
    <w:rsid w:val="005856DE"/>
    <w:rsid w:val="00585F11"/>
    <w:rsid w:val="005901BD"/>
    <w:rsid w:val="005921B2"/>
    <w:rsid w:val="005924DD"/>
    <w:rsid w:val="005938D2"/>
    <w:rsid w:val="0059553F"/>
    <w:rsid w:val="005A04BB"/>
    <w:rsid w:val="005A27E1"/>
    <w:rsid w:val="005A63D7"/>
    <w:rsid w:val="005A73AE"/>
    <w:rsid w:val="005A7872"/>
    <w:rsid w:val="005B13F1"/>
    <w:rsid w:val="005C0067"/>
    <w:rsid w:val="005C01B7"/>
    <w:rsid w:val="005C118D"/>
    <w:rsid w:val="005C266F"/>
    <w:rsid w:val="005C28B9"/>
    <w:rsid w:val="005C295A"/>
    <w:rsid w:val="005C4AEB"/>
    <w:rsid w:val="005C4FF6"/>
    <w:rsid w:val="005C5224"/>
    <w:rsid w:val="005D09CA"/>
    <w:rsid w:val="005D1177"/>
    <w:rsid w:val="005D35F3"/>
    <w:rsid w:val="005D3F74"/>
    <w:rsid w:val="005D430F"/>
    <w:rsid w:val="005D4ACD"/>
    <w:rsid w:val="005D6C04"/>
    <w:rsid w:val="005D6C05"/>
    <w:rsid w:val="005D75AE"/>
    <w:rsid w:val="005E0256"/>
    <w:rsid w:val="005E1C65"/>
    <w:rsid w:val="005E68CB"/>
    <w:rsid w:val="005E70A4"/>
    <w:rsid w:val="00602F40"/>
    <w:rsid w:val="00603738"/>
    <w:rsid w:val="006039B2"/>
    <w:rsid w:val="00605547"/>
    <w:rsid w:val="006065F6"/>
    <w:rsid w:val="00610705"/>
    <w:rsid w:val="00611C86"/>
    <w:rsid w:val="0061268B"/>
    <w:rsid w:val="00614533"/>
    <w:rsid w:val="006145CA"/>
    <w:rsid w:val="00615F10"/>
    <w:rsid w:val="00616466"/>
    <w:rsid w:val="00621AB7"/>
    <w:rsid w:val="00626B26"/>
    <w:rsid w:val="00627749"/>
    <w:rsid w:val="0063020A"/>
    <w:rsid w:val="0063164B"/>
    <w:rsid w:val="00632155"/>
    <w:rsid w:val="0063488E"/>
    <w:rsid w:val="00634D70"/>
    <w:rsid w:val="006354A8"/>
    <w:rsid w:val="006359B9"/>
    <w:rsid w:val="006361BD"/>
    <w:rsid w:val="00637B6F"/>
    <w:rsid w:val="00637E88"/>
    <w:rsid w:val="0064079F"/>
    <w:rsid w:val="00641128"/>
    <w:rsid w:val="00641DBC"/>
    <w:rsid w:val="006431BC"/>
    <w:rsid w:val="00644E21"/>
    <w:rsid w:val="00646A59"/>
    <w:rsid w:val="00646E1A"/>
    <w:rsid w:val="00647D5D"/>
    <w:rsid w:val="0065249A"/>
    <w:rsid w:val="00652B96"/>
    <w:rsid w:val="006544C3"/>
    <w:rsid w:val="00654DCA"/>
    <w:rsid w:val="00661263"/>
    <w:rsid w:val="00661FA5"/>
    <w:rsid w:val="006640F2"/>
    <w:rsid w:val="0066518C"/>
    <w:rsid w:val="006651C4"/>
    <w:rsid w:val="00666017"/>
    <w:rsid w:val="00667068"/>
    <w:rsid w:val="0067007D"/>
    <w:rsid w:val="00683D60"/>
    <w:rsid w:val="00686F8D"/>
    <w:rsid w:val="00690D1A"/>
    <w:rsid w:val="00690D9D"/>
    <w:rsid w:val="006921A5"/>
    <w:rsid w:val="00692BD5"/>
    <w:rsid w:val="00697EC8"/>
    <w:rsid w:val="006A0BF7"/>
    <w:rsid w:val="006A4E4C"/>
    <w:rsid w:val="006A5AE7"/>
    <w:rsid w:val="006A5E68"/>
    <w:rsid w:val="006A6F71"/>
    <w:rsid w:val="006B0937"/>
    <w:rsid w:val="006B20EB"/>
    <w:rsid w:val="006B28FA"/>
    <w:rsid w:val="006B55E2"/>
    <w:rsid w:val="006B64FC"/>
    <w:rsid w:val="006C05A8"/>
    <w:rsid w:val="006C0809"/>
    <w:rsid w:val="006C1F80"/>
    <w:rsid w:val="006C504D"/>
    <w:rsid w:val="006C5BB2"/>
    <w:rsid w:val="006C7A3A"/>
    <w:rsid w:val="006D02D9"/>
    <w:rsid w:val="006D257C"/>
    <w:rsid w:val="006D25F9"/>
    <w:rsid w:val="006D3D4C"/>
    <w:rsid w:val="006D41F3"/>
    <w:rsid w:val="006D4591"/>
    <w:rsid w:val="006D50DB"/>
    <w:rsid w:val="006D5CC0"/>
    <w:rsid w:val="006D5FBF"/>
    <w:rsid w:val="006E28C5"/>
    <w:rsid w:val="006E2D39"/>
    <w:rsid w:val="006E559A"/>
    <w:rsid w:val="006E5647"/>
    <w:rsid w:val="006E5B54"/>
    <w:rsid w:val="006E741E"/>
    <w:rsid w:val="006E7E6B"/>
    <w:rsid w:val="006F114B"/>
    <w:rsid w:val="006F1AC9"/>
    <w:rsid w:val="006F250E"/>
    <w:rsid w:val="006F3790"/>
    <w:rsid w:val="006F7EFA"/>
    <w:rsid w:val="00702A71"/>
    <w:rsid w:val="0070324A"/>
    <w:rsid w:val="0070487D"/>
    <w:rsid w:val="00704C51"/>
    <w:rsid w:val="00710B40"/>
    <w:rsid w:val="0071151D"/>
    <w:rsid w:val="0071289C"/>
    <w:rsid w:val="00712F6E"/>
    <w:rsid w:val="00713567"/>
    <w:rsid w:val="00714951"/>
    <w:rsid w:val="00714E8A"/>
    <w:rsid w:val="00720E0B"/>
    <w:rsid w:val="00721762"/>
    <w:rsid w:val="00724A0C"/>
    <w:rsid w:val="00724D23"/>
    <w:rsid w:val="0072570E"/>
    <w:rsid w:val="0072649F"/>
    <w:rsid w:val="00731512"/>
    <w:rsid w:val="007319C5"/>
    <w:rsid w:val="00734640"/>
    <w:rsid w:val="00734BB2"/>
    <w:rsid w:val="007414CD"/>
    <w:rsid w:val="00741839"/>
    <w:rsid w:val="007434E1"/>
    <w:rsid w:val="007436F6"/>
    <w:rsid w:val="00743975"/>
    <w:rsid w:val="007443ED"/>
    <w:rsid w:val="00745793"/>
    <w:rsid w:val="0074610D"/>
    <w:rsid w:val="00746280"/>
    <w:rsid w:val="007467B5"/>
    <w:rsid w:val="00746B59"/>
    <w:rsid w:val="007474C3"/>
    <w:rsid w:val="00756706"/>
    <w:rsid w:val="00756867"/>
    <w:rsid w:val="00761A4B"/>
    <w:rsid w:val="0076239D"/>
    <w:rsid w:val="00764A3A"/>
    <w:rsid w:val="00765B3C"/>
    <w:rsid w:val="0076674B"/>
    <w:rsid w:val="007672D4"/>
    <w:rsid w:val="0077066F"/>
    <w:rsid w:val="00770FEE"/>
    <w:rsid w:val="00773770"/>
    <w:rsid w:val="00773FB4"/>
    <w:rsid w:val="007750F9"/>
    <w:rsid w:val="00775C0D"/>
    <w:rsid w:val="00775C39"/>
    <w:rsid w:val="00776E9B"/>
    <w:rsid w:val="00780A6B"/>
    <w:rsid w:val="00781B06"/>
    <w:rsid w:val="0078207C"/>
    <w:rsid w:val="00783B94"/>
    <w:rsid w:val="007851C6"/>
    <w:rsid w:val="00785338"/>
    <w:rsid w:val="0078661D"/>
    <w:rsid w:val="00787928"/>
    <w:rsid w:val="00787B8A"/>
    <w:rsid w:val="00791225"/>
    <w:rsid w:val="00793BC2"/>
    <w:rsid w:val="007946D9"/>
    <w:rsid w:val="00794E49"/>
    <w:rsid w:val="00795AF3"/>
    <w:rsid w:val="00795BB9"/>
    <w:rsid w:val="00796F95"/>
    <w:rsid w:val="00797CE8"/>
    <w:rsid w:val="007A2730"/>
    <w:rsid w:val="007A4A74"/>
    <w:rsid w:val="007A4BA4"/>
    <w:rsid w:val="007A4CDE"/>
    <w:rsid w:val="007A73FA"/>
    <w:rsid w:val="007B02F5"/>
    <w:rsid w:val="007B5722"/>
    <w:rsid w:val="007B6612"/>
    <w:rsid w:val="007B764B"/>
    <w:rsid w:val="007C06DE"/>
    <w:rsid w:val="007C0C29"/>
    <w:rsid w:val="007C0E1F"/>
    <w:rsid w:val="007C3EFA"/>
    <w:rsid w:val="007C5FA3"/>
    <w:rsid w:val="007D12D1"/>
    <w:rsid w:val="007D36B8"/>
    <w:rsid w:val="007D5BCC"/>
    <w:rsid w:val="007D610F"/>
    <w:rsid w:val="007E0242"/>
    <w:rsid w:val="007E06B7"/>
    <w:rsid w:val="007E11FC"/>
    <w:rsid w:val="007E1248"/>
    <w:rsid w:val="007E1F29"/>
    <w:rsid w:val="007E212F"/>
    <w:rsid w:val="007E5074"/>
    <w:rsid w:val="007E5636"/>
    <w:rsid w:val="007E78D9"/>
    <w:rsid w:val="007F42D7"/>
    <w:rsid w:val="007F4BAD"/>
    <w:rsid w:val="007F7581"/>
    <w:rsid w:val="0080171F"/>
    <w:rsid w:val="0080461C"/>
    <w:rsid w:val="008055E0"/>
    <w:rsid w:val="00805DEC"/>
    <w:rsid w:val="00806D8B"/>
    <w:rsid w:val="008131E3"/>
    <w:rsid w:val="00814118"/>
    <w:rsid w:val="00814AF5"/>
    <w:rsid w:val="00817331"/>
    <w:rsid w:val="008209E0"/>
    <w:rsid w:val="00820AE2"/>
    <w:rsid w:val="00821F41"/>
    <w:rsid w:val="008231F1"/>
    <w:rsid w:val="00823CC2"/>
    <w:rsid w:val="00824714"/>
    <w:rsid w:val="00824E45"/>
    <w:rsid w:val="00825C11"/>
    <w:rsid w:val="008268DB"/>
    <w:rsid w:val="00826EE9"/>
    <w:rsid w:val="00831C04"/>
    <w:rsid w:val="00834610"/>
    <w:rsid w:val="00835713"/>
    <w:rsid w:val="008400EB"/>
    <w:rsid w:val="00842414"/>
    <w:rsid w:val="00844223"/>
    <w:rsid w:val="00846CA1"/>
    <w:rsid w:val="00847D52"/>
    <w:rsid w:val="0085008B"/>
    <w:rsid w:val="00850654"/>
    <w:rsid w:val="0085101F"/>
    <w:rsid w:val="00855027"/>
    <w:rsid w:val="008552F4"/>
    <w:rsid w:val="008554D7"/>
    <w:rsid w:val="008561BF"/>
    <w:rsid w:val="00863D20"/>
    <w:rsid w:val="00865C56"/>
    <w:rsid w:val="00866D83"/>
    <w:rsid w:val="00867916"/>
    <w:rsid w:val="00871CE8"/>
    <w:rsid w:val="00873143"/>
    <w:rsid w:val="00873D16"/>
    <w:rsid w:val="008745D0"/>
    <w:rsid w:val="00874FA5"/>
    <w:rsid w:val="0087748A"/>
    <w:rsid w:val="008777A3"/>
    <w:rsid w:val="00880BCF"/>
    <w:rsid w:val="00881D72"/>
    <w:rsid w:val="0088258B"/>
    <w:rsid w:val="00882592"/>
    <w:rsid w:val="00883A98"/>
    <w:rsid w:val="00884558"/>
    <w:rsid w:val="0088483D"/>
    <w:rsid w:val="00890208"/>
    <w:rsid w:val="008927C8"/>
    <w:rsid w:val="00893BEA"/>
    <w:rsid w:val="00893F34"/>
    <w:rsid w:val="008940DB"/>
    <w:rsid w:val="00894F78"/>
    <w:rsid w:val="00895DA8"/>
    <w:rsid w:val="00895E54"/>
    <w:rsid w:val="00896E3A"/>
    <w:rsid w:val="008A0057"/>
    <w:rsid w:val="008A0F3F"/>
    <w:rsid w:val="008A21AD"/>
    <w:rsid w:val="008A3B60"/>
    <w:rsid w:val="008A427C"/>
    <w:rsid w:val="008A4BDA"/>
    <w:rsid w:val="008A6502"/>
    <w:rsid w:val="008B1D69"/>
    <w:rsid w:val="008B3120"/>
    <w:rsid w:val="008B37D0"/>
    <w:rsid w:val="008B3C52"/>
    <w:rsid w:val="008B4563"/>
    <w:rsid w:val="008B557D"/>
    <w:rsid w:val="008B6046"/>
    <w:rsid w:val="008B76AE"/>
    <w:rsid w:val="008C0609"/>
    <w:rsid w:val="008C0F8D"/>
    <w:rsid w:val="008C1C2E"/>
    <w:rsid w:val="008C3A62"/>
    <w:rsid w:val="008C3D67"/>
    <w:rsid w:val="008C4D16"/>
    <w:rsid w:val="008C53AB"/>
    <w:rsid w:val="008C5F45"/>
    <w:rsid w:val="008C6895"/>
    <w:rsid w:val="008D03AB"/>
    <w:rsid w:val="008D0A71"/>
    <w:rsid w:val="008D19BE"/>
    <w:rsid w:val="008D19CE"/>
    <w:rsid w:val="008D36A9"/>
    <w:rsid w:val="008D36E6"/>
    <w:rsid w:val="008D6E22"/>
    <w:rsid w:val="008D755B"/>
    <w:rsid w:val="008D75C8"/>
    <w:rsid w:val="008E39FC"/>
    <w:rsid w:val="008E3C99"/>
    <w:rsid w:val="008E459B"/>
    <w:rsid w:val="008E5587"/>
    <w:rsid w:val="008E583C"/>
    <w:rsid w:val="008E61EF"/>
    <w:rsid w:val="008F0CD5"/>
    <w:rsid w:val="008F0D46"/>
    <w:rsid w:val="008F1524"/>
    <w:rsid w:val="008F37D8"/>
    <w:rsid w:val="008F55F9"/>
    <w:rsid w:val="008F6E8A"/>
    <w:rsid w:val="0090117A"/>
    <w:rsid w:val="0090284C"/>
    <w:rsid w:val="009035B4"/>
    <w:rsid w:val="00906A94"/>
    <w:rsid w:val="0091011B"/>
    <w:rsid w:val="00913A04"/>
    <w:rsid w:val="00913E1F"/>
    <w:rsid w:val="009149FE"/>
    <w:rsid w:val="00914BC9"/>
    <w:rsid w:val="00917EE9"/>
    <w:rsid w:val="0092222B"/>
    <w:rsid w:val="00923941"/>
    <w:rsid w:val="009239AD"/>
    <w:rsid w:val="00924B59"/>
    <w:rsid w:val="00924F76"/>
    <w:rsid w:val="009265E6"/>
    <w:rsid w:val="009307C0"/>
    <w:rsid w:val="00941993"/>
    <w:rsid w:val="00942297"/>
    <w:rsid w:val="009424AF"/>
    <w:rsid w:val="009439C3"/>
    <w:rsid w:val="009466B5"/>
    <w:rsid w:val="009475A3"/>
    <w:rsid w:val="00950B40"/>
    <w:rsid w:val="00955E75"/>
    <w:rsid w:val="009566C3"/>
    <w:rsid w:val="00961DE8"/>
    <w:rsid w:val="00963B99"/>
    <w:rsid w:val="00964926"/>
    <w:rsid w:val="00964928"/>
    <w:rsid w:val="00964C33"/>
    <w:rsid w:val="00972513"/>
    <w:rsid w:val="00972724"/>
    <w:rsid w:val="00972854"/>
    <w:rsid w:val="009733F4"/>
    <w:rsid w:val="00973C4D"/>
    <w:rsid w:val="0097648D"/>
    <w:rsid w:val="009768E3"/>
    <w:rsid w:val="00980905"/>
    <w:rsid w:val="00980A04"/>
    <w:rsid w:val="009812A0"/>
    <w:rsid w:val="0098321D"/>
    <w:rsid w:val="0098583B"/>
    <w:rsid w:val="00987FCA"/>
    <w:rsid w:val="00996888"/>
    <w:rsid w:val="009A0930"/>
    <w:rsid w:val="009A2FCA"/>
    <w:rsid w:val="009A56ED"/>
    <w:rsid w:val="009B0D4C"/>
    <w:rsid w:val="009B0DF0"/>
    <w:rsid w:val="009B3103"/>
    <w:rsid w:val="009B3846"/>
    <w:rsid w:val="009B3CB0"/>
    <w:rsid w:val="009B42CA"/>
    <w:rsid w:val="009B7752"/>
    <w:rsid w:val="009C06E8"/>
    <w:rsid w:val="009C06F8"/>
    <w:rsid w:val="009C0C27"/>
    <w:rsid w:val="009C2F0B"/>
    <w:rsid w:val="009C3213"/>
    <w:rsid w:val="009C36F6"/>
    <w:rsid w:val="009C3C93"/>
    <w:rsid w:val="009C6156"/>
    <w:rsid w:val="009C7FB3"/>
    <w:rsid w:val="009D3C9C"/>
    <w:rsid w:val="009D42DC"/>
    <w:rsid w:val="009D57E1"/>
    <w:rsid w:val="009E489C"/>
    <w:rsid w:val="009E4CB1"/>
    <w:rsid w:val="009E5ADB"/>
    <w:rsid w:val="009E5DAA"/>
    <w:rsid w:val="009E6E08"/>
    <w:rsid w:val="009F06E3"/>
    <w:rsid w:val="009F2CB7"/>
    <w:rsid w:val="009F4EF1"/>
    <w:rsid w:val="009F6050"/>
    <w:rsid w:val="00A016A3"/>
    <w:rsid w:val="00A04E4D"/>
    <w:rsid w:val="00A1028C"/>
    <w:rsid w:val="00A11162"/>
    <w:rsid w:val="00A13373"/>
    <w:rsid w:val="00A14ADD"/>
    <w:rsid w:val="00A15DB1"/>
    <w:rsid w:val="00A203E9"/>
    <w:rsid w:val="00A20AD2"/>
    <w:rsid w:val="00A20C3A"/>
    <w:rsid w:val="00A234B7"/>
    <w:rsid w:val="00A24153"/>
    <w:rsid w:val="00A257CF"/>
    <w:rsid w:val="00A315F0"/>
    <w:rsid w:val="00A31652"/>
    <w:rsid w:val="00A35042"/>
    <w:rsid w:val="00A353FC"/>
    <w:rsid w:val="00A362C9"/>
    <w:rsid w:val="00A4108A"/>
    <w:rsid w:val="00A432D8"/>
    <w:rsid w:val="00A44D5A"/>
    <w:rsid w:val="00A44EEA"/>
    <w:rsid w:val="00A46E19"/>
    <w:rsid w:val="00A50934"/>
    <w:rsid w:val="00A51B25"/>
    <w:rsid w:val="00A51D87"/>
    <w:rsid w:val="00A52454"/>
    <w:rsid w:val="00A52591"/>
    <w:rsid w:val="00A54160"/>
    <w:rsid w:val="00A57258"/>
    <w:rsid w:val="00A61E74"/>
    <w:rsid w:val="00A63014"/>
    <w:rsid w:val="00A640F3"/>
    <w:rsid w:val="00A6635D"/>
    <w:rsid w:val="00A66FE4"/>
    <w:rsid w:val="00A67064"/>
    <w:rsid w:val="00A67F14"/>
    <w:rsid w:val="00A70B07"/>
    <w:rsid w:val="00A71E0B"/>
    <w:rsid w:val="00A72724"/>
    <w:rsid w:val="00A73E24"/>
    <w:rsid w:val="00A7519C"/>
    <w:rsid w:val="00A82F68"/>
    <w:rsid w:val="00A83087"/>
    <w:rsid w:val="00A8576D"/>
    <w:rsid w:val="00A869DC"/>
    <w:rsid w:val="00A86D05"/>
    <w:rsid w:val="00A878AD"/>
    <w:rsid w:val="00A90E87"/>
    <w:rsid w:val="00A92EC9"/>
    <w:rsid w:val="00A93F33"/>
    <w:rsid w:val="00A95EBE"/>
    <w:rsid w:val="00A96D59"/>
    <w:rsid w:val="00A97964"/>
    <w:rsid w:val="00AA3E3E"/>
    <w:rsid w:val="00AA64EB"/>
    <w:rsid w:val="00AA6E55"/>
    <w:rsid w:val="00AA7DF5"/>
    <w:rsid w:val="00AB29E6"/>
    <w:rsid w:val="00AB3CA8"/>
    <w:rsid w:val="00AB44E3"/>
    <w:rsid w:val="00AB4E9E"/>
    <w:rsid w:val="00AB5C00"/>
    <w:rsid w:val="00AB5F12"/>
    <w:rsid w:val="00AB649B"/>
    <w:rsid w:val="00AB6806"/>
    <w:rsid w:val="00AC1673"/>
    <w:rsid w:val="00AC214F"/>
    <w:rsid w:val="00AC3E54"/>
    <w:rsid w:val="00AC5F26"/>
    <w:rsid w:val="00AC5F3B"/>
    <w:rsid w:val="00AC611F"/>
    <w:rsid w:val="00AC69DF"/>
    <w:rsid w:val="00AC6ADF"/>
    <w:rsid w:val="00AC75A7"/>
    <w:rsid w:val="00AD1089"/>
    <w:rsid w:val="00AD1EE9"/>
    <w:rsid w:val="00AD47D1"/>
    <w:rsid w:val="00AD4849"/>
    <w:rsid w:val="00AD4C73"/>
    <w:rsid w:val="00AD513A"/>
    <w:rsid w:val="00AD5C07"/>
    <w:rsid w:val="00AD5D98"/>
    <w:rsid w:val="00AE094C"/>
    <w:rsid w:val="00AE23BA"/>
    <w:rsid w:val="00AE3434"/>
    <w:rsid w:val="00AE73CC"/>
    <w:rsid w:val="00AF03AD"/>
    <w:rsid w:val="00AF1DB4"/>
    <w:rsid w:val="00AF268C"/>
    <w:rsid w:val="00AF2A77"/>
    <w:rsid w:val="00AF2BFD"/>
    <w:rsid w:val="00AF41C4"/>
    <w:rsid w:val="00AF61C7"/>
    <w:rsid w:val="00AF7C04"/>
    <w:rsid w:val="00B00A33"/>
    <w:rsid w:val="00B00CF4"/>
    <w:rsid w:val="00B02D58"/>
    <w:rsid w:val="00B0396B"/>
    <w:rsid w:val="00B04F44"/>
    <w:rsid w:val="00B10673"/>
    <w:rsid w:val="00B13E60"/>
    <w:rsid w:val="00B13EDC"/>
    <w:rsid w:val="00B1662E"/>
    <w:rsid w:val="00B16FE8"/>
    <w:rsid w:val="00B17A33"/>
    <w:rsid w:val="00B20114"/>
    <w:rsid w:val="00B20357"/>
    <w:rsid w:val="00B210DE"/>
    <w:rsid w:val="00B21809"/>
    <w:rsid w:val="00B21D1B"/>
    <w:rsid w:val="00B2466E"/>
    <w:rsid w:val="00B24B0F"/>
    <w:rsid w:val="00B33E57"/>
    <w:rsid w:val="00B34853"/>
    <w:rsid w:val="00B34F39"/>
    <w:rsid w:val="00B36186"/>
    <w:rsid w:val="00B364ED"/>
    <w:rsid w:val="00B3708F"/>
    <w:rsid w:val="00B37DB0"/>
    <w:rsid w:val="00B404E1"/>
    <w:rsid w:val="00B41775"/>
    <w:rsid w:val="00B4249F"/>
    <w:rsid w:val="00B42F14"/>
    <w:rsid w:val="00B45434"/>
    <w:rsid w:val="00B4585F"/>
    <w:rsid w:val="00B4694D"/>
    <w:rsid w:val="00B502F7"/>
    <w:rsid w:val="00B504CD"/>
    <w:rsid w:val="00B509AF"/>
    <w:rsid w:val="00B52296"/>
    <w:rsid w:val="00B547FA"/>
    <w:rsid w:val="00B574BE"/>
    <w:rsid w:val="00B63647"/>
    <w:rsid w:val="00B64B1C"/>
    <w:rsid w:val="00B66F4B"/>
    <w:rsid w:val="00B678C6"/>
    <w:rsid w:val="00B7132B"/>
    <w:rsid w:val="00B77055"/>
    <w:rsid w:val="00B77AFB"/>
    <w:rsid w:val="00B81C86"/>
    <w:rsid w:val="00B82EC0"/>
    <w:rsid w:val="00B92062"/>
    <w:rsid w:val="00B925F9"/>
    <w:rsid w:val="00B93D32"/>
    <w:rsid w:val="00B9752E"/>
    <w:rsid w:val="00B97E51"/>
    <w:rsid w:val="00BA14D2"/>
    <w:rsid w:val="00BA1790"/>
    <w:rsid w:val="00BA3721"/>
    <w:rsid w:val="00BA3E1B"/>
    <w:rsid w:val="00BA47DB"/>
    <w:rsid w:val="00BA497E"/>
    <w:rsid w:val="00BA52D1"/>
    <w:rsid w:val="00BA5895"/>
    <w:rsid w:val="00BA602B"/>
    <w:rsid w:val="00BA65EC"/>
    <w:rsid w:val="00BA726B"/>
    <w:rsid w:val="00BB1E77"/>
    <w:rsid w:val="00BB3B4E"/>
    <w:rsid w:val="00BB4F1B"/>
    <w:rsid w:val="00BC2927"/>
    <w:rsid w:val="00BC3A26"/>
    <w:rsid w:val="00BC3D82"/>
    <w:rsid w:val="00BC417F"/>
    <w:rsid w:val="00BC43F4"/>
    <w:rsid w:val="00BC4CB7"/>
    <w:rsid w:val="00BC6A4D"/>
    <w:rsid w:val="00BD145B"/>
    <w:rsid w:val="00BD16A1"/>
    <w:rsid w:val="00BD484D"/>
    <w:rsid w:val="00BD4E32"/>
    <w:rsid w:val="00BD58D0"/>
    <w:rsid w:val="00BD6895"/>
    <w:rsid w:val="00BD723C"/>
    <w:rsid w:val="00BE0722"/>
    <w:rsid w:val="00BE1269"/>
    <w:rsid w:val="00BE1B29"/>
    <w:rsid w:val="00BE345B"/>
    <w:rsid w:val="00BE38B4"/>
    <w:rsid w:val="00BE716F"/>
    <w:rsid w:val="00BE7689"/>
    <w:rsid w:val="00BF1DAD"/>
    <w:rsid w:val="00BF2F38"/>
    <w:rsid w:val="00BF4602"/>
    <w:rsid w:val="00BF4EF9"/>
    <w:rsid w:val="00BF55B1"/>
    <w:rsid w:val="00BF5B52"/>
    <w:rsid w:val="00BF607A"/>
    <w:rsid w:val="00BF69ED"/>
    <w:rsid w:val="00BF79F4"/>
    <w:rsid w:val="00BF7F4B"/>
    <w:rsid w:val="00C0003B"/>
    <w:rsid w:val="00C00873"/>
    <w:rsid w:val="00C052E4"/>
    <w:rsid w:val="00C05498"/>
    <w:rsid w:val="00C054EA"/>
    <w:rsid w:val="00C055D8"/>
    <w:rsid w:val="00C11238"/>
    <w:rsid w:val="00C12A31"/>
    <w:rsid w:val="00C15488"/>
    <w:rsid w:val="00C158D4"/>
    <w:rsid w:val="00C173D9"/>
    <w:rsid w:val="00C20131"/>
    <w:rsid w:val="00C22C8A"/>
    <w:rsid w:val="00C23D58"/>
    <w:rsid w:val="00C24944"/>
    <w:rsid w:val="00C250B8"/>
    <w:rsid w:val="00C257B4"/>
    <w:rsid w:val="00C269D8"/>
    <w:rsid w:val="00C269FB"/>
    <w:rsid w:val="00C26A1A"/>
    <w:rsid w:val="00C30DCA"/>
    <w:rsid w:val="00C31BAA"/>
    <w:rsid w:val="00C323F7"/>
    <w:rsid w:val="00C324B7"/>
    <w:rsid w:val="00C3547D"/>
    <w:rsid w:val="00C35BA0"/>
    <w:rsid w:val="00C41BA5"/>
    <w:rsid w:val="00C42380"/>
    <w:rsid w:val="00C444F0"/>
    <w:rsid w:val="00C45129"/>
    <w:rsid w:val="00C46A51"/>
    <w:rsid w:val="00C46F32"/>
    <w:rsid w:val="00C502DD"/>
    <w:rsid w:val="00C53093"/>
    <w:rsid w:val="00C54667"/>
    <w:rsid w:val="00C55861"/>
    <w:rsid w:val="00C55A37"/>
    <w:rsid w:val="00C605DD"/>
    <w:rsid w:val="00C61119"/>
    <w:rsid w:val="00C620DA"/>
    <w:rsid w:val="00C64A0D"/>
    <w:rsid w:val="00C64F04"/>
    <w:rsid w:val="00C65213"/>
    <w:rsid w:val="00C67277"/>
    <w:rsid w:val="00C70013"/>
    <w:rsid w:val="00C70B0F"/>
    <w:rsid w:val="00C7494F"/>
    <w:rsid w:val="00C75071"/>
    <w:rsid w:val="00C76773"/>
    <w:rsid w:val="00C77667"/>
    <w:rsid w:val="00C77820"/>
    <w:rsid w:val="00C803A4"/>
    <w:rsid w:val="00C80BD5"/>
    <w:rsid w:val="00C81AE9"/>
    <w:rsid w:val="00C8280A"/>
    <w:rsid w:val="00C831BA"/>
    <w:rsid w:val="00C85540"/>
    <w:rsid w:val="00C8609C"/>
    <w:rsid w:val="00C87DBC"/>
    <w:rsid w:val="00C918C6"/>
    <w:rsid w:val="00C920D4"/>
    <w:rsid w:val="00C95362"/>
    <w:rsid w:val="00C9578D"/>
    <w:rsid w:val="00C96934"/>
    <w:rsid w:val="00CA03C2"/>
    <w:rsid w:val="00CA12D9"/>
    <w:rsid w:val="00CA50B3"/>
    <w:rsid w:val="00CB00F6"/>
    <w:rsid w:val="00CB0C79"/>
    <w:rsid w:val="00CB1648"/>
    <w:rsid w:val="00CB1C85"/>
    <w:rsid w:val="00CB1F18"/>
    <w:rsid w:val="00CB24F9"/>
    <w:rsid w:val="00CB40AC"/>
    <w:rsid w:val="00CB44C1"/>
    <w:rsid w:val="00CB47E3"/>
    <w:rsid w:val="00CB53A3"/>
    <w:rsid w:val="00CB6AA3"/>
    <w:rsid w:val="00CC00DC"/>
    <w:rsid w:val="00CC0E9A"/>
    <w:rsid w:val="00CC0ED3"/>
    <w:rsid w:val="00CC1A4E"/>
    <w:rsid w:val="00CC1B0C"/>
    <w:rsid w:val="00CC1CC2"/>
    <w:rsid w:val="00CC3338"/>
    <w:rsid w:val="00CC3688"/>
    <w:rsid w:val="00CC4748"/>
    <w:rsid w:val="00CD1B95"/>
    <w:rsid w:val="00CD29DD"/>
    <w:rsid w:val="00CD3630"/>
    <w:rsid w:val="00CD403E"/>
    <w:rsid w:val="00CD4EBA"/>
    <w:rsid w:val="00CE7090"/>
    <w:rsid w:val="00CF3126"/>
    <w:rsid w:val="00CF335B"/>
    <w:rsid w:val="00CF337E"/>
    <w:rsid w:val="00CF61D7"/>
    <w:rsid w:val="00D001BF"/>
    <w:rsid w:val="00D01AFB"/>
    <w:rsid w:val="00D02406"/>
    <w:rsid w:val="00D02E73"/>
    <w:rsid w:val="00D038BE"/>
    <w:rsid w:val="00D07594"/>
    <w:rsid w:val="00D113D0"/>
    <w:rsid w:val="00D11A28"/>
    <w:rsid w:val="00D11A39"/>
    <w:rsid w:val="00D11FA4"/>
    <w:rsid w:val="00D1234B"/>
    <w:rsid w:val="00D15F19"/>
    <w:rsid w:val="00D170FA"/>
    <w:rsid w:val="00D216D6"/>
    <w:rsid w:val="00D228C3"/>
    <w:rsid w:val="00D23738"/>
    <w:rsid w:val="00D254A3"/>
    <w:rsid w:val="00D25824"/>
    <w:rsid w:val="00D25FF2"/>
    <w:rsid w:val="00D30E49"/>
    <w:rsid w:val="00D31A9C"/>
    <w:rsid w:val="00D32197"/>
    <w:rsid w:val="00D329F1"/>
    <w:rsid w:val="00D32C9D"/>
    <w:rsid w:val="00D35B90"/>
    <w:rsid w:val="00D36B15"/>
    <w:rsid w:val="00D36E0B"/>
    <w:rsid w:val="00D436C5"/>
    <w:rsid w:val="00D45656"/>
    <w:rsid w:val="00D46BD7"/>
    <w:rsid w:val="00D46DF2"/>
    <w:rsid w:val="00D46F9B"/>
    <w:rsid w:val="00D521AE"/>
    <w:rsid w:val="00D574E9"/>
    <w:rsid w:val="00D600A8"/>
    <w:rsid w:val="00D600C8"/>
    <w:rsid w:val="00D61166"/>
    <w:rsid w:val="00D626A2"/>
    <w:rsid w:val="00D6370D"/>
    <w:rsid w:val="00D64A8F"/>
    <w:rsid w:val="00D729D6"/>
    <w:rsid w:val="00D73FE7"/>
    <w:rsid w:val="00D74953"/>
    <w:rsid w:val="00D75EAE"/>
    <w:rsid w:val="00D77481"/>
    <w:rsid w:val="00D8102A"/>
    <w:rsid w:val="00D81ADF"/>
    <w:rsid w:val="00D82A4F"/>
    <w:rsid w:val="00D82DC7"/>
    <w:rsid w:val="00D836FB"/>
    <w:rsid w:val="00D83B4C"/>
    <w:rsid w:val="00D8649A"/>
    <w:rsid w:val="00D866F7"/>
    <w:rsid w:val="00D8772E"/>
    <w:rsid w:val="00D919F5"/>
    <w:rsid w:val="00D91CC1"/>
    <w:rsid w:val="00D91F59"/>
    <w:rsid w:val="00D95BCC"/>
    <w:rsid w:val="00DA0894"/>
    <w:rsid w:val="00DA2603"/>
    <w:rsid w:val="00DA375A"/>
    <w:rsid w:val="00DA4281"/>
    <w:rsid w:val="00DA52A7"/>
    <w:rsid w:val="00DA5F49"/>
    <w:rsid w:val="00DB099A"/>
    <w:rsid w:val="00DB10CC"/>
    <w:rsid w:val="00DB2EEC"/>
    <w:rsid w:val="00DB32B3"/>
    <w:rsid w:val="00DB3A2E"/>
    <w:rsid w:val="00DB47BA"/>
    <w:rsid w:val="00DB61AE"/>
    <w:rsid w:val="00DB7C88"/>
    <w:rsid w:val="00DC1D61"/>
    <w:rsid w:val="00DC2D93"/>
    <w:rsid w:val="00DC50CB"/>
    <w:rsid w:val="00DC66C2"/>
    <w:rsid w:val="00DD01F7"/>
    <w:rsid w:val="00DD5524"/>
    <w:rsid w:val="00DD6448"/>
    <w:rsid w:val="00DD6C29"/>
    <w:rsid w:val="00DE0044"/>
    <w:rsid w:val="00DE0C1B"/>
    <w:rsid w:val="00DE396E"/>
    <w:rsid w:val="00DF2CF5"/>
    <w:rsid w:val="00DF3970"/>
    <w:rsid w:val="00DF3EBC"/>
    <w:rsid w:val="00DF400F"/>
    <w:rsid w:val="00DF4A15"/>
    <w:rsid w:val="00DF570B"/>
    <w:rsid w:val="00DF6806"/>
    <w:rsid w:val="00E02204"/>
    <w:rsid w:val="00E0426E"/>
    <w:rsid w:val="00E047B3"/>
    <w:rsid w:val="00E04ED5"/>
    <w:rsid w:val="00E13148"/>
    <w:rsid w:val="00E1351B"/>
    <w:rsid w:val="00E13979"/>
    <w:rsid w:val="00E16F60"/>
    <w:rsid w:val="00E205DF"/>
    <w:rsid w:val="00E21971"/>
    <w:rsid w:val="00E2327F"/>
    <w:rsid w:val="00E23680"/>
    <w:rsid w:val="00E23B41"/>
    <w:rsid w:val="00E254D9"/>
    <w:rsid w:val="00E25E62"/>
    <w:rsid w:val="00E31E04"/>
    <w:rsid w:val="00E33FDF"/>
    <w:rsid w:val="00E367A0"/>
    <w:rsid w:val="00E41396"/>
    <w:rsid w:val="00E41956"/>
    <w:rsid w:val="00E42B2E"/>
    <w:rsid w:val="00E439C2"/>
    <w:rsid w:val="00E43B02"/>
    <w:rsid w:val="00E456ED"/>
    <w:rsid w:val="00E45919"/>
    <w:rsid w:val="00E46910"/>
    <w:rsid w:val="00E47AAC"/>
    <w:rsid w:val="00E511E4"/>
    <w:rsid w:val="00E51FED"/>
    <w:rsid w:val="00E524B8"/>
    <w:rsid w:val="00E53C82"/>
    <w:rsid w:val="00E55136"/>
    <w:rsid w:val="00E55458"/>
    <w:rsid w:val="00E55684"/>
    <w:rsid w:val="00E556D3"/>
    <w:rsid w:val="00E55EAA"/>
    <w:rsid w:val="00E60D6A"/>
    <w:rsid w:val="00E60E4A"/>
    <w:rsid w:val="00E616DF"/>
    <w:rsid w:val="00E622BC"/>
    <w:rsid w:val="00E622F4"/>
    <w:rsid w:val="00E6287D"/>
    <w:rsid w:val="00E62FC6"/>
    <w:rsid w:val="00E65C9D"/>
    <w:rsid w:val="00E65FB7"/>
    <w:rsid w:val="00E66EC2"/>
    <w:rsid w:val="00E67A7C"/>
    <w:rsid w:val="00E70339"/>
    <w:rsid w:val="00E723F4"/>
    <w:rsid w:val="00E7474D"/>
    <w:rsid w:val="00E749DE"/>
    <w:rsid w:val="00E80112"/>
    <w:rsid w:val="00E80473"/>
    <w:rsid w:val="00E8134D"/>
    <w:rsid w:val="00E81FCE"/>
    <w:rsid w:val="00E833B0"/>
    <w:rsid w:val="00E83AAB"/>
    <w:rsid w:val="00E84A11"/>
    <w:rsid w:val="00E85EA6"/>
    <w:rsid w:val="00E945CC"/>
    <w:rsid w:val="00E94AA0"/>
    <w:rsid w:val="00E9501D"/>
    <w:rsid w:val="00E95633"/>
    <w:rsid w:val="00EA10EF"/>
    <w:rsid w:val="00EA1F4A"/>
    <w:rsid w:val="00EA3EDB"/>
    <w:rsid w:val="00EA7185"/>
    <w:rsid w:val="00EB0E38"/>
    <w:rsid w:val="00EB1AEE"/>
    <w:rsid w:val="00EB3E73"/>
    <w:rsid w:val="00EB492E"/>
    <w:rsid w:val="00EB6077"/>
    <w:rsid w:val="00EB730E"/>
    <w:rsid w:val="00EC1D43"/>
    <w:rsid w:val="00EC470A"/>
    <w:rsid w:val="00EC72F1"/>
    <w:rsid w:val="00ED3F2F"/>
    <w:rsid w:val="00ED5808"/>
    <w:rsid w:val="00EE0941"/>
    <w:rsid w:val="00EE0B2B"/>
    <w:rsid w:val="00EE1634"/>
    <w:rsid w:val="00EE591E"/>
    <w:rsid w:val="00EF08DC"/>
    <w:rsid w:val="00EF2A49"/>
    <w:rsid w:val="00EF2FE7"/>
    <w:rsid w:val="00EF376C"/>
    <w:rsid w:val="00EF3E41"/>
    <w:rsid w:val="00EF497A"/>
    <w:rsid w:val="00EF57DC"/>
    <w:rsid w:val="00EF7368"/>
    <w:rsid w:val="00F020A0"/>
    <w:rsid w:val="00F04F1E"/>
    <w:rsid w:val="00F07EDB"/>
    <w:rsid w:val="00F11E87"/>
    <w:rsid w:val="00F121EC"/>
    <w:rsid w:val="00F1220E"/>
    <w:rsid w:val="00F135D7"/>
    <w:rsid w:val="00F14A38"/>
    <w:rsid w:val="00F14C48"/>
    <w:rsid w:val="00F16970"/>
    <w:rsid w:val="00F16A62"/>
    <w:rsid w:val="00F17A60"/>
    <w:rsid w:val="00F22759"/>
    <w:rsid w:val="00F2519B"/>
    <w:rsid w:val="00F318B9"/>
    <w:rsid w:val="00F3285A"/>
    <w:rsid w:val="00F33611"/>
    <w:rsid w:val="00F365A0"/>
    <w:rsid w:val="00F40916"/>
    <w:rsid w:val="00F431CC"/>
    <w:rsid w:val="00F43A61"/>
    <w:rsid w:val="00F4441A"/>
    <w:rsid w:val="00F44724"/>
    <w:rsid w:val="00F458A8"/>
    <w:rsid w:val="00F46A70"/>
    <w:rsid w:val="00F473D3"/>
    <w:rsid w:val="00F53FE5"/>
    <w:rsid w:val="00F56897"/>
    <w:rsid w:val="00F601A9"/>
    <w:rsid w:val="00F61133"/>
    <w:rsid w:val="00F61EC7"/>
    <w:rsid w:val="00F62394"/>
    <w:rsid w:val="00F637FA"/>
    <w:rsid w:val="00F65851"/>
    <w:rsid w:val="00F66E8F"/>
    <w:rsid w:val="00F6752B"/>
    <w:rsid w:val="00F71AFD"/>
    <w:rsid w:val="00F729E3"/>
    <w:rsid w:val="00F7473F"/>
    <w:rsid w:val="00F74E2F"/>
    <w:rsid w:val="00F811FF"/>
    <w:rsid w:val="00F81737"/>
    <w:rsid w:val="00F81BAD"/>
    <w:rsid w:val="00F8634B"/>
    <w:rsid w:val="00F926F3"/>
    <w:rsid w:val="00F931A1"/>
    <w:rsid w:val="00F9349A"/>
    <w:rsid w:val="00F9469A"/>
    <w:rsid w:val="00F94EEC"/>
    <w:rsid w:val="00F966FB"/>
    <w:rsid w:val="00F978FF"/>
    <w:rsid w:val="00FA2D69"/>
    <w:rsid w:val="00FA329D"/>
    <w:rsid w:val="00FA3C2A"/>
    <w:rsid w:val="00FA4172"/>
    <w:rsid w:val="00FA4875"/>
    <w:rsid w:val="00FA5D5A"/>
    <w:rsid w:val="00FA7E11"/>
    <w:rsid w:val="00FB3557"/>
    <w:rsid w:val="00FC01B9"/>
    <w:rsid w:val="00FC02D1"/>
    <w:rsid w:val="00FC19D1"/>
    <w:rsid w:val="00FC4108"/>
    <w:rsid w:val="00FC712B"/>
    <w:rsid w:val="00FD032A"/>
    <w:rsid w:val="00FD1086"/>
    <w:rsid w:val="00FD141D"/>
    <w:rsid w:val="00FD28C7"/>
    <w:rsid w:val="00FD2EDD"/>
    <w:rsid w:val="00FD5016"/>
    <w:rsid w:val="00FE0CB0"/>
    <w:rsid w:val="00FE184A"/>
    <w:rsid w:val="00FE27FB"/>
    <w:rsid w:val="00FE28AC"/>
    <w:rsid w:val="00FE2A8B"/>
    <w:rsid w:val="00FE5CEA"/>
    <w:rsid w:val="00FE6352"/>
    <w:rsid w:val="00FE6726"/>
    <w:rsid w:val="00FF0C9B"/>
    <w:rsid w:val="00FF0D07"/>
    <w:rsid w:val="00FF2F66"/>
    <w:rsid w:val="00FF453A"/>
    <w:rsid w:val="00FF6E6C"/>
    <w:rsid w:val="00FF772A"/>
    <w:rsid w:val="00FF7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64D72"/>
  <w15:chartTrackingRefBased/>
  <w15:docId w15:val="{26FF35A4-0B25-4EDF-BDB5-B58B6021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4DB6"/>
    <w:rPr>
      <w:rFonts w:ascii="Lato" w:hAnsi="Lato"/>
    </w:rPr>
  </w:style>
  <w:style w:type="paragraph" w:styleId="Nagwek1">
    <w:name w:val="heading 1"/>
    <w:basedOn w:val="Normalny"/>
    <w:next w:val="Normalny"/>
    <w:link w:val="Nagwek1Znak"/>
    <w:uiPriority w:val="9"/>
    <w:qFormat/>
    <w:rsid w:val="0019231A"/>
    <w:pPr>
      <w:numPr>
        <w:numId w:val="12"/>
      </w:numPr>
      <w:pBdr>
        <w:top w:val="single" w:sz="24" w:space="0" w:color="3C0858" w:themeColor="accent1"/>
        <w:left w:val="single" w:sz="24" w:space="0" w:color="3C0858" w:themeColor="accent1"/>
        <w:bottom w:val="single" w:sz="24" w:space="0" w:color="3C0858" w:themeColor="accent1"/>
        <w:right w:val="single" w:sz="24" w:space="0" w:color="3C0858" w:themeColor="accent1"/>
      </w:pBdr>
      <w:shd w:val="clear" w:color="auto" w:fill="3C0858"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19231A"/>
    <w:pPr>
      <w:numPr>
        <w:ilvl w:val="1"/>
        <w:numId w:val="13"/>
      </w:numPr>
      <w:pBdr>
        <w:top w:val="single" w:sz="24" w:space="0" w:color="DFB2F8" w:themeColor="accent1" w:themeTint="33"/>
        <w:left w:val="single" w:sz="24" w:space="0" w:color="DFB2F8" w:themeColor="accent1" w:themeTint="33"/>
        <w:bottom w:val="single" w:sz="24" w:space="0" w:color="DFB2F8" w:themeColor="accent1" w:themeTint="33"/>
        <w:right w:val="single" w:sz="24" w:space="0" w:color="DFB2F8" w:themeColor="accent1" w:themeTint="33"/>
      </w:pBdr>
      <w:shd w:val="clear" w:color="auto" w:fill="DFB2F8" w:themeFill="accent1" w:themeFillTint="33"/>
      <w:spacing w:after="0"/>
      <w:ind w:left="426"/>
      <w:outlineLvl w:val="1"/>
    </w:pPr>
    <w:rPr>
      <w:caps/>
      <w:spacing w:val="15"/>
    </w:rPr>
  </w:style>
  <w:style w:type="paragraph" w:styleId="Nagwek3">
    <w:name w:val="heading 3"/>
    <w:basedOn w:val="Normalny"/>
    <w:next w:val="Normalny"/>
    <w:link w:val="Nagwek3Znak"/>
    <w:uiPriority w:val="9"/>
    <w:unhideWhenUsed/>
    <w:qFormat/>
    <w:rsid w:val="00661FA5"/>
    <w:pPr>
      <w:pBdr>
        <w:top w:val="single" w:sz="6" w:space="2" w:color="3C0858" w:themeColor="accent1"/>
      </w:pBdr>
      <w:spacing w:before="300" w:after="0"/>
      <w:outlineLvl w:val="2"/>
    </w:pPr>
    <w:rPr>
      <w:caps/>
      <w:color w:val="1D042B" w:themeColor="accent1" w:themeShade="7F"/>
      <w:spacing w:val="15"/>
    </w:rPr>
  </w:style>
  <w:style w:type="paragraph" w:styleId="Nagwek4">
    <w:name w:val="heading 4"/>
    <w:basedOn w:val="Normalny"/>
    <w:next w:val="Normalny"/>
    <w:link w:val="Nagwek4Znak"/>
    <w:uiPriority w:val="9"/>
    <w:semiHidden/>
    <w:unhideWhenUsed/>
    <w:qFormat/>
    <w:rsid w:val="00661FA5"/>
    <w:pPr>
      <w:pBdr>
        <w:top w:val="dotted" w:sz="6" w:space="2" w:color="3C0858" w:themeColor="accent1"/>
      </w:pBdr>
      <w:spacing w:before="200" w:after="0"/>
      <w:outlineLvl w:val="3"/>
    </w:pPr>
    <w:rPr>
      <w:caps/>
      <w:color w:val="2C0641" w:themeColor="accent1" w:themeShade="BF"/>
      <w:spacing w:val="10"/>
    </w:rPr>
  </w:style>
  <w:style w:type="paragraph" w:styleId="Nagwek5">
    <w:name w:val="heading 5"/>
    <w:basedOn w:val="Normalny"/>
    <w:next w:val="Normalny"/>
    <w:link w:val="Nagwek5Znak"/>
    <w:uiPriority w:val="9"/>
    <w:semiHidden/>
    <w:unhideWhenUsed/>
    <w:qFormat/>
    <w:rsid w:val="00661FA5"/>
    <w:pPr>
      <w:pBdr>
        <w:bottom w:val="single" w:sz="6" w:space="1" w:color="3C0858" w:themeColor="accent1"/>
      </w:pBdr>
      <w:spacing w:before="200" w:after="0"/>
      <w:outlineLvl w:val="4"/>
    </w:pPr>
    <w:rPr>
      <w:caps/>
      <w:color w:val="2C0641" w:themeColor="accent1" w:themeShade="BF"/>
      <w:spacing w:val="10"/>
    </w:rPr>
  </w:style>
  <w:style w:type="paragraph" w:styleId="Nagwek6">
    <w:name w:val="heading 6"/>
    <w:basedOn w:val="Normalny"/>
    <w:next w:val="Normalny"/>
    <w:link w:val="Nagwek6Znak"/>
    <w:uiPriority w:val="9"/>
    <w:semiHidden/>
    <w:unhideWhenUsed/>
    <w:qFormat/>
    <w:rsid w:val="00661FA5"/>
    <w:pPr>
      <w:pBdr>
        <w:bottom w:val="dotted" w:sz="6" w:space="1" w:color="3C0858" w:themeColor="accent1"/>
      </w:pBdr>
      <w:spacing w:before="200" w:after="0"/>
      <w:outlineLvl w:val="5"/>
    </w:pPr>
    <w:rPr>
      <w:caps/>
      <w:color w:val="2C0641" w:themeColor="accent1" w:themeShade="BF"/>
      <w:spacing w:val="10"/>
    </w:rPr>
  </w:style>
  <w:style w:type="paragraph" w:styleId="Nagwek7">
    <w:name w:val="heading 7"/>
    <w:basedOn w:val="Normalny"/>
    <w:next w:val="Normalny"/>
    <w:link w:val="Nagwek7Znak"/>
    <w:uiPriority w:val="9"/>
    <w:semiHidden/>
    <w:unhideWhenUsed/>
    <w:qFormat/>
    <w:rsid w:val="00661FA5"/>
    <w:pPr>
      <w:spacing w:before="200" w:after="0"/>
      <w:outlineLvl w:val="6"/>
    </w:pPr>
    <w:rPr>
      <w:caps/>
      <w:color w:val="2C0641" w:themeColor="accent1" w:themeShade="BF"/>
      <w:spacing w:val="10"/>
    </w:rPr>
  </w:style>
  <w:style w:type="paragraph" w:styleId="Nagwek8">
    <w:name w:val="heading 8"/>
    <w:basedOn w:val="Normalny"/>
    <w:next w:val="Normalny"/>
    <w:link w:val="Nagwek8Znak"/>
    <w:uiPriority w:val="9"/>
    <w:semiHidden/>
    <w:unhideWhenUsed/>
    <w:qFormat/>
    <w:rsid w:val="00661FA5"/>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661FA5"/>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378CD"/>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A54160"/>
    <w:pPr>
      <w:ind w:left="720"/>
      <w:contextualSpacing/>
    </w:pPr>
  </w:style>
  <w:style w:type="paragraph" w:styleId="Nagwek">
    <w:name w:val="header"/>
    <w:basedOn w:val="Normalny"/>
    <w:link w:val="NagwekZnak"/>
    <w:uiPriority w:val="99"/>
    <w:unhideWhenUsed/>
    <w:rsid w:val="003F0B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0BF9"/>
  </w:style>
  <w:style w:type="paragraph" w:styleId="Stopka">
    <w:name w:val="footer"/>
    <w:basedOn w:val="Normalny"/>
    <w:link w:val="StopkaZnak"/>
    <w:uiPriority w:val="99"/>
    <w:unhideWhenUsed/>
    <w:rsid w:val="003F0B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0BF9"/>
  </w:style>
  <w:style w:type="character" w:customStyle="1" w:styleId="Nagwek1Znak">
    <w:name w:val="Nagłówek 1 Znak"/>
    <w:basedOn w:val="Domylnaczcionkaakapitu"/>
    <w:link w:val="Nagwek1"/>
    <w:uiPriority w:val="9"/>
    <w:rsid w:val="0019231A"/>
    <w:rPr>
      <w:rFonts w:ascii="Lato" w:hAnsi="Lato"/>
      <w:caps/>
      <w:color w:val="FFFFFF" w:themeColor="background1"/>
      <w:spacing w:val="15"/>
      <w:sz w:val="22"/>
      <w:szCs w:val="22"/>
      <w:shd w:val="clear" w:color="auto" w:fill="3C0858" w:themeFill="accent1"/>
    </w:rPr>
  </w:style>
  <w:style w:type="character" w:customStyle="1" w:styleId="Nagwek2Znak">
    <w:name w:val="Nagłówek 2 Znak"/>
    <w:basedOn w:val="Domylnaczcionkaakapitu"/>
    <w:link w:val="Nagwek2"/>
    <w:uiPriority w:val="9"/>
    <w:rsid w:val="0019231A"/>
    <w:rPr>
      <w:rFonts w:ascii="Lato" w:hAnsi="Lato"/>
      <w:caps/>
      <w:spacing w:val="15"/>
      <w:shd w:val="clear" w:color="auto" w:fill="DFB2F8" w:themeFill="accent1" w:themeFillTint="33"/>
    </w:rPr>
  </w:style>
  <w:style w:type="character" w:customStyle="1" w:styleId="Nagwek3Znak">
    <w:name w:val="Nagłówek 3 Znak"/>
    <w:basedOn w:val="Domylnaczcionkaakapitu"/>
    <w:link w:val="Nagwek3"/>
    <w:uiPriority w:val="9"/>
    <w:rsid w:val="00661FA5"/>
    <w:rPr>
      <w:caps/>
      <w:color w:val="1D042B" w:themeColor="accent1" w:themeShade="7F"/>
      <w:spacing w:val="15"/>
    </w:rPr>
  </w:style>
  <w:style w:type="character" w:customStyle="1" w:styleId="Nagwek4Znak">
    <w:name w:val="Nagłówek 4 Znak"/>
    <w:basedOn w:val="Domylnaczcionkaakapitu"/>
    <w:link w:val="Nagwek4"/>
    <w:uiPriority w:val="9"/>
    <w:semiHidden/>
    <w:rsid w:val="00661FA5"/>
    <w:rPr>
      <w:caps/>
      <w:color w:val="2C0641" w:themeColor="accent1" w:themeShade="BF"/>
      <w:spacing w:val="10"/>
    </w:rPr>
  </w:style>
  <w:style w:type="character" w:customStyle="1" w:styleId="Nagwek5Znak">
    <w:name w:val="Nagłówek 5 Znak"/>
    <w:basedOn w:val="Domylnaczcionkaakapitu"/>
    <w:link w:val="Nagwek5"/>
    <w:uiPriority w:val="9"/>
    <w:semiHidden/>
    <w:rsid w:val="00661FA5"/>
    <w:rPr>
      <w:caps/>
      <w:color w:val="2C0641" w:themeColor="accent1" w:themeShade="BF"/>
      <w:spacing w:val="10"/>
    </w:rPr>
  </w:style>
  <w:style w:type="character" w:customStyle="1" w:styleId="Nagwek6Znak">
    <w:name w:val="Nagłówek 6 Znak"/>
    <w:basedOn w:val="Domylnaczcionkaakapitu"/>
    <w:link w:val="Nagwek6"/>
    <w:uiPriority w:val="9"/>
    <w:semiHidden/>
    <w:rsid w:val="00661FA5"/>
    <w:rPr>
      <w:caps/>
      <w:color w:val="2C0641" w:themeColor="accent1" w:themeShade="BF"/>
      <w:spacing w:val="10"/>
    </w:rPr>
  </w:style>
  <w:style w:type="character" w:customStyle="1" w:styleId="Nagwek7Znak">
    <w:name w:val="Nagłówek 7 Znak"/>
    <w:basedOn w:val="Domylnaczcionkaakapitu"/>
    <w:link w:val="Nagwek7"/>
    <w:uiPriority w:val="9"/>
    <w:semiHidden/>
    <w:rsid w:val="00661FA5"/>
    <w:rPr>
      <w:caps/>
      <w:color w:val="2C0641" w:themeColor="accent1" w:themeShade="BF"/>
      <w:spacing w:val="10"/>
    </w:rPr>
  </w:style>
  <w:style w:type="character" w:customStyle="1" w:styleId="Nagwek8Znak">
    <w:name w:val="Nagłówek 8 Znak"/>
    <w:basedOn w:val="Domylnaczcionkaakapitu"/>
    <w:link w:val="Nagwek8"/>
    <w:uiPriority w:val="9"/>
    <w:semiHidden/>
    <w:rsid w:val="00661FA5"/>
    <w:rPr>
      <w:caps/>
      <w:spacing w:val="10"/>
      <w:sz w:val="18"/>
      <w:szCs w:val="18"/>
    </w:rPr>
  </w:style>
  <w:style w:type="character" w:customStyle="1" w:styleId="Nagwek9Znak">
    <w:name w:val="Nagłówek 9 Znak"/>
    <w:basedOn w:val="Domylnaczcionkaakapitu"/>
    <w:link w:val="Nagwek9"/>
    <w:uiPriority w:val="9"/>
    <w:semiHidden/>
    <w:rsid w:val="00661FA5"/>
    <w:rPr>
      <w:i/>
      <w:iCs/>
      <w:caps/>
      <w:spacing w:val="10"/>
      <w:sz w:val="18"/>
      <w:szCs w:val="18"/>
    </w:rPr>
  </w:style>
  <w:style w:type="paragraph" w:styleId="Legenda">
    <w:name w:val="caption"/>
    <w:basedOn w:val="Normalny"/>
    <w:next w:val="Normalny"/>
    <w:uiPriority w:val="35"/>
    <w:unhideWhenUsed/>
    <w:qFormat/>
    <w:rsid w:val="001A7149"/>
    <w:pPr>
      <w:spacing w:after="0"/>
    </w:pPr>
    <w:rPr>
      <w:b/>
      <w:bCs/>
      <w:color w:val="2C0641" w:themeColor="accent1" w:themeShade="BF"/>
      <w:sz w:val="16"/>
      <w:szCs w:val="16"/>
    </w:rPr>
  </w:style>
  <w:style w:type="paragraph" w:styleId="Tytu">
    <w:name w:val="Title"/>
    <w:basedOn w:val="Normalny"/>
    <w:next w:val="Normalny"/>
    <w:link w:val="TytuZnak"/>
    <w:uiPriority w:val="10"/>
    <w:qFormat/>
    <w:rsid w:val="00661FA5"/>
    <w:pPr>
      <w:spacing w:before="0" w:after="0"/>
    </w:pPr>
    <w:rPr>
      <w:rFonts w:asciiTheme="majorHAnsi" w:eastAsiaTheme="majorEastAsia" w:hAnsiTheme="majorHAnsi" w:cstheme="majorBidi"/>
      <w:caps/>
      <w:color w:val="3C0858" w:themeColor="accent1"/>
      <w:spacing w:val="10"/>
      <w:sz w:val="52"/>
      <w:szCs w:val="52"/>
    </w:rPr>
  </w:style>
  <w:style w:type="character" w:customStyle="1" w:styleId="TytuZnak">
    <w:name w:val="Tytuł Znak"/>
    <w:basedOn w:val="Domylnaczcionkaakapitu"/>
    <w:link w:val="Tytu"/>
    <w:uiPriority w:val="10"/>
    <w:rsid w:val="00661FA5"/>
    <w:rPr>
      <w:rFonts w:asciiTheme="majorHAnsi" w:eastAsiaTheme="majorEastAsia" w:hAnsiTheme="majorHAnsi" w:cstheme="majorBidi"/>
      <w:caps/>
      <w:color w:val="3C0858" w:themeColor="accent1"/>
      <w:spacing w:val="10"/>
      <w:sz w:val="52"/>
      <w:szCs w:val="52"/>
    </w:rPr>
  </w:style>
  <w:style w:type="paragraph" w:styleId="Podtytu">
    <w:name w:val="Subtitle"/>
    <w:basedOn w:val="Normalny"/>
    <w:next w:val="Normalny"/>
    <w:link w:val="PodtytuZnak"/>
    <w:uiPriority w:val="11"/>
    <w:qFormat/>
    <w:rsid w:val="00661FA5"/>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661FA5"/>
    <w:rPr>
      <w:caps/>
      <w:color w:val="595959" w:themeColor="text1" w:themeTint="A6"/>
      <w:spacing w:val="10"/>
      <w:sz w:val="21"/>
      <w:szCs w:val="21"/>
    </w:rPr>
  </w:style>
  <w:style w:type="character" w:styleId="Pogrubienie">
    <w:name w:val="Strong"/>
    <w:uiPriority w:val="22"/>
    <w:qFormat/>
    <w:rsid w:val="00661FA5"/>
    <w:rPr>
      <w:b/>
      <w:bCs/>
    </w:rPr>
  </w:style>
  <w:style w:type="character" w:styleId="Uwydatnienie">
    <w:name w:val="Emphasis"/>
    <w:uiPriority w:val="20"/>
    <w:qFormat/>
    <w:rsid w:val="00661FA5"/>
    <w:rPr>
      <w:caps/>
      <w:color w:val="1D042B" w:themeColor="accent1" w:themeShade="7F"/>
      <w:spacing w:val="5"/>
    </w:rPr>
  </w:style>
  <w:style w:type="paragraph" w:styleId="Bezodstpw">
    <w:name w:val="No Spacing"/>
    <w:link w:val="BezodstpwZnak"/>
    <w:uiPriority w:val="1"/>
    <w:qFormat/>
    <w:rsid w:val="00661FA5"/>
    <w:pPr>
      <w:spacing w:after="0" w:line="240" w:lineRule="auto"/>
    </w:pPr>
  </w:style>
  <w:style w:type="paragraph" w:styleId="Cytat">
    <w:name w:val="Quote"/>
    <w:basedOn w:val="Normalny"/>
    <w:next w:val="Normalny"/>
    <w:link w:val="CytatZnak"/>
    <w:uiPriority w:val="29"/>
    <w:qFormat/>
    <w:rsid w:val="00661FA5"/>
    <w:rPr>
      <w:i/>
      <w:iCs/>
      <w:sz w:val="24"/>
      <w:szCs w:val="24"/>
    </w:rPr>
  </w:style>
  <w:style w:type="character" w:customStyle="1" w:styleId="CytatZnak">
    <w:name w:val="Cytat Znak"/>
    <w:basedOn w:val="Domylnaczcionkaakapitu"/>
    <w:link w:val="Cytat"/>
    <w:uiPriority w:val="29"/>
    <w:rsid w:val="00661FA5"/>
    <w:rPr>
      <w:i/>
      <w:iCs/>
      <w:sz w:val="24"/>
      <w:szCs w:val="24"/>
    </w:rPr>
  </w:style>
  <w:style w:type="paragraph" w:styleId="Cytatintensywny">
    <w:name w:val="Intense Quote"/>
    <w:basedOn w:val="Normalny"/>
    <w:next w:val="Normalny"/>
    <w:link w:val="CytatintensywnyZnak"/>
    <w:uiPriority w:val="30"/>
    <w:qFormat/>
    <w:rsid w:val="00661FA5"/>
    <w:pPr>
      <w:spacing w:before="240" w:after="240" w:line="240" w:lineRule="auto"/>
      <w:ind w:left="1080" w:right="1080"/>
      <w:jc w:val="center"/>
    </w:pPr>
    <w:rPr>
      <w:color w:val="3C0858" w:themeColor="accent1"/>
      <w:sz w:val="24"/>
      <w:szCs w:val="24"/>
    </w:rPr>
  </w:style>
  <w:style w:type="character" w:customStyle="1" w:styleId="CytatintensywnyZnak">
    <w:name w:val="Cytat intensywny Znak"/>
    <w:basedOn w:val="Domylnaczcionkaakapitu"/>
    <w:link w:val="Cytatintensywny"/>
    <w:uiPriority w:val="30"/>
    <w:rsid w:val="00661FA5"/>
    <w:rPr>
      <w:color w:val="3C0858" w:themeColor="accent1"/>
      <w:sz w:val="24"/>
      <w:szCs w:val="24"/>
    </w:rPr>
  </w:style>
  <w:style w:type="character" w:styleId="Wyrnieniedelikatne">
    <w:name w:val="Subtle Emphasis"/>
    <w:uiPriority w:val="19"/>
    <w:qFormat/>
    <w:rsid w:val="00661FA5"/>
    <w:rPr>
      <w:i/>
      <w:iCs/>
      <w:color w:val="1D042B" w:themeColor="accent1" w:themeShade="7F"/>
    </w:rPr>
  </w:style>
  <w:style w:type="character" w:styleId="Wyrnienieintensywne">
    <w:name w:val="Intense Emphasis"/>
    <w:uiPriority w:val="21"/>
    <w:qFormat/>
    <w:rsid w:val="00661FA5"/>
    <w:rPr>
      <w:b/>
      <w:bCs/>
      <w:caps/>
      <w:color w:val="1D042B" w:themeColor="accent1" w:themeShade="7F"/>
      <w:spacing w:val="10"/>
    </w:rPr>
  </w:style>
  <w:style w:type="character" w:styleId="Odwoaniedelikatne">
    <w:name w:val="Subtle Reference"/>
    <w:uiPriority w:val="31"/>
    <w:qFormat/>
    <w:rsid w:val="00661FA5"/>
    <w:rPr>
      <w:b/>
      <w:bCs/>
      <w:color w:val="3C0858" w:themeColor="accent1"/>
    </w:rPr>
  </w:style>
  <w:style w:type="character" w:styleId="Odwoanieintensywne">
    <w:name w:val="Intense Reference"/>
    <w:uiPriority w:val="32"/>
    <w:qFormat/>
    <w:rsid w:val="00661FA5"/>
    <w:rPr>
      <w:b/>
      <w:bCs/>
      <w:i/>
      <w:iCs/>
      <w:caps/>
      <w:color w:val="3C0858" w:themeColor="accent1"/>
    </w:rPr>
  </w:style>
  <w:style w:type="character" w:styleId="Tytuksiki">
    <w:name w:val="Book Title"/>
    <w:uiPriority w:val="33"/>
    <w:qFormat/>
    <w:rsid w:val="00661FA5"/>
    <w:rPr>
      <w:b/>
      <w:bCs/>
      <w:i/>
      <w:iCs/>
      <w:spacing w:val="0"/>
    </w:rPr>
  </w:style>
  <w:style w:type="paragraph" w:styleId="Nagwekspisutreci">
    <w:name w:val="TOC Heading"/>
    <w:basedOn w:val="Nagwek1"/>
    <w:next w:val="Normalny"/>
    <w:uiPriority w:val="39"/>
    <w:unhideWhenUsed/>
    <w:qFormat/>
    <w:rsid w:val="00661FA5"/>
    <w:pPr>
      <w:outlineLvl w:val="9"/>
    </w:pPr>
  </w:style>
  <w:style w:type="character" w:customStyle="1" w:styleId="BezodstpwZnak">
    <w:name w:val="Bez odstępów Znak"/>
    <w:basedOn w:val="Domylnaczcionkaakapitu"/>
    <w:link w:val="Bezodstpw"/>
    <w:uiPriority w:val="1"/>
    <w:rsid w:val="00661FA5"/>
  </w:style>
  <w:style w:type="character" w:styleId="Odwoaniedokomentarza">
    <w:name w:val="annotation reference"/>
    <w:basedOn w:val="Domylnaczcionkaakapitu"/>
    <w:uiPriority w:val="99"/>
    <w:semiHidden/>
    <w:unhideWhenUsed/>
    <w:rsid w:val="00470D23"/>
    <w:rPr>
      <w:sz w:val="16"/>
      <w:szCs w:val="16"/>
    </w:rPr>
  </w:style>
  <w:style w:type="paragraph" w:styleId="Tekstkomentarza">
    <w:name w:val="annotation text"/>
    <w:basedOn w:val="Normalny"/>
    <w:link w:val="TekstkomentarzaZnak"/>
    <w:uiPriority w:val="99"/>
    <w:semiHidden/>
    <w:unhideWhenUsed/>
    <w:rsid w:val="00470D23"/>
    <w:pPr>
      <w:spacing w:line="240" w:lineRule="auto"/>
    </w:pPr>
  </w:style>
  <w:style w:type="character" w:customStyle="1" w:styleId="TekstkomentarzaZnak">
    <w:name w:val="Tekst komentarza Znak"/>
    <w:basedOn w:val="Domylnaczcionkaakapitu"/>
    <w:link w:val="Tekstkomentarza"/>
    <w:uiPriority w:val="99"/>
    <w:semiHidden/>
    <w:rsid w:val="00470D23"/>
    <w:rPr>
      <w:rFonts w:ascii="Lato" w:hAnsi="Lato"/>
    </w:rPr>
  </w:style>
  <w:style w:type="paragraph" w:styleId="Tematkomentarza">
    <w:name w:val="annotation subject"/>
    <w:basedOn w:val="Tekstkomentarza"/>
    <w:next w:val="Tekstkomentarza"/>
    <w:link w:val="TematkomentarzaZnak"/>
    <w:uiPriority w:val="99"/>
    <w:semiHidden/>
    <w:unhideWhenUsed/>
    <w:rsid w:val="00470D23"/>
    <w:rPr>
      <w:b/>
      <w:bCs/>
    </w:rPr>
  </w:style>
  <w:style w:type="character" w:customStyle="1" w:styleId="TematkomentarzaZnak">
    <w:name w:val="Temat komentarza Znak"/>
    <w:basedOn w:val="TekstkomentarzaZnak"/>
    <w:link w:val="Tematkomentarza"/>
    <w:uiPriority w:val="99"/>
    <w:semiHidden/>
    <w:rsid w:val="00470D23"/>
    <w:rPr>
      <w:rFonts w:ascii="Lato" w:hAnsi="Lato"/>
      <w:b/>
      <w:bCs/>
    </w:rPr>
  </w:style>
  <w:style w:type="paragraph" w:styleId="Tekstdymka">
    <w:name w:val="Balloon Text"/>
    <w:basedOn w:val="Normalny"/>
    <w:link w:val="TekstdymkaZnak"/>
    <w:uiPriority w:val="99"/>
    <w:semiHidden/>
    <w:unhideWhenUsed/>
    <w:rsid w:val="00470D23"/>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0D23"/>
    <w:rPr>
      <w:rFonts w:ascii="Segoe UI" w:hAnsi="Segoe UI" w:cs="Segoe UI"/>
      <w:sz w:val="18"/>
      <w:szCs w:val="18"/>
    </w:rPr>
  </w:style>
  <w:style w:type="table" w:styleId="Tabela-Siatka">
    <w:name w:val="Table Grid"/>
    <w:basedOn w:val="Standardowy"/>
    <w:uiPriority w:val="39"/>
    <w:rsid w:val="00CB40A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4akcent1">
    <w:name w:val="Grid Table 4 Accent 1"/>
    <w:basedOn w:val="Standardowy"/>
    <w:uiPriority w:val="49"/>
    <w:rsid w:val="007D36B8"/>
    <w:pPr>
      <w:spacing w:after="0" w:line="240" w:lineRule="auto"/>
    </w:pPr>
    <w:tblPr>
      <w:tblStyleRowBandSize w:val="1"/>
      <w:tblStyleColBandSize w:val="1"/>
      <w:tblBorders>
        <w:top w:val="single" w:sz="4" w:space="0" w:color="A11BEA" w:themeColor="accent1" w:themeTint="99"/>
        <w:left w:val="single" w:sz="4" w:space="0" w:color="A11BEA" w:themeColor="accent1" w:themeTint="99"/>
        <w:bottom w:val="single" w:sz="4" w:space="0" w:color="A11BEA" w:themeColor="accent1" w:themeTint="99"/>
        <w:right w:val="single" w:sz="4" w:space="0" w:color="A11BEA" w:themeColor="accent1" w:themeTint="99"/>
        <w:insideH w:val="single" w:sz="4" w:space="0" w:color="A11BEA" w:themeColor="accent1" w:themeTint="99"/>
        <w:insideV w:val="single" w:sz="4" w:space="0" w:color="A11BEA" w:themeColor="accent1" w:themeTint="99"/>
      </w:tblBorders>
    </w:tblPr>
    <w:tblStylePr w:type="firstRow">
      <w:rPr>
        <w:b/>
        <w:bCs/>
        <w:color w:val="FFFFFF" w:themeColor="background1"/>
      </w:rPr>
      <w:tblPr/>
      <w:tcPr>
        <w:tcBorders>
          <w:top w:val="single" w:sz="4" w:space="0" w:color="3C0858" w:themeColor="accent1"/>
          <w:left w:val="single" w:sz="4" w:space="0" w:color="3C0858" w:themeColor="accent1"/>
          <w:bottom w:val="single" w:sz="4" w:space="0" w:color="3C0858" w:themeColor="accent1"/>
          <w:right w:val="single" w:sz="4" w:space="0" w:color="3C0858" w:themeColor="accent1"/>
          <w:insideH w:val="nil"/>
          <w:insideV w:val="nil"/>
        </w:tcBorders>
        <w:shd w:val="clear" w:color="auto" w:fill="3C0858" w:themeFill="accent1"/>
      </w:tcPr>
    </w:tblStylePr>
    <w:tblStylePr w:type="lastRow">
      <w:rPr>
        <w:b/>
        <w:bCs/>
      </w:rPr>
      <w:tblPr/>
      <w:tcPr>
        <w:tcBorders>
          <w:top w:val="double" w:sz="4" w:space="0" w:color="3C0858" w:themeColor="accent1"/>
        </w:tcBorders>
      </w:tcPr>
    </w:tblStylePr>
    <w:tblStylePr w:type="firstCol">
      <w:rPr>
        <w:b/>
        <w:bCs/>
      </w:rPr>
    </w:tblStylePr>
    <w:tblStylePr w:type="lastCol">
      <w:rPr>
        <w:b/>
        <w:bCs/>
      </w:rPr>
    </w:tblStylePr>
    <w:tblStylePr w:type="band1Vert">
      <w:tblPr/>
      <w:tcPr>
        <w:shd w:val="clear" w:color="auto" w:fill="DFB2F8" w:themeFill="accent1" w:themeFillTint="33"/>
      </w:tcPr>
    </w:tblStylePr>
    <w:tblStylePr w:type="band1Horz">
      <w:tblPr/>
      <w:tcPr>
        <w:shd w:val="clear" w:color="auto" w:fill="DFB2F8" w:themeFill="accent1" w:themeFillTint="33"/>
      </w:tcPr>
    </w:tblStylePr>
  </w:style>
  <w:style w:type="table" w:styleId="Tabelasiatki4akcent2">
    <w:name w:val="Grid Table 4 Accent 2"/>
    <w:basedOn w:val="Standardowy"/>
    <w:uiPriority w:val="49"/>
    <w:rsid w:val="007D36B8"/>
    <w:pPr>
      <w:spacing w:after="0" w:line="240" w:lineRule="auto"/>
    </w:pPr>
    <w:tblPr>
      <w:tblStyleRowBandSize w:val="1"/>
      <w:tblStyleColBandSize w:val="1"/>
      <w:tblBorders>
        <w:top w:val="single" w:sz="4" w:space="0" w:color="A830EA" w:themeColor="accent2" w:themeTint="99"/>
        <w:left w:val="single" w:sz="4" w:space="0" w:color="A830EA" w:themeColor="accent2" w:themeTint="99"/>
        <w:bottom w:val="single" w:sz="4" w:space="0" w:color="A830EA" w:themeColor="accent2" w:themeTint="99"/>
        <w:right w:val="single" w:sz="4" w:space="0" w:color="A830EA" w:themeColor="accent2" w:themeTint="99"/>
        <w:insideH w:val="single" w:sz="4" w:space="0" w:color="A830EA" w:themeColor="accent2" w:themeTint="99"/>
        <w:insideV w:val="single" w:sz="4" w:space="0" w:color="A830EA" w:themeColor="accent2" w:themeTint="99"/>
      </w:tblBorders>
    </w:tblPr>
    <w:tblStylePr w:type="firstRow">
      <w:rPr>
        <w:b/>
        <w:bCs/>
        <w:color w:val="FFFFFF" w:themeColor="background1"/>
      </w:rPr>
      <w:tblPr/>
      <w:tcPr>
        <w:tcBorders>
          <w:top w:val="single" w:sz="4" w:space="0" w:color="510C76" w:themeColor="accent2"/>
          <w:left w:val="single" w:sz="4" w:space="0" w:color="510C76" w:themeColor="accent2"/>
          <w:bottom w:val="single" w:sz="4" w:space="0" w:color="510C76" w:themeColor="accent2"/>
          <w:right w:val="single" w:sz="4" w:space="0" w:color="510C76" w:themeColor="accent2"/>
          <w:insideH w:val="nil"/>
          <w:insideV w:val="nil"/>
        </w:tcBorders>
        <w:shd w:val="clear" w:color="auto" w:fill="510C76" w:themeFill="accent2"/>
      </w:tcPr>
    </w:tblStylePr>
    <w:tblStylePr w:type="lastRow">
      <w:rPr>
        <w:b/>
        <w:bCs/>
      </w:rPr>
      <w:tblPr/>
      <w:tcPr>
        <w:tcBorders>
          <w:top w:val="double" w:sz="4" w:space="0" w:color="510C76" w:themeColor="accent2"/>
        </w:tcBorders>
      </w:tcPr>
    </w:tblStylePr>
    <w:tblStylePr w:type="firstCol">
      <w:rPr>
        <w:b/>
        <w:bCs/>
      </w:rPr>
    </w:tblStylePr>
    <w:tblStylePr w:type="lastCol">
      <w:rPr>
        <w:b/>
        <w:bCs/>
      </w:rPr>
    </w:tblStylePr>
    <w:tblStylePr w:type="band1Vert">
      <w:tblPr/>
      <w:tcPr>
        <w:shd w:val="clear" w:color="auto" w:fill="E2BAF8" w:themeFill="accent2" w:themeFillTint="33"/>
      </w:tcPr>
    </w:tblStylePr>
    <w:tblStylePr w:type="band1Horz">
      <w:tblPr/>
      <w:tcPr>
        <w:shd w:val="clear" w:color="auto" w:fill="E2BAF8" w:themeFill="accent2" w:themeFillTint="33"/>
      </w:tcPr>
    </w:tblStylePr>
  </w:style>
  <w:style w:type="paragraph" w:styleId="NormalnyWeb">
    <w:name w:val="Normal (Web)"/>
    <w:basedOn w:val="Normalny"/>
    <w:uiPriority w:val="99"/>
    <w:semiHidden/>
    <w:unhideWhenUsed/>
    <w:rsid w:val="00A82F68"/>
    <w:pPr>
      <w:spacing w:beforeAutospacing="1" w:after="100" w:afterAutospacing="1" w:line="240" w:lineRule="auto"/>
    </w:pPr>
    <w:rPr>
      <w:rFonts w:ascii="Times New Roman" w:hAnsi="Times New Roman" w:cs="Times New Roman"/>
      <w:sz w:val="24"/>
      <w:szCs w:val="24"/>
      <w:lang w:eastAsia="pl-PL"/>
    </w:rPr>
  </w:style>
  <w:style w:type="paragraph" w:customStyle="1" w:styleId="rdo">
    <w:name w:val="źródło"/>
    <w:basedOn w:val="Normalny"/>
    <w:link w:val="rdoZnak"/>
    <w:qFormat/>
    <w:rsid w:val="00F71AFD"/>
    <w:pPr>
      <w:ind w:left="360"/>
    </w:pPr>
    <w:rPr>
      <w:i/>
      <w:sz w:val="18"/>
    </w:rPr>
  </w:style>
  <w:style w:type="paragraph" w:styleId="Tekstprzypisukocowego">
    <w:name w:val="endnote text"/>
    <w:basedOn w:val="Normalny"/>
    <w:link w:val="TekstprzypisukocowegoZnak"/>
    <w:uiPriority w:val="99"/>
    <w:semiHidden/>
    <w:unhideWhenUsed/>
    <w:rsid w:val="006431BC"/>
    <w:pPr>
      <w:spacing w:before="0" w:after="0" w:line="240" w:lineRule="auto"/>
    </w:pPr>
  </w:style>
  <w:style w:type="character" w:customStyle="1" w:styleId="rdoZnak">
    <w:name w:val="źródło Znak"/>
    <w:basedOn w:val="Domylnaczcionkaakapitu"/>
    <w:link w:val="rdo"/>
    <w:rsid w:val="00F71AFD"/>
    <w:rPr>
      <w:rFonts w:ascii="Lato" w:hAnsi="Lato"/>
      <w:i/>
      <w:sz w:val="18"/>
    </w:rPr>
  </w:style>
  <w:style w:type="character" w:customStyle="1" w:styleId="TekstprzypisukocowegoZnak">
    <w:name w:val="Tekst przypisu końcowego Znak"/>
    <w:basedOn w:val="Domylnaczcionkaakapitu"/>
    <w:link w:val="Tekstprzypisukocowego"/>
    <w:uiPriority w:val="99"/>
    <w:semiHidden/>
    <w:rsid w:val="006431BC"/>
    <w:rPr>
      <w:rFonts w:ascii="Lato" w:hAnsi="Lato"/>
    </w:rPr>
  </w:style>
  <w:style w:type="character" w:styleId="Odwoanieprzypisukocowego">
    <w:name w:val="endnote reference"/>
    <w:basedOn w:val="Domylnaczcionkaakapitu"/>
    <w:uiPriority w:val="99"/>
    <w:semiHidden/>
    <w:unhideWhenUsed/>
    <w:rsid w:val="006431BC"/>
    <w:rPr>
      <w:vertAlign w:val="superscript"/>
    </w:rPr>
  </w:style>
  <w:style w:type="paragraph" w:customStyle="1" w:styleId="normalny0">
    <w:name w:val="normalny"/>
    <w:basedOn w:val="Normalny"/>
    <w:link w:val="normalnyZnak"/>
    <w:qFormat/>
    <w:rsid w:val="00B13E60"/>
    <w:pPr>
      <w:spacing w:before="0" w:after="240" w:line="360" w:lineRule="auto"/>
      <w:jc w:val="both"/>
    </w:pPr>
    <w:rPr>
      <w:rFonts w:ascii="Times New Roman" w:eastAsia="Calibri" w:hAnsi="Times New Roman" w:cs="Times New Roman"/>
      <w:sz w:val="24"/>
      <w:szCs w:val="24"/>
      <w:lang w:eastAsia="pl-PL"/>
    </w:rPr>
  </w:style>
  <w:style w:type="character" w:customStyle="1" w:styleId="normalnyZnak">
    <w:name w:val="normalny Znak"/>
    <w:basedOn w:val="Domylnaczcionkaakapitu"/>
    <w:link w:val="normalny0"/>
    <w:locked/>
    <w:rsid w:val="00B13E60"/>
    <w:rPr>
      <w:rFonts w:ascii="Times New Roman" w:eastAsia="Calibri" w:hAnsi="Times New Roman" w:cs="Times New Roman"/>
      <w:sz w:val="24"/>
      <w:szCs w:val="24"/>
      <w:lang w:eastAsia="pl-PL"/>
    </w:rPr>
  </w:style>
  <w:style w:type="table" w:styleId="Tabelasiatki5ciemnaakcent1">
    <w:name w:val="Grid Table 5 Dark Accent 1"/>
    <w:basedOn w:val="Standardowy"/>
    <w:uiPriority w:val="50"/>
    <w:rsid w:val="005955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B2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085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085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085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0858" w:themeFill="accent1"/>
      </w:tcPr>
    </w:tblStylePr>
    <w:tblStylePr w:type="band1Vert">
      <w:tblPr/>
      <w:tcPr>
        <w:shd w:val="clear" w:color="auto" w:fill="C067F1" w:themeFill="accent1" w:themeFillTint="66"/>
      </w:tcPr>
    </w:tblStylePr>
    <w:tblStylePr w:type="band1Horz">
      <w:tblPr/>
      <w:tcPr>
        <w:shd w:val="clear" w:color="auto" w:fill="C067F1" w:themeFill="accent1" w:themeFillTint="66"/>
      </w:tcPr>
    </w:tblStylePr>
  </w:style>
  <w:style w:type="table" w:customStyle="1" w:styleId="Tabela-Siatka1">
    <w:name w:val="Tabela - Siatka1"/>
    <w:basedOn w:val="Standardowy"/>
    <w:next w:val="Tabela-Siatka"/>
    <w:uiPriority w:val="39"/>
    <w:rsid w:val="00955E75"/>
    <w:pPr>
      <w:spacing w:before="0" w:after="0" w:line="240" w:lineRule="auto"/>
    </w:pPr>
    <w:rPr>
      <w:rFonts w:eastAsia="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D6448"/>
    <w:pPr>
      <w:spacing w:before="0" w:after="0" w:line="240" w:lineRule="auto"/>
    </w:pPr>
  </w:style>
  <w:style w:type="character" w:customStyle="1" w:styleId="TekstprzypisudolnegoZnak">
    <w:name w:val="Tekst przypisu dolnego Znak"/>
    <w:basedOn w:val="Domylnaczcionkaakapitu"/>
    <w:link w:val="Tekstprzypisudolnego"/>
    <w:uiPriority w:val="99"/>
    <w:semiHidden/>
    <w:rsid w:val="00DD6448"/>
    <w:rPr>
      <w:rFonts w:ascii="Lato" w:hAnsi="Lato"/>
    </w:rPr>
  </w:style>
  <w:style w:type="character" w:styleId="Odwoanieprzypisudolnego">
    <w:name w:val="footnote reference"/>
    <w:basedOn w:val="Domylnaczcionkaakapitu"/>
    <w:uiPriority w:val="99"/>
    <w:semiHidden/>
    <w:unhideWhenUsed/>
    <w:rsid w:val="00DD6448"/>
    <w:rPr>
      <w:vertAlign w:val="superscript"/>
    </w:rPr>
  </w:style>
  <w:style w:type="character" w:styleId="Hipercze">
    <w:name w:val="Hyperlink"/>
    <w:basedOn w:val="Domylnaczcionkaakapitu"/>
    <w:uiPriority w:val="99"/>
    <w:unhideWhenUsed/>
    <w:rsid w:val="00DD6448"/>
    <w:rPr>
      <w:color w:val="CC9900" w:themeColor="hyperlink"/>
      <w:u w:val="single"/>
    </w:rPr>
  </w:style>
  <w:style w:type="character" w:styleId="Nierozpoznanawzmianka">
    <w:name w:val="Unresolved Mention"/>
    <w:basedOn w:val="Domylnaczcionkaakapitu"/>
    <w:uiPriority w:val="99"/>
    <w:semiHidden/>
    <w:unhideWhenUsed/>
    <w:rsid w:val="00DD6448"/>
    <w:rPr>
      <w:color w:val="605E5C"/>
      <w:shd w:val="clear" w:color="auto" w:fill="E1DFDD"/>
    </w:rPr>
  </w:style>
  <w:style w:type="table" w:styleId="Tabelasiatki6kolorowaakcent2">
    <w:name w:val="Grid Table 6 Colorful Accent 2"/>
    <w:basedOn w:val="Standardowy"/>
    <w:uiPriority w:val="51"/>
    <w:rsid w:val="00D83B4C"/>
    <w:pPr>
      <w:spacing w:after="0" w:line="240" w:lineRule="auto"/>
    </w:pPr>
    <w:rPr>
      <w:color w:val="3C0958" w:themeColor="accent2" w:themeShade="BF"/>
    </w:rPr>
    <w:tblPr>
      <w:tblStyleRowBandSize w:val="1"/>
      <w:tblStyleColBandSize w:val="1"/>
      <w:tblInd w:w="0" w:type="nil"/>
      <w:tblBorders>
        <w:top w:val="single" w:sz="4" w:space="0" w:color="A830EA" w:themeColor="accent2" w:themeTint="99"/>
        <w:left w:val="single" w:sz="4" w:space="0" w:color="A830EA" w:themeColor="accent2" w:themeTint="99"/>
        <w:bottom w:val="single" w:sz="4" w:space="0" w:color="A830EA" w:themeColor="accent2" w:themeTint="99"/>
        <w:right w:val="single" w:sz="4" w:space="0" w:color="A830EA" w:themeColor="accent2" w:themeTint="99"/>
        <w:insideH w:val="single" w:sz="4" w:space="0" w:color="A830EA" w:themeColor="accent2" w:themeTint="99"/>
        <w:insideV w:val="single" w:sz="4" w:space="0" w:color="A830EA" w:themeColor="accent2" w:themeTint="99"/>
      </w:tblBorders>
    </w:tblPr>
    <w:tblStylePr w:type="firstRow">
      <w:rPr>
        <w:b/>
        <w:bCs/>
      </w:rPr>
      <w:tblPr/>
      <w:tcPr>
        <w:tcBorders>
          <w:bottom w:val="single" w:sz="12" w:space="0" w:color="A830EA" w:themeColor="accent2" w:themeTint="99"/>
        </w:tcBorders>
      </w:tcPr>
    </w:tblStylePr>
    <w:tblStylePr w:type="lastRow">
      <w:rPr>
        <w:b/>
        <w:bCs/>
      </w:rPr>
      <w:tblPr/>
      <w:tcPr>
        <w:tcBorders>
          <w:top w:val="double" w:sz="4" w:space="0" w:color="A830EA" w:themeColor="accent2" w:themeTint="99"/>
        </w:tcBorders>
      </w:tcPr>
    </w:tblStylePr>
    <w:tblStylePr w:type="firstCol">
      <w:rPr>
        <w:b/>
        <w:bCs/>
      </w:rPr>
    </w:tblStylePr>
    <w:tblStylePr w:type="lastCol">
      <w:rPr>
        <w:b/>
        <w:bCs/>
      </w:rPr>
    </w:tblStylePr>
    <w:tblStylePr w:type="band1Vert">
      <w:tblPr/>
      <w:tcPr>
        <w:shd w:val="clear" w:color="auto" w:fill="E2BAF8" w:themeFill="accent2" w:themeFillTint="33"/>
      </w:tcPr>
    </w:tblStylePr>
    <w:tblStylePr w:type="band1Horz">
      <w:tblPr/>
      <w:tcPr>
        <w:shd w:val="clear" w:color="auto" w:fill="E2BAF8" w:themeFill="accent2" w:themeFillTint="33"/>
      </w:tcPr>
    </w:tblStylePr>
  </w:style>
  <w:style w:type="paragraph" w:customStyle="1" w:styleId="paragraph">
    <w:name w:val="paragraph"/>
    <w:basedOn w:val="Normalny"/>
    <w:rsid w:val="00FC02D1"/>
    <w:pPr>
      <w:spacing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FC02D1"/>
  </w:style>
  <w:style w:type="character" w:customStyle="1" w:styleId="eop">
    <w:name w:val="eop"/>
    <w:basedOn w:val="Domylnaczcionkaakapitu"/>
    <w:rsid w:val="00FC02D1"/>
  </w:style>
  <w:style w:type="character" w:customStyle="1" w:styleId="spellingerror">
    <w:name w:val="spellingerror"/>
    <w:basedOn w:val="Domylnaczcionkaakapitu"/>
    <w:rsid w:val="00FC02D1"/>
  </w:style>
  <w:style w:type="table" w:styleId="Tabelasiatki1jasnaakcent2">
    <w:name w:val="Grid Table 1 Light Accent 2"/>
    <w:basedOn w:val="Standardowy"/>
    <w:uiPriority w:val="46"/>
    <w:rsid w:val="00A61E74"/>
    <w:pPr>
      <w:spacing w:after="0" w:line="240" w:lineRule="auto"/>
    </w:pPr>
    <w:tblPr>
      <w:tblStyleRowBandSize w:val="1"/>
      <w:tblStyleColBandSize w:val="1"/>
      <w:tblBorders>
        <w:top w:val="single" w:sz="4" w:space="0" w:color="C575F1" w:themeColor="accent2" w:themeTint="66"/>
        <w:left w:val="single" w:sz="4" w:space="0" w:color="C575F1" w:themeColor="accent2" w:themeTint="66"/>
        <w:bottom w:val="single" w:sz="4" w:space="0" w:color="C575F1" w:themeColor="accent2" w:themeTint="66"/>
        <w:right w:val="single" w:sz="4" w:space="0" w:color="C575F1" w:themeColor="accent2" w:themeTint="66"/>
        <w:insideH w:val="single" w:sz="4" w:space="0" w:color="C575F1" w:themeColor="accent2" w:themeTint="66"/>
        <w:insideV w:val="single" w:sz="4" w:space="0" w:color="C575F1" w:themeColor="accent2" w:themeTint="66"/>
      </w:tblBorders>
    </w:tblPr>
    <w:tblStylePr w:type="firstRow">
      <w:rPr>
        <w:b/>
        <w:bCs/>
      </w:rPr>
      <w:tblPr/>
      <w:tcPr>
        <w:tcBorders>
          <w:bottom w:val="single" w:sz="12" w:space="0" w:color="A830EA" w:themeColor="accent2" w:themeTint="99"/>
        </w:tcBorders>
      </w:tcPr>
    </w:tblStylePr>
    <w:tblStylePr w:type="lastRow">
      <w:rPr>
        <w:b/>
        <w:bCs/>
      </w:rPr>
      <w:tblPr/>
      <w:tcPr>
        <w:tcBorders>
          <w:top w:val="double" w:sz="2" w:space="0" w:color="A830EA" w:themeColor="accent2" w:themeTint="99"/>
        </w:tcBorders>
      </w:tcPr>
    </w:tblStylePr>
    <w:tblStylePr w:type="firstCol">
      <w:rPr>
        <w:b/>
        <w:bCs/>
      </w:rPr>
    </w:tblStylePr>
    <w:tblStylePr w:type="lastCol">
      <w:rPr>
        <w:b/>
        <w:bCs/>
      </w:rPr>
    </w:tblStylePr>
  </w:style>
  <w:style w:type="table" w:styleId="Tabelasiatki1jasnaakcent1">
    <w:name w:val="Grid Table 1 Light Accent 1"/>
    <w:basedOn w:val="Standardowy"/>
    <w:uiPriority w:val="46"/>
    <w:rsid w:val="00A61E74"/>
    <w:pPr>
      <w:spacing w:after="0" w:line="240" w:lineRule="auto"/>
    </w:pPr>
    <w:tblPr>
      <w:tblStyleRowBandSize w:val="1"/>
      <w:tblStyleColBandSize w:val="1"/>
      <w:tblBorders>
        <w:top w:val="single" w:sz="4" w:space="0" w:color="C067F1" w:themeColor="accent1" w:themeTint="66"/>
        <w:left w:val="single" w:sz="4" w:space="0" w:color="C067F1" w:themeColor="accent1" w:themeTint="66"/>
        <w:bottom w:val="single" w:sz="4" w:space="0" w:color="C067F1" w:themeColor="accent1" w:themeTint="66"/>
        <w:right w:val="single" w:sz="4" w:space="0" w:color="C067F1" w:themeColor="accent1" w:themeTint="66"/>
        <w:insideH w:val="single" w:sz="4" w:space="0" w:color="C067F1" w:themeColor="accent1" w:themeTint="66"/>
        <w:insideV w:val="single" w:sz="4" w:space="0" w:color="C067F1" w:themeColor="accent1" w:themeTint="66"/>
      </w:tblBorders>
    </w:tblPr>
    <w:tblStylePr w:type="firstRow">
      <w:rPr>
        <w:b/>
        <w:bCs/>
      </w:rPr>
      <w:tblPr/>
      <w:tcPr>
        <w:tcBorders>
          <w:bottom w:val="single" w:sz="12" w:space="0" w:color="A11BEA" w:themeColor="accent1" w:themeTint="99"/>
        </w:tcBorders>
      </w:tcPr>
    </w:tblStylePr>
    <w:tblStylePr w:type="lastRow">
      <w:rPr>
        <w:b/>
        <w:bCs/>
      </w:rPr>
      <w:tblPr/>
      <w:tcPr>
        <w:tcBorders>
          <w:top w:val="double" w:sz="2" w:space="0" w:color="A11BEA" w:themeColor="accent1" w:themeTint="99"/>
        </w:tcBorders>
      </w:tcPr>
    </w:tblStylePr>
    <w:tblStylePr w:type="firstCol">
      <w:rPr>
        <w:b/>
        <w:bCs/>
      </w:rPr>
    </w:tblStylePr>
    <w:tblStylePr w:type="lastCol">
      <w:rPr>
        <w:b/>
        <w:bCs/>
      </w:rPr>
    </w:tblStylePr>
  </w:style>
  <w:style w:type="table" w:styleId="Tabelasiatki2akcent1">
    <w:name w:val="Grid Table 2 Accent 1"/>
    <w:basedOn w:val="Standardowy"/>
    <w:uiPriority w:val="47"/>
    <w:rsid w:val="00A61E74"/>
    <w:pPr>
      <w:spacing w:after="0" w:line="240" w:lineRule="auto"/>
    </w:pPr>
    <w:tblPr>
      <w:tblStyleRowBandSize w:val="1"/>
      <w:tblStyleColBandSize w:val="1"/>
      <w:tblBorders>
        <w:top w:val="single" w:sz="2" w:space="0" w:color="A11BEA" w:themeColor="accent1" w:themeTint="99"/>
        <w:bottom w:val="single" w:sz="2" w:space="0" w:color="A11BEA" w:themeColor="accent1" w:themeTint="99"/>
        <w:insideH w:val="single" w:sz="2" w:space="0" w:color="A11BEA" w:themeColor="accent1" w:themeTint="99"/>
        <w:insideV w:val="single" w:sz="2" w:space="0" w:color="A11BEA" w:themeColor="accent1" w:themeTint="99"/>
      </w:tblBorders>
    </w:tblPr>
    <w:tblStylePr w:type="firstRow">
      <w:rPr>
        <w:b/>
        <w:bCs/>
      </w:rPr>
      <w:tblPr/>
      <w:tcPr>
        <w:tcBorders>
          <w:top w:val="nil"/>
          <w:bottom w:val="single" w:sz="12" w:space="0" w:color="A11BEA" w:themeColor="accent1" w:themeTint="99"/>
          <w:insideH w:val="nil"/>
          <w:insideV w:val="nil"/>
        </w:tcBorders>
        <w:shd w:val="clear" w:color="auto" w:fill="FFFFFF" w:themeFill="background1"/>
      </w:tcPr>
    </w:tblStylePr>
    <w:tblStylePr w:type="lastRow">
      <w:rPr>
        <w:b/>
        <w:bCs/>
      </w:rPr>
      <w:tblPr/>
      <w:tcPr>
        <w:tcBorders>
          <w:top w:val="double" w:sz="2" w:space="0" w:color="A11B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B2F8" w:themeFill="accent1" w:themeFillTint="33"/>
      </w:tcPr>
    </w:tblStylePr>
    <w:tblStylePr w:type="band1Horz">
      <w:tblPr/>
      <w:tcPr>
        <w:shd w:val="clear" w:color="auto" w:fill="DFB2F8" w:themeFill="accent1" w:themeFillTint="33"/>
      </w:tcPr>
    </w:tblStylePr>
  </w:style>
  <w:style w:type="character" w:customStyle="1" w:styleId="findhit">
    <w:name w:val="findhit"/>
    <w:basedOn w:val="Domylnaczcionkaakapitu"/>
    <w:rsid w:val="00834610"/>
  </w:style>
  <w:style w:type="table" w:styleId="Tabelasiatki5ciemnaakcent2">
    <w:name w:val="Grid Table 5 Dark Accent 2"/>
    <w:basedOn w:val="Standardowy"/>
    <w:uiPriority w:val="50"/>
    <w:rsid w:val="001327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BA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0C7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0C7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0C7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0C76" w:themeFill="accent2"/>
      </w:tcPr>
    </w:tblStylePr>
    <w:tblStylePr w:type="band1Vert">
      <w:tblPr/>
      <w:tcPr>
        <w:shd w:val="clear" w:color="auto" w:fill="C575F1" w:themeFill="accent2" w:themeFillTint="66"/>
      </w:tcPr>
    </w:tblStylePr>
    <w:tblStylePr w:type="band1Horz">
      <w:tblPr/>
      <w:tcPr>
        <w:shd w:val="clear" w:color="auto" w:fill="C575F1" w:themeFill="accent2" w:themeFillTint="66"/>
      </w:tcPr>
    </w:tblStylePr>
  </w:style>
  <w:style w:type="paragraph" w:styleId="Spisilustracji">
    <w:name w:val="table of figures"/>
    <w:basedOn w:val="Normalny"/>
    <w:next w:val="Normalny"/>
    <w:uiPriority w:val="99"/>
    <w:unhideWhenUsed/>
    <w:rsid w:val="00186CFA"/>
    <w:pPr>
      <w:spacing w:after="0"/>
    </w:pPr>
  </w:style>
  <w:style w:type="paragraph" w:styleId="Spistreci1">
    <w:name w:val="toc 1"/>
    <w:basedOn w:val="Normalny"/>
    <w:next w:val="Normalny"/>
    <w:autoRedefine/>
    <w:uiPriority w:val="39"/>
    <w:unhideWhenUsed/>
    <w:rsid w:val="00DB32B3"/>
    <w:pPr>
      <w:spacing w:after="100"/>
    </w:pPr>
  </w:style>
  <w:style w:type="paragraph" w:styleId="Spistreci2">
    <w:name w:val="toc 2"/>
    <w:basedOn w:val="Normalny"/>
    <w:next w:val="Normalny"/>
    <w:autoRedefine/>
    <w:uiPriority w:val="39"/>
    <w:unhideWhenUsed/>
    <w:rsid w:val="00DB32B3"/>
    <w:pPr>
      <w:spacing w:after="100"/>
      <w:ind w:left="200"/>
    </w:pPr>
  </w:style>
  <w:style w:type="paragraph" w:styleId="Spistreci3">
    <w:name w:val="toc 3"/>
    <w:basedOn w:val="Normalny"/>
    <w:next w:val="Normalny"/>
    <w:autoRedefine/>
    <w:uiPriority w:val="39"/>
    <w:unhideWhenUsed/>
    <w:rsid w:val="00DB32B3"/>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3179">
      <w:bodyDiv w:val="1"/>
      <w:marLeft w:val="0"/>
      <w:marRight w:val="0"/>
      <w:marTop w:val="0"/>
      <w:marBottom w:val="0"/>
      <w:divBdr>
        <w:top w:val="none" w:sz="0" w:space="0" w:color="auto"/>
        <w:left w:val="none" w:sz="0" w:space="0" w:color="auto"/>
        <w:bottom w:val="none" w:sz="0" w:space="0" w:color="auto"/>
        <w:right w:val="none" w:sz="0" w:space="0" w:color="auto"/>
      </w:divBdr>
      <w:divsChild>
        <w:div w:id="309796366">
          <w:marLeft w:val="0"/>
          <w:marRight w:val="0"/>
          <w:marTop w:val="0"/>
          <w:marBottom w:val="0"/>
          <w:divBdr>
            <w:top w:val="none" w:sz="0" w:space="0" w:color="auto"/>
            <w:left w:val="none" w:sz="0" w:space="0" w:color="auto"/>
            <w:bottom w:val="none" w:sz="0" w:space="0" w:color="auto"/>
            <w:right w:val="none" w:sz="0" w:space="0" w:color="auto"/>
          </w:divBdr>
        </w:div>
        <w:div w:id="1222641918">
          <w:marLeft w:val="0"/>
          <w:marRight w:val="0"/>
          <w:marTop w:val="0"/>
          <w:marBottom w:val="0"/>
          <w:divBdr>
            <w:top w:val="none" w:sz="0" w:space="0" w:color="auto"/>
            <w:left w:val="none" w:sz="0" w:space="0" w:color="auto"/>
            <w:bottom w:val="none" w:sz="0" w:space="0" w:color="auto"/>
            <w:right w:val="none" w:sz="0" w:space="0" w:color="auto"/>
          </w:divBdr>
        </w:div>
      </w:divsChild>
    </w:div>
    <w:div w:id="19477142">
      <w:bodyDiv w:val="1"/>
      <w:marLeft w:val="0"/>
      <w:marRight w:val="0"/>
      <w:marTop w:val="0"/>
      <w:marBottom w:val="0"/>
      <w:divBdr>
        <w:top w:val="none" w:sz="0" w:space="0" w:color="auto"/>
        <w:left w:val="none" w:sz="0" w:space="0" w:color="auto"/>
        <w:bottom w:val="none" w:sz="0" w:space="0" w:color="auto"/>
        <w:right w:val="none" w:sz="0" w:space="0" w:color="auto"/>
      </w:divBdr>
      <w:divsChild>
        <w:div w:id="1797336427">
          <w:marLeft w:val="0"/>
          <w:marRight w:val="0"/>
          <w:marTop w:val="0"/>
          <w:marBottom w:val="0"/>
          <w:divBdr>
            <w:top w:val="none" w:sz="0" w:space="0" w:color="auto"/>
            <w:left w:val="none" w:sz="0" w:space="0" w:color="auto"/>
            <w:bottom w:val="none" w:sz="0" w:space="0" w:color="auto"/>
            <w:right w:val="none" w:sz="0" w:space="0" w:color="auto"/>
          </w:divBdr>
        </w:div>
      </w:divsChild>
    </w:div>
    <w:div w:id="44528618">
      <w:bodyDiv w:val="1"/>
      <w:marLeft w:val="0"/>
      <w:marRight w:val="0"/>
      <w:marTop w:val="0"/>
      <w:marBottom w:val="0"/>
      <w:divBdr>
        <w:top w:val="none" w:sz="0" w:space="0" w:color="auto"/>
        <w:left w:val="none" w:sz="0" w:space="0" w:color="auto"/>
        <w:bottom w:val="none" w:sz="0" w:space="0" w:color="auto"/>
        <w:right w:val="none" w:sz="0" w:space="0" w:color="auto"/>
      </w:divBdr>
    </w:div>
    <w:div w:id="86050236">
      <w:bodyDiv w:val="1"/>
      <w:marLeft w:val="0"/>
      <w:marRight w:val="0"/>
      <w:marTop w:val="0"/>
      <w:marBottom w:val="0"/>
      <w:divBdr>
        <w:top w:val="none" w:sz="0" w:space="0" w:color="auto"/>
        <w:left w:val="none" w:sz="0" w:space="0" w:color="auto"/>
        <w:bottom w:val="none" w:sz="0" w:space="0" w:color="auto"/>
        <w:right w:val="none" w:sz="0" w:space="0" w:color="auto"/>
      </w:divBdr>
      <w:divsChild>
        <w:div w:id="1477187569">
          <w:marLeft w:val="0"/>
          <w:marRight w:val="0"/>
          <w:marTop w:val="0"/>
          <w:marBottom w:val="0"/>
          <w:divBdr>
            <w:top w:val="none" w:sz="0" w:space="0" w:color="auto"/>
            <w:left w:val="none" w:sz="0" w:space="0" w:color="auto"/>
            <w:bottom w:val="none" w:sz="0" w:space="0" w:color="auto"/>
            <w:right w:val="none" w:sz="0" w:space="0" w:color="auto"/>
          </w:divBdr>
        </w:div>
      </w:divsChild>
    </w:div>
    <w:div w:id="110824465">
      <w:bodyDiv w:val="1"/>
      <w:marLeft w:val="0"/>
      <w:marRight w:val="0"/>
      <w:marTop w:val="0"/>
      <w:marBottom w:val="0"/>
      <w:divBdr>
        <w:top w:val="none" w:sz="0" w:space="0" w:color="auto"/>
        <w:left w:val="none" w:sz="0" w:space="0" w:color="auto"/>
        <w:bottom w:val="none" w:sz="0" w:space="0" w:color="auto"/>
        <w:right w:val="none" w:sz="0" w:space="0" w:color="auto"/>
      </w:divBdr>
      <w:divsChild>
        <w:div w:id="1055010065">
          <w:marLeft w:val="0"/>
          <w:marRight w:val="0"/>
          <w:marTop w:val="0"/>
          <w:marBottom w:val="0"/>
          <w:divBdr>
            <w:top w:val="none" w:sz="0" w:space="0" w:color="auto"/>
            <w:left w:val="none" w:sz="0" w:space="0" w:color="auto"/>
            <w:bottom w:val="none" w:sz="0" w:space="0" w:color="auto"/>
            <w:right w:val="none" w:sz="0" w:space="0" w:color="auto"/>
          </w:divBdr>
        </w:div>
      </w:divsChild>
    </w:div>
    <w:div w:id="117796614">
      <w:bodyDiv w:val="1"/>
      <w:marLeft w:val="0"/>
      <w:marRight w:val="0"/>
      <w:marTop w:val="0"/>
      <w:marBottom w:val="0"/>
      <w:divBdr>
        <w:top w:val="none" w:sz="0" w:space="0" w:color="auto"/>
        <w:left w:val="none" w:sz="0" w:space="0" w:color="auto"/>
        <w:bottom w:val="none" w:sz="0" w:space="0" w:color="auto"/>
        <w:right w:val="none" w:sz="0" w:space="0" w:color="auto"/>
      </w:divBdr>
    </w:div>
    <w:div w:id="130830198">
      <w:bodyDiv w:val="1"/>
      <w:marLeft w:val="0"/>
      <w:marRight w:val="0"/>
      <w:marTop w:val="0"/>
      <w:marBottom w:val="0"/>
      <w:divBdr>
        <w:top w:val="none" w:sz="0" w:space="0" w:color="auto"/>
        <w:left w:val="none" w:sz="0" w:space="0" w:color="auto"/>
        <w:bottom w:val="none" w:sz="0" w:space="0" w:color="auto"/>
        <w:right w:val="none" w:sz="0" w:space="0" w:color="auto"/>
      </w:divBdr>
      <w:divsChild>
        <w:div w:id="596989164">
          <w:marLeft w:val="0"/>
          <w:marRight w:val="0"/>
          <w:marTop w:val="0"/>
          <w:marBottom w:val="0"/>
          <w:divBdr>
            <w:top w:val="none" w:sz="0" w:space="0" w:color="auto"/>
            <w:left w:val="none" w:sz="0" w:space="0" w:color="auto"/>
            <w:bottom w:val="none" w:sz="0" w:space="0" w:color="auto"/>
            <w:right w:val="none" w:sz="0" w:space="0" w:color="auto"/>
          </w:divBdr>
        </w:div>
      </w:divsChild>
    </w:div>
    <w:div w:id="157306512">
      <w:bodyDiv w:val="1"/>
      <w:marLeft w:val="0"/>
      <w:marRight w:val="0"/>
      <w:marTop w:val="0"/>
      <w:marBottom w:val="0"/>
      <w:divBdr>
        <w:top w:val="none" w:sz="0" w:space="0" w:color="auto"/>
        <w:left w:val="none" w:sz="0" w:space="0" w:color="auto"/>
        <w:bottom w:val="none" w:sz="0" w:space="0" w:color="auto"/>
        <w:right w:val="none" w:sz="0" w:space="0" w:color="auto"/>
      </w:divBdr>
    </w:div>
    <w:div w:id="203712973">
      <w:bodyDiv w:val="1"/>
      <w:marLeft w:val="0"/>
      <w:marRight w:val="0"/>
      <w:marTop w:val="0"/>
      <w:marBottom w:val="0"/>
      <w:divBdr>
        <w:top w:val="none" w:sz="0" w:space="0" w:color="auto"/>
        <w:left w:val="none" w:sz="0" w:space="0" w:color="auto"/>
        <w:bottom w:val="none" w:sz="0" w:space="0" w:color="auto"/>
        <w:right w:val="none" w:sz="0" w:space="0" w:color="auto"/>
      </w:divBdr>
      <w:divsChild>
        <w:div w:id="1918903435">
          <w:marLeft w:val="0"/>
          <w:marRight w:val="0"/>
          <w:marTop w:val="0"/>
          <w:marBottom w:val="0"/>
          <w:divBdr>
            <w:top w:val="none" w:sz="0" w:space="0" w:color="auto"/>
            <w:left w:val="none" w:sz="0" w:space="0" w:color="auto"/>
            <w:bottom w:val="none" w:sz="0" w:space="0" w:color="auto"/>
            <w:right w:val="none" w:sz="0" w:space="0" w:color="auto"/>
          </w:divBdr>
        </w:div>
      </w:divsChild>
    </w:div>
    <w:div w:id="249045187">
      <w:bodyDiv w:val="1"/>
      <w:marLeft w:val="0"/>
      <w:marRight w:val="0"/>
      <w:marTop w:val="0"/>
      <w:marBottom w:val="0"/>
      <w:divBdr>
        <w:top w:val="none" w:sz="0" w:space="0" w:color="auto"/>
        <w:left w:val="none" w:sz="0" w:space="0" w:color="auto"/>
        <w:bottom w:val="none" w:sz="0" w:space="0" w:color="auto"/>
        <w:right w:val="none" w:sz="0" w:space="0" w:color="auto"/>
      </w:divBdr>
      <w:divsChild>
        <w:div w:id="631790005">
          <w:marLeft w:val="0"/>
          <w:marRight w:val="0"/>
          <w:marTop w:val="0"/>
          <w:marBottom w:val="0"/>
          <w:divBdr>
            <w:top w:val="none" w:sz="0" w:space="0" w:color="auto"/>
            <w:left w:val="none" w:sz="0" w:space="0" w:color="auto"/>
            <w:bottom w:val="none" w:sz="0" w:space="0" w:color="auto"/>
            <w:right w:val="none" w:sz="0" w:space="0" w:color="auto"/>
          </w:divBdr>
        </w:div>
      </w:divsChild>
    </w:div>
    <w:div w:id="368267132">
      <w:bodyDiv w:val="1"/>
      <w:marLeft w:val="0"/>
      <w:marRight w:val="0"/>
      <w:marTop w:val="0"/>
      <w:marBottom w:val="0"/>
      <w:divBdr>
        <w:top w:val="none" w:sz="0" w:space="0" w:color="auto"/>
        <w:left w:val="none" w:sz="0" w:space="0" w:color="auto"/>
        <w:bottom w:val="none" w:sz="0" w:space="0" w:color="auto"/>
        <w:right w:val="none" w:sz="0" w:space="0" w:color="auto"/>
      </w:divBdr>
    </w:div>
    <w:div w:id="418991892">
      <w:bodyDiv w:val="1"/>
      <w:marLeft w:val="0"/>
      <w:marRight w:val="0"/>
      <w:marTop w:val="0"/>
      <w:marBottom w:val="0"/>
      <w:divBdr>
        <w:top w:val="none" w:sz="0" w:space="0" w:color="auto"/>
        <w:left w:val="none" w:sz="0" w:space="0" w:color="auto"/>
        <w:bottom w:val="none" w:sz="0" w:space="0" w:color="auto"/>
        <w:right w:val="none" w:sz="0" w:space="0" w:color="auto"/>
      </w:divBdr>
      <w:divsChild>
        <w:div w:id="640616686">
          <w:marLeft w:val="0"/>
          <w:marRight w:val="0"/>
          <w:marTop w:val="0"/>
          <w:marBottom w:val="0"/>
          <w:divBdr>
            <w:top w:val="none" w:sz="0" w:space="0" w:color="auto"/>
            <w:left w:val="none" w:sz="0" w:space="0" w:color="auto"/>
            <w:bottom w:val="none" w:sz="0" w:space="0" w:color="auto"/>
            <w:right w:val="none" w:sz="0" w:space="0" w:color="auto"/>
          </w:divBdr>
        </w:div>
      </w:divsChild>
    </w:div>
    <w:div w:id="463275103">
      <w:bodyDiv w:val="1"/>
      <w:marLeft w:val="0"/>
      <w:marRight w:val="0"/>
      <w:marTop w:val="0"/>
      <w:marBottom w:val="0"/>
      <w:divBdr>
        <w:top w:val="none" w:sz="0" w:space="0" w:color="auto"/>
        <w:left w:val="none" w:sz="0" w:space="0" w:color="auto"/>
        <w:bottom w:val="none" w:sz="0" w:space="0" w:color="auto"/>
        <w:right w:val="none" w:sz="0" w:space="0" w:color="auto"/>
      </w:divBdr>
      <w:divsChild>
        <w:div w:id="466515186">
          <w:marLeft w:val="0"/>
          <w:marRight w:val="0"/>
          <w:marTop w:val="0"/>
          <w:marBottom w:val="0"/>
          <w:divBdr>
            <w:top w:val="none" w:sz="0" w:space="0" w:color="auto"/>
            <w:left w:val="none" w:sz="0" w:space="0" w:color="auto"/>
            <w:bottom w:val="none" w:sz="0" w:space="0" w:color="auto"/>
            <w:right w:val="none" w:sz="0" w:space="0" w:color="auto"/>
          </w:divBdr>
        </w:div>
      </w:divsChild>
    </w:div>
    <w:div w:id="488714974">
      <w:bodyDiv w:val="1"/>
      <w:marLeft w:val="0"/>
      <w:marRight w:val="0"/>
      <w:marTop w:val="0"/>
      <w:marBottom w:val="0"/>
      <w:divBdr>
        <w:top w:val="none" w:sz="0" w:space="0" w:color="auto"/>
        <w:left w:val="none" w:sz="0" w:space="0" w:color="auto"/>
        <w:bottom w:val="none" w:sz="0" w:space="0" w:color="auto"/>
        <w:right w:val="none" w:sz="0" w:space="0" w:color="auto"/>
      </w:divBdr>
    </w:div>
    <w:div w:id="516424574">
      <w:bodyDiv w:val="1"/>
      <w:marLeft w:val="0"/>
      <w:marRight w:val="0"/>
      <w:marTop w:val="0"/>
      <w:marBottom w:val="0"/>
      <w:divBdr>
        <w:top w:val="none" w:sz="0" w:space="0" w:color="auto"/>
        <w:left w:val="none" w:sz="0" w:space="0" w:color="auto"/>
        <w:bottom w:val="none" w:sz="0" w:space="0" w:color="auto"/>
        <w:right w:val="none" w:sz="0" w:space="0" w:color="auto"/>
      </w:divBdr>
      <w:divsChild>
        <w:div w:id="1856378288">
          <w:marLeft w:val="0"/>
          <w:marRight w:val="0"/>
          <w:marTop w:val="0"/>
          <w:marBottom w:val="0"/>
          <w:divBdr>
            <w:top w:val="none" w:sz="0" w:space="0" w:color="auto"/>
            <w:left w:val="none" w:sz="0" w:space="0" w:color="auto"/>
            <w:bottom w:val="none" w:sz="0" w:space="0" w:color="auto"/>
            <w:right w:val="none" w:sz="0" w:space="0" w:color="auto"/>
          </w:divBdr>
        </w:div>
      </w:divsChild>
    </w:div>
    <w:div w:id="576746228">
      <w:bodyDiv w:val="1"/>
      <w:marLeft w:val="0"/>
      <w:marRight w:val="0"/>
      <w:marTop w:val="0"/>
      <w:marBottom w:val="0"/>
      <w:divBdr>
        <w:top w:val="none" w:sz="0" w:space="0" w:color="auto"/>
        <w:left w:val="none" w:sz="0" w:space="0" w:color="auto"/>
        <w:bottom w:val="none" w:sz="0" w:space="0" w:color="auto"/>
        <w:right w:val="none" w:sz="0" w:space="0" w:color="auto"/>
      </w:divBdr>
      <w:divsChild>
        <w:div w:id="395319398">
          <w:marLeft w:val="0"/>
          <w:marRight w:val="0"/>
          <w:marTop w:val="0"/>
          <w:marBottom w:val="0"/>
          <w:divBdr>
            <w:top w:val="none" w:sz="0" w:space="0" w:color="auto"/>
            <w:left w:val="none" w:sz="0" w:space="0" w:color="auto"/>
            <w:bottom w:val="none" w:sz="0" w:space="0" w:color="auto"/>
            <w:right w:val="none" w:sz="0" w:space="0" w:color="auto"/>
          </w:divBdr>
          <w:divsChild>
            <w:div w:id="1857306872">
              <w:marLeft w:val="0"/>
              <w:marRight w:val="0"/>
              <w:marTop w:val="0"/>
              <w:marBottom w:val="0"/>
              <w:divBdr>
                <w:top w:val="none" w:sz="0" w:space="0" w:color="auto"/>
                <w:left w:val="none" w:sz="0" w:space="0" w:color="auto"/>
                <w:bottom w:val="none" w:sz="0" w:space="0" w:color="auto"/>
                <w:right w:val="none" w:sz="0" w:space="0" w:color="auto"/>
              </w:divBdr>
              <w:divsChild>
                <w:div w:id="48770124">
                  <w:marLeft w:val="0"/>
                  <w:marRight w:val="0"/>
                  <w:marTop w:val="0"/>
                  <w:marBottom w:val="0"/>
                  <w:divBdr>
                    <w:top w:val="none" w:sz="0" w:space="0" w:color="auto"/>
                    <w:left w:val="none" w:sz="0" w:space="0" w:color="auto"/>
                    <w:bottom w:val="none" w:sz="0" w:space="0" w:color="auto"/>
                    <w:right w:val="none" w:sz="0" w:space="0" w:color="auto"/>
                  </w:divBdr>
                  <w:divsChild>
                    <w:div w:id="1586308145">
                      <w:marLeft w:val="0"/>
                      <w:marRight w:val="0"/>
                      <w:marTop w:val="0"/>
                      <w:marBottom w:val="0"/>
                      <w:divBdr>
                        <w:top w:val="none" w:sz="0" w:space="0" w:color="auto"/>
                        <w:left w:val="none" w:sz="0" w:space="0" w:color="auto"/>
                        <w:bottom w:val="none" w:sz="0" w:space="0" w:color="auto"/>
                        <w:right w:val="none" w:sz="0" w:space="0" w:color="auto"/>
                      </w:divBdr>
                    </w:div>
                  </w:divsChild>
                </w:div>
                <w:div w:id="182013666">
                  <w:marLeft w:val="0"/>
                  <w:marRight w:val="0"/>
                  <w:marTop w:val="0"/>
                  <w:marBottom w:val="0"/>
                  <w:divBdr>
                    <w:top w:val="none" w:sz="0" w:space="0" w:color="auto"/>
                    <w:left w:val="none" w:sz="0" w:space="0" w:color="auto"/>
                    <w:bottom w:val="none" w:sz="0" w:space="0" w:color="auto"/>
                    <w:right w:val="none" w:sz="0" w:space="0" w:color="auto"/>
                  </w:divBdr>
                  <w:divsChild>
                    <w:div w:id="1112552395">
                      <w:marLeft w:val="0"/>
                      <w:marRight w:val="0"/>
                      <w:marTop w:val="0"/>
                      <w:marBottom w:val="0"/>
                      <w:divBdr>
                        <w:top w:val="none" w:sz="0" w:space="0" w:color="auto"/>
                        <w:left w:val="none" w:sz="0" w:space="0" w:color="auto"/>
                        <w:bottom w:val="none" w:sz="0" w:space="0" w:color="auto"/>
                        <w:right w:val="none" w:sz="0" w:space="0" w:color="auto"/>
                      </w:divBdr>
                    </w:div>
                  </w:divsChild>
                </w:div>
                <w:div w:id="227307713">
                  <w:marLeft w:val="0"/>
                  <w:marRight w:val="0"/>
                  <w:marTop w:val="0"/>
                  <w:marBottom w:val="0"/>
                  <w:divBdr>
                    <w:top w:val="none" w:sz="0" w:space="0" w:color="auto"/>
                    <w:left w:val="none" w:sz="0" w:space="0" w:color="auto"/>
                    <w:bottom w:val="none" w:sz="0" w:space="0" w:color="auto"/>
                    <w:right w:val="none" w:sz="0" w:space="0" w:color="auto"/>
                  </w:divBdr>
                  <w:divsChild>
                    <w:div w:id="685404365">
                      <w:marLeft w:val="0"/>
                      <w:marRight w:val="0"/>
                      <w:marTop w:val="0"/>
                      <w:marBottom w:val="0"/>
                      <w:divBdr>
                        <w:top w:val="none" w:sz="0" w:space="0" w:color="auto"/>
                        <w:left w:val="none" w:sz="0" w:space="0" w:color="auto"/>
                        <w:bottom w:val="none" w:sz="0" w:space="0" w:color="auto"/>
                        <w:right w:val="none" w:sz="0" w:space="0" w:color="auto"/>
                      </w:divBdr>
                    </w:div>
                  </w:divsChild>
                </w:div>
                <w:div w:id="427772662">
                  <w:marLeft w:val="0"/>
                  <w:marRight w:val="0"/>
                  <w:marTop w:val="0"/>
                  <w:marBottom w:val="0"/>
                  <w:divBdr>
                    <w:top w:val="none" w:sz="0" w:space="0" w:color="auto"/>
                    <w:left w:val="none" w:sz="0" w:space="0" w:color="auto"/>
                    <w:bottom w:val="none" w:sz="0" w:space="0" w:color="auto"/>
                    <w:right w:val="none" w:sz="0" w:space="0" w:color="auto"/>
                  </w:divBdr>
                  <w:divsChild>
                    <w:div w:id="1519541218">
                      <w:marLeft w:val="0"/>
                      <w:marRight w:val="0"/>
                      <w:marTop w:val="0"/>
                      <w:marBottom w:val="0"/>
                      <w:divBdr>
                        <w:top w:val="none" w:sz="0" w:space="0" w:color="auto"/>
                        <w:left w:val="none" w:sz="0" w:space="0" w:color="auto"/>
                        <w:bottom w:val="none" w:sz="0" w:space="0" w:color="auto"/>
                        <w:right w:val="none" w:sz="0" w:space="0" w:color="auto"/>
                      </w:divBdr>
                    </w:div>
                  </w:divsChild>
                </w:div>
                <w:div w:id="504320809">
                  <w:marLeft w:val="0"/>
                  <w:marRight w:val="0"/>
                  <w:marTop w:val="0"/>
                  <w:marBottom w:val="0"/>
                  <w:divBdr>
                    <w:top w:val="none" w:sz="0" w:space="0" w:color="auto"/>
                    <w:left w:val="none" w:sz="0" w:space="0" w:color="auto"/>
                    <w:bottom w:val="none" w:sz="0" w:space="0" w:color="auto"/>
                    <w:right w:val="none" w:sz="0" w:space="0" w:color="auto"/>
                  </w:divBdr>
                  <w:divsChild>
                    <w:div w:id="1634019742">
                      <w:marLeft w:val="0"/>
                      <w:marRight w:val="0"/>
                      <w:marTop w:val="0"/>
                      <w:marBottom w:val="0"/>
                      <w:divBdr>
                        <w:top w:val="none" w:sz="0" w:space="0" w:color="auto"/>
                        <w:left w:val="none" w:sz="0" w:space="0" w:color="auto"/>
                        <w:bottom w:val="none" w:sz="0" w:space="0" w:color="auto"/>
                        <w:right w:val="none" w:sz="0" w:space="0" w:color="auto"/>
                      </w:divBdr>
                    </w:div>
                  </w:divsChild>
                </w:div>
                <w:div w:id="560216477">
                  <w:marLeft w:val="0"/>
                  <w:marRight w:val="0"/>
                  <w:marTop w:val="0"/>
                  <w:marBottom w:val="0"/>
                  <w:divBdr>
                    <w:top w:val="none" w:sz="0" w:space="0" w:color="auto"/>
                    <w:left w:val="none" w:sz="0" w:space="0" w:color="auto"/>
                    <w:bottom w:val="none" w:sz="0" w:space="0" w:color="auto"/>
                    <w:right w:val="none" w:sz="0" w:space="0" w:color="auto"/>
                  </w:divBdr>
                  <w:divsChild>
                    <w:div w:id="56784335">
                      <w:marLeft w:val="0"/>
                      <w:marRight w:val="0"/>
                      <w:marTop w:val="0"/>
                      <w:marBottom w:val="0"/>
                      <w:divBdr>
                        <w:top w:val="none" w:sz="0" w:space="0" w:color="auto"/>
                        <w:left w:val="none" w:sz="0" w:space="0" w:color="auto"/>
                        <w:bottom w:val="none" w:sz="0" w:space="0" w:color="auto"/>
                        <w:right w:val="none" w:sz="0" w:space="0" w:color="auto"/>
                      </w:divBdr>
                    </w:div>
                  </w:divsChild>
                </w:div>
                <w:div w:id="585773164">
                  <w:marLeft w:val="0"/>
                  <w:marRight w:val="0"/>
                  <w:marTop w:val="0"/>
                  <w:marBottom w:val="0"/>
                  <w:divBdr>
                    <w:top w:val="none" w:sz="0" w:space="0" w:color="auto"/>
                    <w:left w:val="none" w:sz="0" w:space="0" w:color="auto"/>
                    <w:bottom w:val="none" w:sz="0" w:space="0" w:color="auto"/>
                    <w:right w:val="none" w:sz="0" w:space="0" w:color="auto"/>
                  </w:divBdr>
                  <w:divsChild>
                    <w:div w:id="943416878">
                      <w:marLeft w:val="0"/>
                      <w:marRight w:val="0"/>
                      <w:marTop w:val="0"/>
                      <w:marBottom w:val="0"/>
                      <w:divBdr>
                        <w:top w:val="none" w:sz="0" w:space="0" w:color="auto"/>
                        <w:left w:val="none" w:sz="0" w:space="0" w:color="auto"/>
                        <w:bottom w:val="none" w:sz="0" w:space="0" w:color="auto"/>
                        <w:right w:val="none" w:sz="0" w:space="0" w:color="auto"/>
                      </w:divBdr>
                    </w:div>
                  </w:divsChild>
                </w:div>
                <w:div w:id="834492755">
                  <w:marLeft w:val="0"/>
                  <w:marRight w:val="0"/>
                  <w:marTop w:val="0"/>
                  <w:marBottom w:val="0"/>
                  <w:divBdr>
                    <w:top w:val="none" w:sz="0" w:space="0" w:color="auto"/>
                    <w:left w:val="none" w:sz="0" w:space="0" w:color="auto"/>
                    <w:bottom w:val="none" w:sz="0" w:space="0" w:color="auto"/>
                    <w:right w:val="none" w:sz="0" w:space="0" w:color="auto"/>
                  </w:divBdr>
                  <w:divsChild>
                    <w:div w:id="1025639128">
                      <w:marLeft w:val="0"/>
                      <w:marRight w:val="0"/>
                      <w:marTop w:val="0"/>
                      <w:marBottom w:val="0"/>
                      <w:divBdr>
                        <w:top w:val="none" w:sz="0" w:space="0" w:color="auto"/>
                        <w:left w:val="none" w:sz="0" w:space="0" w:color="auto"/>
                        <w:bottom w:val="none" w:sz="0" w:space="0" w:color="auto"/>
                        <w:right w:val="none" w:sz="0" w:space="0" w:color="auto"/>
                      </w:divBdr>
                    </w:div>
                  </w:divsChild>
                </w:div>
                <w:div w:id="925846422">
                  <w:marLeft w:val="0"/>
                  <w:marRight w:val="0"/>
                  <w:marTop w:val="0"/>
                  <w:marBottom w:val="0"/>
                  <w:divBdr>
                    <w:top w:val="none" w:sz="0" w:space="0" w:color="auto"/>
                    <w:left w:val="none" w:sz="0" w:space="0" w:color="auto"/>
                    <w:bottom w:val="none" w:sz="0" w:space="0" w:color="auto"/>
                    <w:right w:val="none" w:sz="0" w:space="0" w:color="auto"/>
                  </w:divBdr>
                  <w:divsChild>
                    <w:div w:id="2013337690">
                      <w:marLeft w:val="0"/>
                      <w:marRight w:val="0"/>
                      <w:marTop w:val="0"/>
                      <w:marBottom w:val="0"/>
                      <w:divBdr>
                        <w:top w:val="none" w:sz="0" w:space="0" w:color="auto"/>
                        <w:left w:val="none" w:sz="0" w:space="0" w:color="auto"/>
                        <w:bottom w:val="none" w:sz="0" w:space="0" w:color="auto"/>
                        <w:right w:val="none" w:sz="0" w:space="0" w:color="auto"/>
                      </w:divBdr>
                    </w:div>
                  </w:divsChild>
                </w:div>
                <w:div w:id="1082945757">
                  <w:marLeft w:val="0"/>
                  <w:marRight w:val="0"/>
                  <w:marTop w:val="0"/>
                  <w:marBottom w:val="0"/>
                  <w:divBdr>
                    <w:top w:val="none" w:sz="0" w:space="0" w:color="auto"/>
                    <w:left w:val="none" w:sz="0" w:space="0" w:color="auto"/>
                    <w:bottom w:val="none" w:sz="0" w:space="0" w:color="auto"/>
                    <w:right w:val="none" w:sz="0" w:space="0" w:color="auto"/>
                  </w:divBdr>
                  <w:divsChild>
                    <w:div w:id="860243504">
                      <w:marLeft w:val="0"/>
                      <w:marRight w:val="0"/>
                      <w:marTop w:val="0"/>
                      <w:marBottom w:val="0"/>
                      <w:divBdr>
                        <w:top w:val="none" w:sz="0" w:space="0" w:color="auto"/>
                        <w:left w:val="none" w:sz="0" w:space="0" w:color="auto"/>
                        <w:bottom w:val="none" w:sz="0" w:space="0" w:color="auto"/>
                        <w:right w:val="none" w:sz="0" w:space="0" w:color="auto"/>
                      </w:divBdr>
                    </w:div>
                  </w:divsChild>
                </w:div>
                <w:div w:id="1085882140">
                  <w:marLeft w:val="0"/>
                  <w:marRight w:val="0"/>
                  <w:marTop w:val="0"/>
                  <w:marBottom w:val="0"/>
                  <w:divBdr>
                    <w:top w:val="none" w:sz="0" w:space="0" w:color="auto"/>
                    <w:left w:val="none" w:sz="0" w:space="0" w:color="auto"/>
                    <w:bottom w:val="none" w:sz="0" w:space="0" w:color="auto"/>
                    <w:right w:val="none" w:sz="0" w:space="0" w:color="auto"/>
                  </w:divBdr>
                  <w:divsChild>
                    <w:div w:id="2067412187">
                      <w:marLeft w:val="0"/>
                      <w:marRight w:val="0"/>
                      <w:marTop w:val="0"/>
                      <w:marBottom w:val="0"/>
                      <w:divBdr>
                        <w:top w:val="none" w:sz="0" w:space="0" w:color="auto"/>
                        <w:left w:val="none" w:sz="0" w:space="0" w:color="auto"/>
                        <w:bottom w:val="none" w:sz="0" w:space="0" w:color="auto"/>
                        <w:right w:val="none" w:sz="0" w:space="0" w:color="auto"/>
                      </w:divBdr>
                    </w:div>
                  </w:divsChild>
                </w:div>
                <w:div w:id="1106852582">
                  <w:marLeft w:val="0"/>
                  <w:marRight w:val="0"/>
                  <w:marTop w:val="0"/>
                  <w:marBottom w:val="0"/>
                  <w:divBdr>
                    <w:top w:val="none" w:sz="0" w:space="0" w:color="auto"/>
                    <w:left w:val="none" w:sz="0" w:space="0" w:color="auto"/>
                    <w:bottom w:val="none" w:sz="0" w:space="0" w:color="auto"/>
                    <w:right w:val="none" w:sz="0" w:space="0" w:color="auto"/>
                  </w:divBdr>
                  <w:divsChild>
                    <w:div w:id="1724794109">
                      <w:marLeft w:val="0"/>
                      <w:marRight w:val="0"/>
                      <w:marTop w:val="0"/>
                      <w:marBottom w:val="0"/>
                      <w:divBdr>
                        <w:top w:val="none" w:sz="0" w:space="0" w:color="auto"/>
                        <w:left w:val="none" w:sz="0" w:space="0" w:color="auto"/>
                        <w:bottom w:val="none" w:sz="0" w:space="0" w:color="auto"/>
                        <w:right w:val="none" w:sz="0" w:space="0" w:color="auto"/>
                      </w:divBdr>
                    </w:div>
                  </w:divsChild>
                </w:div>
                <w:div w:id="1115251267">
                  <w:marLeft w:val="0"/>
                  <w:marRight w:val="0"/>
                  <w:marTop w:val="0"/>
                  <w:marBottom w:val="0"/>
                  <w:divBdr>
                    <w:top w:val="none" w:sz="0" w:space="0" w:color="auto"/>
                    <w:left w:val="none" w:sz="0" w:space="0" w:color="auto"/>
                    <w:bottom w:val="none" w:sz="0" w:space="0" w:color="auto"/>
                    <w:right w:val="none" w:sz="0" w:space="0" w:color="auto"/>
                  </w:divBdr>
                  <w:divsChild>
                    <w:div w:id="948318476">
                      <w:marLeft w:val="0"/>
                      <w:marRight w:val="0"/>
                      <w:marTop w:val="0"/>
                      <w:marBottom w:val="0"/>
                      <w:divBdr>
                        <w:top w:val="none" w:sz="0" w:space="0" w:color="auto"/>
                        <w:left w:val="none" w:sz="0" w:space="0" w:color="auto"/>
                        <w:bottom w:val="none" w:sz="0" w:space="0" w:color="auto"/>
                        <w:right w:val="none" w:sz="0" w:space="0" w:color="auto"/>
                      </w:divBdr>
                    </w:div>
                  </w:divsChild>
                </w:div>
                <w:div w:id="1156921327">
                  <w:marLeft w:val="0"/>
                  <w:marRight w:val="0"/>
                  <w:marTop w:val="0"/>
                  <w:marBottom w:val="0"/>
                  <w:divBdr>
                    <w:top w:val="none" w:sz="0" w:space="0" w:color="auto"/>
                    <w:left w:val="none" w:sz="0" w:space="0" w:color="auto"/>
                    <w:bottom w:val="none" w:sz="0" w:space="0" w:color="auto"/>
                    <w:right w:val="none" w:sz="0" w:space="0" w:color="auto"/>
                  </w:divBdr>
                  <w:divsChild>
                    <w:div w:id="1588155596">
                      <w:marLeft w:val="0"/>
                      <w:marRight w:val="0"/>
                      <w:marTop w:val="0"/>
                      <w:marBottom w:val="0"/>
                      <w:divBdr>
                        <w:top w:val="none" w:sz="0" w:space="0" w:color="auto"/>
                        <w:left w:val="none" w:sz="0" w:space="0" w:color="auto"/>
                        <w:bottom w:val="none" w:sz="0" w:space="0" w:color="auto"/>
                        <w:right w:val="none" w:sz="0" w:space="0" w:color="auto"/>
                      </w:divBdr>
                    </w:div>
                  </w:divsChild>
                </w:div>
                <w:div w:id="1171028103">
                  <w:marLeft w:val="0"/>
                  <w:marRight w:val="0"/>
                  <w:marTop w:val="0"/>
                  <w:marBottom w:val="0"/>
                  <w:divBdr>
                    <w:top w:val="none" w:sz="0" w:space="0" w:color="auto"/>
                    <w:left w:val="none" w:sz="0" w:space="0" w:color="auto"/>
                    <w:bottom w:val="none" w:sz="0" w:space="0" w:color="auto"/>
                    <w:right w:val="none" w:sz="0" w:space="0" w:color="auto"/>
                  </w:divBdr>
                  <w:divsChild>
                    <w:div w:id="1759909734">
                      <w:marLeft w:val="0"/>
                      <w:marRight w:val="0"/>
                      <w:marTop w:val="0"/>
                      <w:marBottom w:val="0"/>
                      <w:divBdr>
                        <w:top w:val="none" w:sz="0" w:space="0" w:color="auto"/>
                        <w:left w:val="none" w:sz="0" w:space="0" w:color="auto"/>
                        <w:bottom w:val="none" w:sz="0" w:space="0" w:color="auto"/>
                        <w:right w:val="none" w:sz="0" w:space="0" w:color="auto"/>
                      </w:divBdr>
                    </w:div>
                  </w:divsChild>
                </w:div>
                <w:div w:id="1274635257">
                  <w:marLeft w:val="0"/>
                  <w:marRight w:val="0"/>
                  <w:marTop w:val="0"/>
                  <w:marBottom w:val="0"/>
                  <w:divBdr>
                    <w:top w:val="none" w:sz="0" w:space="0" w:color="auto"/>
                    <w:left w:val="none" w:sz="0" w:space="0" w:color="auto"/>
                    <w:bottom w:val="none" w:sz="0" w:space="0" w:color="auto"/>
                    <w:right w:val="none" w:sz="0" w:space="0" w:color="auto"/>
                  </w:divBdr>
                  <w:divsChild>
                    <w:div w:id="452865609">
                      <w:marLeft w:val="0"/>
                      <w:marRight w:val="0"/>
                      <w:marTop w:val="0"/>
                      <w:marBottom w:val="0"/>
                      <w:divBdr>
                        <w:top w:val="none" w:sz="0" w:space="0" w:color="auto"/>
                        <w:left w:val="none" w:sz="0" w:space="0" w:color="auto"/>
                        <w:bottom w:val="none" w:sz="0" w:space="0" w:color="auto"/>
                        <w:right w:val="none" w:sz="0" w:space="0" w:color="auto"/>
                      </w:divBdr>
                    </w:div>
                  </w:divsChild>
                </w:div>
                <w:div w:id="1276257182">
                  <w:marLeft w:val="0"/>
                  <w:marRight w:val="0"/>
                  <w:marTop w:val="0"/>
                  <w:marBottom w:val="0"/>
                  <w:divBdr>
                    <w:top w:val="none" w:sz="0" w:space="0" w:color="auto"/>
                    <w:left w:val="none" w:sz="0" w:space="0" w:color="auto"/>
                    <w:bottom w:val="none" w:sz="0" w:space="0" w:color="auto"/>
                    <w:right w:val="none" w:sz="0" w:space="0" w:color="auto"/>
                  </w:divBdr>
                  <w:divsChild>
                    <w:div w:id="1580824473">
                      <w:marLeft w:val="0"/>
                      <w:marRight w:val="0"/>
                      <w:marTop w:val="0"/>
                      <w:marBottom w:val="0"/>
                      <w:divBdr>
                        <w:top w:val="none" w:sz="0" w:space="0" w:color="auto"/>
                        <w:left w:val="none" w:sz="0" w:space="0" w:color="auto"/>
                        <w:bottom w:val="none" w:sz="0" w:space="0" w:color="auto"/>
                        <w:right w:val="none" w:sz="0" w:space="0" w:color="auto"/>
                      </w:divBdr>
                    </w:div>
                  </w:divsChild>
                </w:div>
                <w:div w:id="1361778588">
                  <w:marLeft w:val="0"/>
                  <w:marRight w:val="0"/>
                  <w:marTop w:val="0"/>
                  <w:marBottom w:val="0"/>
                  <w:divBdr>
                    <w:top w:val="none" w:sz="0" w:space="0" w:color="auto"/>
                    <w:left w:val="none" w:sz="0" w:space="0" w:color="auto"/>
                    <w:bottom w:val="none" w:sz="0" w:space="0" w:color="auto"/>
                    <w:right w:val="none" w:sz="0" w:space="0" w:color="auto"/>
                  </w:divBdr>
                  <w:divsChild>
                    <w:div w:id="714082420">
                      <w:marLeft w:val="0"/>
                      <w:marRight w:val="0"/>
                      <w:marTop w:val="0"/>
                      <w:marBottom w:val="0"/>
                      <w:divBdr>
                        <w:top w:val="none" w:sz="0" w:space="0" w:color="auto"/>
                        <w:left w:val="none" w:sz="0" w:space="0" w:color="auto"/>
                        <w:bottom w:val="none" w:sz="0" w:space="0" w:color="auto"/>
                        <w:right w:val="none" w:sz="0" w:space="0" w:color="auto"/>
                      </w:divBdr>
                    </w:div>
                  </w:divsChild>
                </w:div>
                <w:div w:id="1381780051">
                  <w:marLeft w:val="0"/>
                  <w:marRight w:val="0"/>
                  <w:marTop w:val="0"/>
                  <w:marBottom w:val="0"/>
                  <w:divBdr>
                    <w:top w:val="none" w:sz="0" w:space="0" w:color="auto"/>
                    <w:left w:val="none" w:sz="0" w:space="0" w:color="auto"/>
                    <w:bottom w:val="none" w:sz="0" w:space="0" w:color="auto"/>
                    <w:right w:val="none" w:sz="0" w:space="0" w:color="auto"/>
                  </w:divBdr>
                  <w:divsChild>
                    <w:div w:id="1821992856">
                      <w:marLeft w:val="0"/>
                      <w:marRight w:val="0"/>
                      <w:marTop w:val="0"/>
                      <w:marBottom w:val="0"/>
                      <w:divBdr>
                        <w:top w:val="none" w:sz="0" w:space="0" w:color="auto"/>
                        <w:left w:val="none" w:sz="0" w:space="0" w:color="auto"/>
                        <w:bottom w:val="none" w:sz="0" w:space="0" w:color="auto"/>
                        <w:right w:val="none" w:sz="0" w:space="0" w:color="auto"/>
                      </w:divBdr>
                    </w:div>
                  </w:divsChild>
                </w:div>
                <w:div w:id="1439325201">
                  <w:marLeft w:val="0"/>
                  <w:marRight w:val="0"/>
                  <w:marTop w:val="0"/>
                  <w:marBottom w:val="0"/>
                  <w:divBdr>
                    <w:top w:val="none" w:sz="0" w:space="0" w:color="auto"/>
                    <w:left w:val="none" w:sz="0" w:space="0" w:color="auto"/>
                    <w:bottom w:val="none" w:sz="0" w:space="0" w:color="auto"/>
                    <w:right w:val="none" w:sz="0" w:space="0" w:color="auto"/>
                  </w:divBdr>
                  <w:divsChild>
                    <w:div w:id="1019358450">
                      <w:marLeft w:val="0"/>
                      <w:marRight w:val="0"/>
                      <w:marTop w:val="0"/>
                      <w:marBottom w:val="0"/>
                      <w:divBdr>
                        <w:top w:val="none" w:sz="0" w:space="0" w:color="auto"/>
                        <w:left w:val="none" w:sz="0" w:space="0" w:color="auto"/>
                        <w:bottom w:val="none" w:sz="0" w:space="0" w:color="auto"/>
                        <w:right w:val="none" w:sz="0" w:space="0" w:color="auto"/>
                      </w:divBdr>
                    </w:div>
                  </w:divsChild>
                </w:div>
                <w:div w:id="1493057932">
                  <w:marLeft w:val="0"/>
                  <w:marRight w:val="0"/>
                  <w:marTop w:val="0"/>
                  <w:marBottom w:val="0"/>
                  <w:divBdr>
                    <w:top w:val="none" w:sz="0" w:space="0" w:color="auto"/>
                    <w:left w:val="none" w:sz="0" w:space="0" w:color="auto"/>
                    <w:bottom w:val="none" w:sz="0" w:space="0" w:color="auto"/>
                    <w:right w:val="none" w:sz="0" w:space="0" w:color="auto"/>
                  </w:divBdr>
                  <w:divsChild>
                    <w:div w:id="80760099">
                      <w:marLeft w:val="0"/>
                      <w:marRight w:val="0"/>
                      <w:marTop w:val="0"/>
                      <w:marBottom w:val="0"/>
                      <w:divBdr>
                        <w:top w:val="none" w:sz="0" w:space="0" w:color="auto"/>
                        <w:left w:val="none" w:sz="0" w:space="0" w:color="auto"/>
                        <w:bottom w:val="none" w:sz="0" w:space="0" w:color="auto"/>
                        <w:right w:val="none" w:sz="0" w:space="0" w:color="auto"/>
                      </w:divBdr>
                    </w:div>
                  </w:divsChild>
                </w:div>
                <w:div w:id="1560439937">
                  <w:marLeft w:val="0"/>
                  <w:marRight w:val="0"/>
                  <w:marTop w:val="0"/>
                  <w:marBottom w:val="0"/>
                  <w:divBdr>
                    <w:top w:val="none" w:sz="0" w:space="0" w:color="auto"/>
                    <w:left w:val="none" w:sz="0" w:space="0" w:color="auto"/>
                    <w:bottom w:val="none" w:sz="0" w:space="0" w:color="auto"/>
                    <w:right w:val="none" w:sz="0" w:space="0" w:color="auto"/>
                  </w:divBdr>
                  <w:divsChild>
                    <w:div w:id="977148045">
                      <w:marLeft w:val="0"/>
                      <w:marRight w:val="0"/>
                      <w:marTop w:val="0"/>
                      <w:marBottom w:val="0"/>
                      <w:divBdr>
                        <w:top w:val="none" w:sz="0" w:space="0" w:color="auto"/>
                        <w:left w:val="none" w:sz="0" w:space="0" w:color="auto"/>
                        <w:bottom w:val="none" w:sz="0" w:space="0" w:color="auto"/>
                        <w:right w:val="none" w:sz="0" w:space="0" w:color="auto"/>
                      </w:divBdr>
                    </w:div>
                    <w:div w:id="1045520876">
                      <w:marLeft w:val="0"/>
                      <w:marRight w:val="0"/>
                      <w:marTop w:val="0"/>
                      <w:marBottom w:val="0"/>
                      <w:divBdr>
                        <w:top w:val="none" w:sz="0" w:space="0" w:color="auto"/>
                        <w:left w:val="none" w:sz="0" w:space="0" w:color="auto"/>
                        <w:bottom w:val="none" w:sz="0" w:space="0" w:color="auto"/>
                        <w:right w:val="none" w:sz="0" w:space="0" w:color="auto"/>
                      </w:divBdr>
                    </w:div>
                  </w:divsChild>
                </w:div>
                <w:div w:id="1714040509">
                  <w:marLeft w:val="0"/>
                  <w:marRight w:val="0"/>
                  <w:marTop w:val="0"/>
                  <w:marBottom w:val="0"/>
                  <w:divBdr>
                    <w:top w:val="none" w:sz="0" w:space="0" w:color="auto"/>
                    <w:left w:val="none" w:sz="0" w:space="0" w:color="auto"/>
                    <w:bottom w:val="none" w:sz="0" w:space="0" w:color="auto"/>
                    <w:right w:val="none" w:sz="0" w:space="0" w:color="auto"/>
                  </w:divBdr>
                  <w:divsChild>
                    <w:div w:id="796878444">
                      <w:marLeft w:val="0"/>
                      <w:marRight w:val="0"/>
                      <w:marTop w:val="0"/>
                      <w:marBottom w:val="0"/>
                      <w:divBdr>
                        <w:top w:val="none" w:sz="0" w:space="0" w:color="auto"/>
                        <w:left w:val="none" w:sz="0" w:space="0" w:color="auto"/>
                        <w:bottom w:val="none" w:sz="0" w:space="0" w:color="auto"/>
                        <w:right w:val="none" w:sz="0" w:space="0" w:color="auto"/>
                      </w:divBdr>
                    </w:div>
                  </w:divsChild>
                </w:div>
                <w:div w:id="1776975329">
                  <w:marLeft w:val="0"/>
                  <w:marRight w:val="0"/>
                  <w:marTop w:val="0"/>
                  <w:marBottom w:val="0"/>
                  <w:divBdr>
                    <w:top w:val="none" w:sz="0" w:space="0" w:color="auto"/>
                    <w:left w:val="none" w:sz="0" w:space="0" w:color="auto"/>
                    <w:bottom w:val="none" w:sz="0" w:space="0" w:color="auto"/>
                    <w:right w:val="none" w:sz="0" w:space="0" w:color="auto"/>
                  </w:divBdr>
                  <w:divsChild>
                    <w:div w:id="1932204243">
                      <w:marLeft w:val="0"/>
                      <w:marRight w:val="0"/>
                      <w:marTop w:val="0"/>
                      <w:marBottom w:val="0"/>
                      <w:divBdr>
                        <w:top w:val="none" w:sz="0" w:space="0" w:color="auto"/>
                        <w:left w:val="none" w:sz="0" w:space="0" w:color="auto"/>
                        <w:bottom w:val="none" w:sz="0" w:space="0" w:color="auto"/>
                        <w:right w:val="none" w:sz="0" w:space="0" w:color="auto"/>
                      </w:divBdr>
                    </w:div>
                  </w:divsChild>
                </w:div>
                <w:div w:id="1782140775">
                  <w:marLeft w:val="0"/>
                  <w:marRight w:val="0"/>
                  <w:marTop w:val="0"/>
                  <w:marBottom w:val="0"/>
                  <w:divBdr>
                    <w:top w:val="none" w:sz="0" w:space="0" w:color="auto"/>
                    <w:left w:val="none" w:sz="0" w:space="0" w:color="auto"/>
                    <w:bottom w:val="none" w:sz="0" w:space="0" w:color="auto"/>
                    <w:right w:val="none" w:sz="0" w:space="0" w:color="auto"/>
                  </w:divBdr>
                  <w:divsChild>
                    <w:div w:id="1639338823">
                      <w:marLeft w:val="0"/>
                      <w:marRight w:val="0"/>
                      <w:marTop w:val="0"/>
                      <w:marBottom w:val="0"/>
                      <w:divBdr>
                        <w:top w:val="none" w:sz="0" w:space="0" w:color="auto"/>
                        <w:left w:val="none" w:sz="0" w:space="0" w:color="auto"/>
                        <w:bottom w:val="none" w:sz="0" w:space="0" w:color="auto"/>
                        <w:right w:val="none" w:sz="0" w:space="0" w:color="auto"/>
                      </w:divBdr>
                    </w:div>
                  </w:divsChild>
                </w:div>
                <w:div w:id="1798984874">
                  <w:marLeft w:val="0"/>
                  <w:marRight w:val="0"/>
                  <w:marTop w:val="0"/>
                  <w:marBottom w:val="0"/>
                  <w:divBdr>
                    <w:top w:val="none" w:sz="0" w:space="0" w:color="auto"/>
                    <w:left w:val="none" w:sz="0" w:space="0" w:color="auto"/>
                    <w:bottom w:val="none" w:sz="0" w:space="0" w:color="auto"/>
                    <w:right w:val="none" w:sz="0" w:space="0" w:color="auto"/>
                  </w:divBdr>
                  <w:divsChild>
                    <w:div w:id="1822229884">
                      <w:marLeft w:val="0"/>
                      <w:marRight w:val="0"/>
                      <w:marTop w:val="0"/>
                      <w:marBottom w:val="0"/>
                      <w:divBdr>
                        <w:top w:val="none" w:sz="0" w:space="0" w:color="auto"/>
                        <w:left w:val="none" w:sz="0" w:space="0" w:color="auto"/>
                        <w:bottom w:val="none" w:sz="0" w:space="0" w:color="auto"/>
                        <w:right w:val="none" w:sz="0" w:space="0" w:color="auto"/>
                      </w:divBdr>
                    </w:div>
                  </w:divsChild>
                </w:div>
                <w:div w:id="1843007990">
                  <w:marLeft w:val="0"/>
                  <w:marRight w:val="0"/>
                  <w:marTop w:val="0"/>
                  <w:marBottom w:val="0"/>
                  <w:divBdr>
                    <w:top w:val="none" w:sz="0" w:space="0" w:color="auto"/>
                    <w:left w:val="none" w:sz="0" w:space="0" w:color="auto"/>
                    <w:bottom w:val="none" w:sz="0" w:space="0" w:color="auto"/>
                    <w:right w:val="none" w:sz="0" w:space="0" w:color="auto"/>
                  </w:divBdr>
                  <w:divsChild>
                    <w:div w:id="41098175">
                      <w:marLeft w:val="0"/>
                      <w:marRight w:val="0"/>
                      <w:marTop w:val="0"/>
                      <w:marBottom w:val="0"/>
                      <w:divBdr>
                        <w:top w:val="none" w:sz="0" w:space="0" w:color="auto"/>
                        <w:left w:val="none" w:sz="0" w:space="0" w:color="auto"/>
                        <w:bottom w:val="none" w:sz="0" w:space="0" w:color="auto"/>
                        <w:right w:val="none" w:sz="0" w:space="0" w:color="auto"/>
                      </w:divBdr>
                    </w:div>
                  </w:divsChild>
                </w:div>
                <w:div w:id="1956323710">
                  <w:marLeft w:val="0"/>
                  <w:marRight w:val="0"/>
                  <w:marTop w:val="0"/>
                  <w:marBottom w:val="0"/>
                  <w:divBdr>
                    <w:top w:val="none" w:sz="0" w:space="0" w:color="auto"/>
                    <w:left w:val="none" w:sz="0" w:space="0" w:color="auto"/>
                    <w:bottom w:val="none" w:sz="0" w:space="0" w:color="auto"/>
                    <w:right w:val="none" w:sz="0" w:space="0" w:color="auto"/>
                  </w:divBdr>
                  <w:divsChild>
                    <w:div w:id="1151749338">
                      <w:marLeft w:val="0"/>
                      <w:marRight w:val="0"/>
                      <w:marTop w:val="0"/>
                      <w:marBottom w:val="0"/>
                      <w:divBdr>
                        <w:top w:val="none" w:sz="0" w:space="0" w:color="auto"/>
                        <w:left w:val="none" w:sz="0" w:space="0" w:color="auto"/>
                        <w:bottom w:val="none" w:sz="0" w:space="0" w:color="auto"/>
                        <w:right w:val="none" w:sz="0" w:space="0" w:color="auto"/>
                      </w:divBdr>
                    </w:div>
                  </w:divsChild>
                </w:div>
                <w:div w:id="1962684282">
                  <w:marLeft w:val="0"/>
                  <w:marRight w:val="0"/>
                  <w:marTop w:val="0"/>
                  <w:marBottom w:val="0"/>
                  <w:divBdr>
                    <w:top w:val="none" w:sz="0" w:space="0" w:color="auto"/>
                    <w:left w:val="none" w:sz="0" w:space="0" w:color="auto"/>
                    <w:bottom w:val="none" w:sz="0" w:space="0" w:color="auto"/>
                    <w:right w:val="none" w:sz="0" w:space="0" w:color="auto"/>
                  </w:divBdr>
                  <w:divsChild>
                    <w:div w:id="1943487489">
                      <w:marLeft w:val="0"/>
                      <w:marRight w:val="0"/>
                      <w:marTop w:val="0"/>
                      <w:marBottom w:val="0"/>
                      <w:divBdr>
                        <w:top w:val="none" w:sz="0" w:space="0" w:color="auto"/>
                        <w:left w:val="none" w:sz="0" w:space="0" w:color="auto"/>
                        <w:bottom w:val="none" w:sz="0" w:space="0" w:color="auto"/>
                        <w:right w:val="none" w:sz="0" w:space="0" w:color="auto"/>
                      </w:divBdr>
                    </w:div>
                  </w:divsChild>
                </w:div>
                <w:div w:id="1983388250">
                  <w:marLeft w:val="0"/>
                  <w:marRight w:val="0"/>
                  <w:marTop w:val="0"/>
                  <w:marBottom w:val="0"/>
                  <w:divBdr>
                    <w:top w:val="none" w:sz="0" w:space="0" w:color="auto"/>
                    <w:left w:val="none" w:sz="0" w:space="0" w:color="auto"/>
                    <w:bottom w:val="none" w:sz="0" w:space="0" w:color="auto"/>
                    <w:right w:val="none" w:sz="0" w:space="0" w:color="auto"/>
                  </w:divBdr>
                  <w:divsChild>
                    <w:div w:id="1414282791">
                      <w:marLeft w:val="0"/>
                      <w:marRight w:val="0"/>
                      <w:marTop w:val="0"/>
                      <w:marBottom w:val="0"/>
                      <w:divBdr>
                        <w:top w:val="none" w:sz="0" w:space="0" w:color="auto"/>
                        <w:left w:val="none" w:sz="0" w:space="0" w:color="auto"/>
                        <w:bottom w:val="none" w:sz="0" w:space="0" w:color="auto"/>
                        <w:right w:val="none" w:sz="0" w:space="0" w:color="auto"/>
                      </w:divBdr>
                    </w:div>
                  </w:divsChild>
                </w:div>
                <w:div w:id="1995334172">
                  <w:marLeft w:val="0"/>
                  <w:marRight w:val="0"/>
                  <w:marTop w:val="0"/>
                  <w:marBottom w:val="0"/>
                  <w:divBdr>
                    <w:top w:val="none" w:sz="0" w:space="0" w:color="auto"/>
                    <w:left w:val="none" w:sz="0" w:space="0" w:color="auto"/>
                    <w:bottom w:val="none" w:sz="0" w:space="0" w:color="auto"/>
                    <w:right w:val="none" w:sz="0" w:space="0" w:color="auto"/>
                  </w:divBdr>
                  <w:divsChild>
                    <w:div w:id="436872348">
                      <w:marLeft w:val="0"/>
                      <w:marRight w:val="0"/>
                      <w:marTop w:val="0"/>
                      <w:marBottom w:val="0"/>
                      <w:divBdr>
                        <w:top w:val="none" w:sz="0" w:space="0" w:color="auto"/>
                        <w:left w:val="none" w:sz="0" w:space="0" w:color="auto"/>
                        <w:bottom w:val="none" w:sz="0" w:space="0" w:color="auto"/>
                        <w:right w:val="none" w:sz="0" w:space="0" w:color="auto"/>
                      </w:divBdr>
                    </w:div>
                  </w:divsChild>
                </w:div>
                <w:div w:id="2120293223">
                  <w:marLeft w:val="0"/>
                  <w:marRight w:val="0"/>
                  <w:marTop w:val="0"/>
                  <w:marBottom w:val="0"/>
                  <w:divBdr>
                    <w:top w:val="none" w:sz="0" w:space="0" w:color="auto"/>
                    <w:left w:val="none" w:sz="0" w:space="0" w:color="auto"/>
                    <w:bottom w:val="none" w:sz="0" w:space="0" w:color="auto"/>
                    <w:right w:val="none" w:sz="0" w:space="0" w:color="auto"/>
                  </w:divBdr>
                  <w:divsChild>
                    <w:div w:id="2076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700207">
      <w:bodyDiv w:val="1"/>
      <w:marLeft w:val="0"/>
      <w:marRight w:val="0"/>
      <w:marTop w:val="0"/>
      <w:marBottom w:val="0"/>
      <w:divBdr>
        <w:top w:val="none" w:sz="0" w:space="0" w:color="auto"/>
        <w:left w:val="none" w:sz="0" w:space="0" w:color="auto"/>
        <w:bottom w:val="none" w:sz="0" w:space="0" w:color="auto"/>
        <w:right w:val="none" w:sz="0" w:space="0" w:color="auto"/>
      </w:divBdr>
    </w:div>
    <w:div w:id="631597943">
      <w:bodyDiv w:val="1"/>
      <w:marLeft w:val="0"/>
      <w:marRight w:val="0"/>
      <w:marTop w:val="0"/>
      <w:marBottom w:val="0"/>
      <w:divBdr>
        <w:top w:val="none" w:sz="0" w:space="0" w:color="auto"/>
        <w:left w:val="none" w:sz="0" w:space="0" w:color="auto"/>
        <w:bottom w:val="none" w:sz="0" w:space="0" w:color="auto"/>
        <w:right w:val="none" w:sz="0" w:space="0" w:color="auto"/>
      </w:divBdr>
      <w:divsChild>
        <w:div w:id="1740132215">
          <w:marLeft w:val="0"/>
          <w:marRight w:val="0"/>
          <w:marTop w:val="0"/>
          <w:marBottom w:val="0"/>
          <w:divBdr>
            <w:top w:val="none" w:sz="0" w:space="0" w:color="auto"/>
            <w:left w:val="none" w:sz="0" w:space="0" w:color="auto"/>
            <w:bottom w:val="none" w:sz="0" w:space="0" w:color="auto"/>
            <w:right w:val="none" w:sz="0" w:space="0" w:color="auto"/>
          </w:divBdr>
        </w:div>
      </w:divsChild>
    </w:div>
    <w:div w:id="657728377">
      <w:bodyDiv w:val="1"/>
      <w:marLeft w:val="0"/>
      <w:marRight w:val="0"/>
      <w:marTop w:val="0"/>
      <w:marBottom w:val="0"/>
      <w:divBdr>
        <w:top w:val="none" w:sz="0" w:space="0" w:color="auto"/>
        <w:left w:val="none" w:sz="0" w:space="0" w:color="auto"/>
        <w:bottom w:val="none" w:sz="0" w:space="0" w:color="auto"/>
        <w:right w:val="none" w:sz="0" w:space="0" w:color="auto"/>
      </w:divBdr>
    </w:div>
    <w:div w:id="766929245">
      <w:bodyDiv w:val="1"/>
      <w:marLeft w:val="0"/>
      <w:marRight w:val="0"/>
      <w:marTop w:val="0"/>
      <w:marBottom w:val="0"/>
      <w:divBdr>
        <w:top w:val="none" w:sz="0" w:space="0" w:color="auto"/>
        <w:left w:val="none" w:sz="0" w:space="0" w:color="auto"/>
        <w:bottom w:val="none" w:sz="0" w:space="0" w:color="auto"/>
        <w:right w:val="none" w:sz="0" w:space="0" w:color="auto"/>
      </w:divBdr>
      <w:divsChild>
        <w:div w:id="548615196">
          <w:marLeft w:val="0"/>
          <w:marRight w:val="0"/>
          <w:marTop w:val="0"/>
          <w:marBottom w:val="0"/>
          <w:divBdr>
            <w:top w:val="none" w:sz="0" w:space="0" w:color="auto"/>
            <w:left w:val="none" w:sz="0" w:space="0" w:color="auto"/>
            <w:bottom w:val="none" w:sz="0" w:space="0" w:color="auto"/>
            <w:right w:val="none" w:sz="0" w:space="0" w:color="auto"/>
          </w:divBdr>
        </w:div>
      </w:divsChild>
    </w:div>
    <w:div w:id="795106543">
      <w:bodyDiv w:val="1"/>
      <w:marLeft w:val="0"/>
      <w:marRight w:val="0"/>
      <w:marTop w:val="0"/>
      <w:marBottom w:val="0"/>
      <w:divBdr>
        <w:top w:val="none" w:sz="0" w:space="0" w:color="auto"/>
        <w:left w:val="none" w:sz="0" w:space="0" w:color="auto"/>
        <w:bottom w:val="none" w:sz="0" w:space="0" w:color="auto"/>
        <w:right w:val="none" w:sz="0" w:space="0" w:color="auto"/>
      </w:divBdr>
      <w:divsChild>
        <w:div w:id="1242255160">
          <w:marLeft w:val="0"/>
          <w:marRight w:val="0"/>
          <w:marTop w:val="0"/>
          <w:marBottom w:val="0"/>
          <w:divBdr>
            <w:top w:val="none" w:sz="0" w:space="0" w:color="auto"/>
            <w:left w:val="none" w:sz="0" w:space="0" w:color="auto"/>
            <w:bottom w:val="none" w:sz="0" w:space="0" w:color="auto"/>
            <w:right w:val="none" w:sz="0" w:space="0" w:color="auto"/>
          </w:divBdr>
        </w:div>
      </w:divsChild>
    </w:div>
    <w:div w:id="842819756">
      <w:bodyDiv w:val="1"/>
      <w:marLeft w:val="0"/>
      <w:marRight w:val="0"/>
      <w:marTop w:val="0"/>
      <w:marBottom w:val="0"/>
      <w:divBdr>
        <w:top w:val="none" w:sz="0" w:space="0" w:color="auto"/>
        <w:left w:val="none" w:sz="0" w:space="0" w:color="auto"/>
        <w:bottom w:val="none" w:sz="0" w:space="0" w:color="auto"/>
        <w:right w:val="none" w:sz="0" w:space="0" w:color="auto"/>
      </w:divBdr>
      <w:divsChild>
        <w:div w:id="357699770">
          <w:marLeft w:val="0"/>
          <w:marRight w:val="0"/>
          <w:marTop w:val="0"/>
          <w:marBottom w:val="0"/>
          <w:divBdr>
            <w:top w:val="none" w:sz="0" w:space="0" w:color="auto"/>
            <w:left w:val="none" w:sz="0" w:space="0" w:color="auto"/>
            <w:bottom w:val="none" w:sz="0" w:space="0" w:color="auto"/>
            <w:right w:val="none" w:sz="0" w:space="0" w:color="auto"/>
          </w:divBdr>
        </w:div>
      </w:divsChild>
    </w:div>
    <w:div w:id="985084865">
      <w:bodyDiv w:val="1"/>
      <w:marLeft w:val="0"/>
      <w:marRight w:val="0"/>
      <w:marTop w:val="0"/>
      <w:marBottom w:val="0"/>
      <w:divBdr>
        <w:top w:val="none" w:sz="0" w:space="0" w:color="auto"/>
        <w:left w:val="none" w:sz="0" w:space="0" w:color="auto"/>
        <w:bottom w:val="none" w:sz="0" w:space="0" w:color="auto"/>
        <w:right w:val="none" w:sz="0" w:space="0" w:color="auto"/>
      </w:divBdr>
      <w:divsChild>
        <w:div w:id="357515010">
          <w:marLeft w:val="0"/>
          <w:marRight w:val="0"/>
          <w:marTop w:val="0"/>
          <w:marBottom w:val="0"/>
          <w:divBdr>
            <w:top w:val="none" w:sz="0" w:space="0" w:color="auto"/>
            <w:left w:val="none" w:sz="0" w:space="0" w:color="auto"/>
            <w:bottom w:val="none" w:sz="0" w:space="0" w:color="auto"/>
            <w:right w:val="none" w:sz="0" w:space="0" w:color="auto"/>
          </w:divBdr>
        </w:div>
      </w:divsChild>
    </w:div>
    <w:div w:id="989333347">
      <w:bodyDiv w:val="1"/>
      <w:marLeft w:val="0"/>
      <w:marRight w:val="0"/>
      <w:marTop w:val="0"/>
      <w:marBottom w:val="0"/>
      <w:divBdr>
        <w:top w:val="none" w:sz="0" w:space="0" w:color="auto"/>
        <w:left w:val="none" w:sz="0" w:space="0" w:color="auto"/>
        <w:bottom w:val="none" w:sz="0" w:space="0" w:color="auto"/>
        <w:right w:val="none" w:sz="0" w:space="0" w:color="auto"/>
      </w:divBdr>
      <w:divsChild>
        <w:div w:id="734088452">
          <w:marLeft w:val="0"/>
          <w:marRight w:val="0"/>
          <w:marTop w:val="0"/>
          <w:marBottom w:val="0"/>
          <w:divBdr>
            <w:top w:val="none" w:sz="0" w:space="0" w:color="auto"/>
            <w:left w:val="none" w:sz="0" w:space="0" w:color="auto"/>
            <w:bottom w:val="none" w:sz="0" w:space="0" w:color="auto"/>
            <w:right w:val="none" w:sz="0" w:space="0" w:color="auto"/>
          </w:divBdr>
        </w:div>
      </w:divsChild>
    </w:div>
    <w:div w:id="1002272165">
      <w:bodyDiv w:val="1"/>
      <w:marLeft w:val="0"/>
      <w:marRight w:val="0"/>
      <w:marTop w:val="0"/>
      <w:marBottom w:val="0"/>
      <w:divBdr>
        <w:top w:val="none" w:sz="0" w:space="0" w:color="auto"/>
        <w:left w:val="none" w:sz="0" w:space="0" w:color="auto"/>
        <w:bottom w:val="none" w:sz="0" w:space="0" w:color="auto"/>
        <w:right w:val="none" w:sz="0" w:space="0" w:color="auto"/>
      </w:divBdr>
    </w:div>
    <w:div w:id="1052122113">
      <w:bodyDiv w:val="1"/>
      <w:marLeft w:val="0"/>
      <w:marRight w:val="0"/>
      <w:marTop w:val="0"/>
      <w:marBottom w:val="0"/>
      <w:divBdr>
        <w:top w:val="none" w:sz="0" w:space="0" w:color="auto"/>
        <w:left w:val="none" w:sz="0" w:space="0" w:color="auto"/>
        <w:bottom w:val="none" w:sz="0" w:space="0" w:color="auto"/>
        <w:right w:val="none" w:sz="0" w:space="0" w:color="auto"/>
      </w:divBdr>
    </w:div>
    <w:div w:id="1060596321">
      <w:bodyDiv w:val="1"/>
      <w:marLeft w:val="0"/>
      <w:marRight w:val="0"/>
      <w:marTop w:val="0"/>
      <w:marBottom w:val="0"/>
      <w:divBdr>
        <w:top w:val="none" w:sz="0" w:space="0" w:color="auto"/>
        <w:left w:val="none" w:sz="0" w:space="0" w:color="auto"/>
        <w:bottom w:val="none" w:sz="0" w:space="0" w:color="auto"/>
        <w:right w:val="none" w:sz="0" w:space="0" w:color="auto"/>
      </w:divBdr>
      <w:divsChild>
        <w:div w:id="492527871">
          <w:marLeft w:val="0"/>
          <w:marRight w:val="0"/>
          <w:marTop w:val="0"/>
          <w:marBottom w:val="0"/>
          <w:divBdr>
            <w:top w:val="none" w:sz="0" w:space="0" w:color="auto"/>
            <w:left w:val="none" w:sz="0" w:space="0" w:color="auto"/>
            <w:bottom w:val="none" w:sz="0" w:space="0" w:color="auto"/>
            <w:right w:val="none" w:sz="0" w:space="0" w:color="auto"/>
          </w:divBdr>
        </w:div>
      </w:divsChild>
    </w:div>
    <w:div w:id="1155415090">
      <w:bodyDiv w:val="1"/>
      <w:marLeft w:val="0"/>
      <w:marRight w:val="0"/>
      <w:marTop w:val="0"/>
      <w:marBottom w:val="0"/>
      <w:divBdr>
        <w:top w:val="none" w:sz="0" w:space="0" w:color="auto"/>
        <w:left w:val="none" w:sz="0" w:space="0" w:color="auto"/>
        <w:bottom w:val="none" w:sz="0" w:space="0" w:color="auto"/>
        <w:right w:val="none" w:sz="0" w:space="0" w:color="auto"/>
      </w:divBdr>
      <w:divsChild>
        <w:div w:id="628824267">
          <w:marLeft w:val="0"/>
          <w:marRight w:val="0"/>
          <w:marTop w:val="0"/>
          <w:marBottom w:val="0"/>
          <w:divBdr>
            <w:top w:val="none" w:sz="0" w:space="0" w:color="auto"/>
            <w:left w:val="none" w:sz="0" w:space="0" w:color="auto"/>
            <w:bottom w:val="none" w:sz="0" w:space="0" w:color="auto"/>
            <w:right w:val="none" w:sz="0" w:space="0" w:color="auto"/>
          </w:divBdr>
        </w:div>
      </w:divsChild>
    </w:div>
    <w:div w:id="1175998712">
      <w:bodyDiv w:val="1"/>
      <w:marLeft w:val="0"/>
      <w:marRight w:val="0"/>
      <w:marTop w:val="0"/>
      <w:marBottom w:val="0"/>
      <w:divBdr>
        <w:top w:val="none" w:sz="0" w:space="0" w:color="auto"/>
        <w:left w:val="none" w:sz="0" w:space="0" w:color="auto"/>
        <w:bottom w:val="none" w:sz="0" w:space="0" w:color="auto"/>
        <w:right w:val="none" w:sz="0" w:space="0" w:color="auto"/>
      </w:divBdr>
    </w:div>
    <w:div w:id="1227185176">
      <w:bodyDiv w:val="1"/>
      <w:marLeft w:val="0"/>
      <w:marRight w:val="0"/>
      <w:marTop w:val="0"/>
      <w:marBottom w:val="0"/>
      <w:divBdr>
        <w:top w:val="none" w:sz="0" w:space="0" w:color="auto"/>
        <w:left w:val="none" w:sz="0" w:space="0" w:color="auto"/>
        <w:bottom w:val="none" w:sz="0" w:space="0" w:color="auto"/>
        <w:right w:val="none" w:sz="0" w:space="0" w:color="auto"/>
      </w:divBdr>
    </w:div>
    <w:div w:id="1291668897">
      <w:bodyDiv w:val="1"/>
      <w:marLeft w:val="0"/>
      <w:marRight w:val="0"/>
      <w:marTop w:val="0"/>
      <w:marBottom w:val="0"/>
      <w:divBdr>
        <w:top w:val="none" w:sz="0" w:space="0" w:color="auto"/>
        <w:left w:val="none" w:sz="0" w:space="0" w:color="auto"/>
        <w:bottom w:val="none" w:sz="0" w:space="0" w:color="auto"/>
        <w:right w:val="none" w:sz="0" w:space="0" w:color="auto"/>
      </w:divBdr>
    </w:div>
    <w:div w:id="1293709775">
      <w:bodyDiv w:val="1"/>
      <w:marLeft w:val="0"/>
      <w:marRight w:val="0"/>
      <w:marTop w:val="0"/>
      <w:marBottom w:val="0"/>
      <w:divBdr>
        <w:top w:val="none" w:sz="0" w:space="0" w:color="auto"/>
        <w:left w:val="none" w:sz="0" w:space="0" w:color="auto"/>
        <w:bottom w:val="none" w:sz="0" w:space="0" w:color="auto"/>
        <w:right w:val="none" w:sz="0" w:space="0" w:color="auto"/>
      </w:divBdr>
      <w:divsChild>
        <w:div w:id="1458597204">
          <w:marLeft w:val="0"/>
          <w:marRight w:val="0"/>
          <w:marTop w:val="0"/>
          <w:marBottom w:val="0"/>
          <w:divBdr>
            <w:top w:val="none" w:sz="0" w:space="0" w:color="auto"/>
            <w:left w:val="none" w:sz="0" w:space="0" w:color="auto"/>
            <w:bottom w:val="none" w:sz="0" w:space="0" w:color="auto"/>
            <w:right w:val="none" w:sz="0" w:space="0" w:color="auto"/>
          </w:divBdr>
        </w:div>
      </w:divsChild>
    </w:div>
    <w:div w:id="1307316026">
      <w:bodyDiv w:val="1"/>
      <w:marLeft w:val="0"/>
      <w:marRight w:val="0"/>
      <w:marTop w:val="0"/>
      <w:marBottom w:val="0"/>
      <w:divBdr>
        <w:top w:val="none" w:sz="0" w:space="0" w:color="auto"/>
        <w:left w:val="none" w:sz="0" w:space="0" w:color="auto"/>
        <w:bottom w:val="none" w:sz="0" w:space="0" w:color="auto"/>
        <w:right w:val="none" w:sz="0" w:space="0" w:color="auto"/>
      </w:divBdr>
    </w:div>
    <w:div w:id="1361003988">
      <w:bodyDiv w:val="1"/>
      <w:marLeft w:val="0"/>
      <w:marRight w:val="0"/>
      <w:marTop w:val="0"/>
      <w:marBottom w:val="0"/>
      <w:divBdr>
        <w:top w:val="none" w:sz="0" w:space="0" w:color="auto"/>
        <w:left w:val="none" w:sz="0" w:space="0" w:color="auto"/>
        <w:bottom w:val="none" w:sz="0" w:space="0" w:color="auto"/>
        <w:right w:val="none" w:sz="0" w:space="0" w:color="auto"/>
      </w:divBdr>
      <w:divsChild>
        <w:div w:id="1879852843">
          <w:marLeft w:val="0"/>
          <w:marRight w:val="0"/>
          <w:marTop w:val="0"/>
          <w:marBottom w:val="0"/>
          <w:divBdr>
            <w:top w:val="none" w:sz="0" w:space="0" w:color="auto"/>
            <w:left w:val="none" w:sz="0" w:space="0" w:color="auto"/>
            <w:bottom w:val="none" w:sz="0" w:space="0" w:color="auto"/>
            <w:right w:val="none" w:sz="0" w:space="0" w:color="auto"/>
          </w:divBdr>
        </w:div>
      </w:divsChild>
    </w:div>
    <w:div w:id="1511332078">
      <w:bodyDiv w:val="1"/>
      <w:marLeft w:val="0"/>
      <w:marRight w:val="0"/>
      <w:marTop w:val="0"/>
      <w:marBottom w:val="0"/>
      <w:divBdr>
        <w:top w:val="none" w:sz="0" w:space="0" w:color="auto"/>
        <w:left w:val="none" w:sz="0" w:space="0" w:color="auto"/>
        <w:bottom w:val="none" w:sz="0" w:space="0" w:color="auto"/>
        <w:right w:val="none" w:sz="0" w:space="0" w:color="auto"/>
      </w:divBdr>
      <w:divsChild>
        <w:div w:id="1039814313">
          <w:marLeft w:val="0"/>
          <w:marRight w:val="0"/>
          <w:marTop w:val="0"/>
          <w:marBottom w:val="0"/>
          <w:divBdr>
            <w:top w:val="none" w:sz="0" w:space="0" w:color="auto"/>
            <w:left w:val="none" w:sz="0" w:space="0" w:color="auto"/>
            <w:bottom w:val="none" w:sz="0" w:space="0" w:color="auto"/>
            <w:right w:val="none" w:sz="0" w:space="0" w:color="auto"/>
          </w:divBdr>
        </w:div>
      </w:divsChild>
    </w:div>
    <w:div w:id="1554345945">
      <w:bodyDiv w:val="1"/>
      <w:marLeft w:val="0"/>
      <w:marRight w:val="0"/>
      <w:marTop w:val="0"/>
      <w:marBottom w:val="0"/>
      <w:divBdr>
        <w:top w:val="none" w:sz="0" w:space="0" w:color="auto"/>
        <w:left w:val="none" w:sz="0" w:space="0" w:color="auto"/>
        <w:bottom w:val="none" w:sz="0" w:space="0" w:color="auto"/>
        <w:right w:val="none" w:sz="0" w:space="0" w:color="auto"/>
      </w:divBdr>
    </w:div>
    <w:div w:id="1569070728">
      <w:bodyDiv w:val="1"/>
      <w:marLeft w:val="0"/>
      <w:marRight w:val="0"/>
      <w:marTop w:val="0"/>
      <w:marBottom w:val="0"/>
      <w:divBdr>
        <w:top w:val="none" w:sz="0" w:space="0" w:color="auto"/>
        <w:left w:val="none" w:sz="0" w:space="0" w:color="auto"/>
        <w:bottom w:val="none" w:sz="0" w:space="0" w:color="auto"/>
        <w:right w:val="none" w:sz="0" w:space="0" w:color="auto"/>
      </w:divBdr>
      <w:divsChild>
        <w:div w:id="38290272">
          <w:marLeft w:val="0"/>
          <w:marRight w:val="0"/>
          <w:marTop w:val="0"/>
          <w:marBottom w:val="0"/>
          <w:divBdr>
            <w:top w:val="none" w:sz="0" w:space="0" w:color="auto"/>
            <w:left w:val="none" w:sz="0" w:space="0" w:color="auto"/>
            <w:bottom w:val="none" w:sz="0" w:space="0" w:color="auto"/>
            <w:right w:val="none" w:sz="0" w:space="0" w:color="auto"/>
          </w:divBdr>
        </w:div>
      </w:divsChild>
    </w:div>
    <w:div w:id="1655599318">
      <w:bodyDiv w:val="1"/>
      <w:marLeft w:val="0"/>
      <w:marRight w:val="0"/>
      <w:marTop w:val="0"/>
      <w:marBottom w:val="0"/>
      <w:divBdr>
        <w:top w:val="none" w:sz="0" w:space="0" w:color="auto"/>
        <w:left w:val="none" w:sz="0" w:space="0" w:color="auto"/>
        <w:bottom w:val="none" w:sz="0" w:space="0" w:color="auto"/>
        <w:right w:val="none" w:sz="0" w:space="0" w:color="auto"/>
      </w:divBdr>
    </w:div>
    <w:div w:id="1817990181">
      <w:bodyDiv w:val="1"/>
      <w:marLeft w:val="0"/>
      <w:marRight w:val="0"/>
      <w:marTop w:val="0"/>
      <w:marBottom w:val="0"/>
      <w:divBdr>
        <w:top w:val="none" w:sz="0" w:space="0" w:color="auto"/>
        <w:left w:val="none" w:sz="0" w:space="0" w:color="auto"/>
        <w:bottom w:val="none" w:sz="0" w:space="0" w:color="auto"/>
        <w:right w:val="none" w:sz="0" w:space="0" w:color="auto"/>
      </w:divBdr>
      <w:divsChild>
        <w:div w:id="1302618428">
          <w:marLeft w:val="0"/>
          <w:marRight w:val="0"/>
          <w:marTop w:val="0"/>
          <w:marBottom w:val="0"/>
          <w:divBdr>
            <w:top w:val="none" w:sz="0" w:space="0" w:color="auto"/>
            <w:left w:val="none" w:sz="0" w:space="0" w:color="auto"/>
            <w:bottom w:val="none" w:sz="0" w:space="0" w:color="auto"/>
            <w:right w:val="none" w:sz="0" w:space="0" w:color="auto"/>
          </w:divBdr>
        </w:div>
      </w:divsChild>
    </w:div>
    <w:div w:id="1881092505">
      <w:bodyDiv w:val="1"/>
      <w:marLeft w:val="0"/>
      <w:marRight w:val="0"/>
      <w:marTop w:val="0"/>
      <w:marBottom w:val="0"/>
      <w:divBdr>
        <w:top w:val="none" w:sz="0" w:space="0" w:color="auto"/>
        <w:left w:val="none" w:sz="0" w:space="0" w:color="auto"/>
        <w:bottom w:val="none" w:sz="0" w:space="0" w:color="auto"/>
        <w:right w:val="none" w:sz="0" w:space="0" w:color="auto"/>
      </w:divBdr>
      <w:divsChild>
        <w:div w:id="2050495185">
          <w:marLeft w:val="0"/>
          <w:marRight w:val="0"/>
          <w:marTop w:val="0"/>
          <w:marBottom w:val="0"/>
          <w:divBdr>
            <w:top w:val="none" w:sz="0" w:space="0" w:color="auto"/>
            <w:left w:val="none" w:sz="0" w:space="0" w:color="auto"/>
            <w:bottom w:val="none" w:sz="0" w:space="0" w:color="auto"/>
            <w:right w:val="none" w:sz="0" w:space="0" w:color="auto"/>
          </w:divBdr>
        </w:div>
      </w:divsChild>
    </w:div>
    <w:div w:id="1944728791">
      <w:bodyDiv w:val="1"/>
      <w:marLeft w:val="0"/>
      <w:marRight w:val="0"/>
      <w:marTop w:val="0"/>
      <w:marBottom w:val="0"/>
      <w:divBdr>
        <w:top w:val="none" w:sz="0" w:space="0" w:color="auto"/>
        <w:left w:val="none" w:sz="0" w:space="0" w:color="auto"/>
        <w:bottom w:val="none" w:sz="0" w:space="0" w:color="auto"/>
        <w:right w:val="none" w:sz="0" w:space="0" w:color="auto"/>
      </w:divBdr>
    </w:div>
    <w:div w:id="1965651195">
      <w:bodyDiv w:val="1"/>
      <w:marLeft w:val="0"/>
      <w:marRight w:val="0"/>
      <w:marTop w:val="0"/>
      <w:marBottom w:val="0"/>
      <w:divBdr>
        <w:top w:val="none" w:sz="0" w:space="0" w:color="auto"/>
        <w:left w:val="none" w:sz="0" w:space="0" w:color="auto"/>
        <w:bottom w:val="none" w:sz="0" w:space="0" w:color="auto"/>
        <w:right w:val="none" w:sz="0" w:space="0" w:color="auto"/>
      </w:divBdr>
      <w:divsChild>
        <w:div w:id="731658080">
          <w:marLeft w:val="0"/>
          <w:marRight w:val="0"/>
          <w:marTop w:val="0"/>
          <w:marBottom w:val="0"/>
          <w:divBdr>
            <w:top w:val="none" w:sz="0" w:space="0" w:color="auto"/>
            <w:left w:val="none" w:sz="0" w:space="0" w:color="auto"/>
            <w:bottom w:val="none" w:sz="0" w:space="0" w:color="auto"/>
            <w:right w:val="none" w:sz="0" w:space="0" w:color="auto"/>
          </w:divBdr>
        </w:div>
      </w:divsChild>
    </w:div>
    <w:div w:id="2070183377">
      <w:bodyDiv w:val="1"/>
      <w:marLeft w:val="0"/>
      <w:marRight w:val="0"/>
      <w:marTop w:val="0"/>
      <w:marBottom w:val="0"/>
      <w:divBdr>
        <w:top w:val="none" w:sz="0" w:space="0" w:color="auto"/>
        <w:left w:val="none" w:sz="0" w:space="0" w:color="auto"/>
        <w:bottom w:val="none" w:sz="0" w:space="0" w:color="auto"/>
        <w:right w:val="none" w:sz="0" w:space="0" w:color="auto"/>
      </w:divBdr>
      <w:divsChild>
        <w:div w:id="1934774090">
          <w:marLeft w:val="0"/>
          <w:marRight w:val="0"/>
          <w:marTop w:val="0"/>
          <w:marBottom w:val="0"/>
          <w:divBdr>
            <w:top w:val="none" w:sz="0" w:space="0" w:color="auto"/>
            <w:left w:val="none" w:sz="0" w:space="0" w:color="auto"/>
            <w:bottom w:val="none" w:sz="0" w:space="0" w:color="auto"/>
            <w:right w:val="none" w:sz="0" w:space="0" w:color="auto"/>
          </w:divBdr>
        </w:div>
      </w:divsChild>
    </w:div>
    <w:div w:id="21013673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chart" Target="charts/chart9.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12.xm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gov/skorzystaj-z-dofinansowania-do-likwidacji-barier-architektonicznych"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beapa\AppData\Roaming\Microsoft\Excel\Zeszyt1%20(version%201).xlsb"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beapa\AppData\Roaming\Microsoft\Excel\Zeszyt1%20(version%201).xlsb"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TABLICA!$C$13</c:f>
              <c:strCache>
                <c:ptCount val="1"/>
                <c:pt idx="0">
                  <c:v>Mężczyźni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TABLICA!$D$12:$F$12</c:f>
              <c:strCache>
                <c:ptCount val="3"/>
                <c:pt idx="0">
                  <c:v>Wiek przedprodukcyjny</c:v>
                </c:pt>
                <c:pt idx="1">
                  <c:v>Wiek produkcyjny</c:v>
                </c:pt>
                <c:pt idx="2">
                  <c:v>Wiek poprodukcyjny</c:v>
                </c:pt>
              </c:strCache>
            </c:strRef>
          </c:cat>
          <c:val>
            <c:numRef>
              <c:f>TABLICA!$D$13:$F$13</c:f>
              <c:numCache>
                <c:formatCode>General</c:formatCode>
                <c:ptCount val="3"/>
                <c:pt idx="0">
                  <c:v>675</c:v>
                </c:pt>
                <c:pt idx="1">
                  <c:v>8935</c:v>
                </c:pt>
                <c:pt idx="2">
                  <c:v>5542</c:v>
                </c:pt>
              </c:numCache>
            </c:numRef>
          </c:val>
          <c:extLst>
            <c:ext xmlns:c16="http://schemas.microsoft.com/office/drawing/2014/chart" uri="{C3380CC4-5D6E-409C-BE32-E72D297353CC}">
              <c16:uniqueId val="{00000000-C88C-49E7-98EF-68919616DC55}"/>
            </c:ext>
          </c:extLst>
        </c:ser>
        <c:ser>
          <c:idx val="1"/>
          <c:order val="1"/>
          <c:tx>
            <c:strRef>
              <c:f>TABLICA!$C$14</c:f>
              <c:strCache>
                <c:ptCount val="1"/>
                <c:pt idx="0">
                  <c:v>Kobiety</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TABLICA!$D$12:$F$12</c:f>
              <c:strCache>
                <c:ptCount val="3"/>
                <c:pt idx="0">
                  <c:v>Wiek przedprodukcyjny</c:v>
                </c:pt>
                <c:pt idx="1">
                  <c:v>Wiek produkcyjny</c:v>
                </c:pt>
                <c:pt idx="2">
                  <c:v>Wiek poprodukcyjny</c:v>
                </c:pt>
              </c:strCache>
            </c:strRef>
          </c:cat>
          <c:val>
            <c:numRef>
              <c:f>TABLICA!$D$14:$F$14</c:f>
              <c:numCache>
                <c:formatCode>General</c:formatCode>
                <c:ptCount val="3"/>
                <c:pt idx="0">
                  <c:v>542</c:v>
                </c:pt>
                <c:pt idx="1">
                  <c:v>6350</c:v>
                </c:pt>
                <c:pt idx="2">
                  <c:v>11706</c:v>
                </c:pt>
              </c:numCache>
            </c:numRef>
          </c:val>
          <c:extLst>
            <c:ext xmlns:c16="http://schemas.microsoft.com/office/drawing/2014/chart" uri="{C3380CC4-5D6E-409C-BE32-E72D297353CC}">
              <c16:uniqueId val="{00000001-C88C-49E7-98EF-68919616DC55}"/>
            </c:ext>
          </c:extLst>
        </c:ser>
        <c:dLbls>
          <c:dLblPos val="outEnd"/>
          <c:showLegendKey val="0"/>
          <c:showVal val="1"/>
          <c:showCatName val="0"/>
          <c:showSerName val="0"/>
          <c:showPercent val="0"/>
          <c:showBubbleSize val="0"/>
        </c:dLbls>
        <c:gapWidth val="219"/>
        <c:overlap val="-27"/>
        <c:axId val="328698767"/>
        <c:axId val="302580927"/>
      </c:barChart>
      <c:catAx>
        <c:axId val="3286987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02580927"/>
        <c:crosses val="autoZero"/>
        <c:auto val="1"/>
        <c:lblAlgn val="ctr"/>
        <c:lblOffset val="100"/>
        <c:noMultiLvlLbl val="0"/>
      </c:catAx>
      <c:valAx>
        <c:axId val="3025809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286987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'sport '!$A$11</c:f>
              <c:strCache>
                <c:ptCount val="1"/>
                <c:pt idx="0">
                  <c:v>Liczba osób, które skorzystały z dofinansowania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Lato" panose="020F0502020204030203"/>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'sport '!$B$10:$E$10</c:f>
              <c:numCache>
                <c:formatCode>General</c:formatCode>
                <c:ptCount val="4"/>
                <c:pt idx="0">
                  <c:v>2017</c:v>
                </c:pt>
                <c:pt idx="1">
                  <c:v>2018</c:v>
                </c:pt>
                <c:pt idx="2">
                  <c:v>2019</c:v>
                </c:pt>
                <c:pt idx="3">
                  <c:v>2020</c:v>
                </c:pt>
              </c:numCache>
            </c:numRef>
          </c:cat>
          <c:val>
            <c:numRef>
              <c:f>'sport '!$B$11:$E$11</c:f>
              <c:numCache>
                <c:formatCode>General</c:formatCode>
                <c:ptCount val="4"/>
                <c:pt idx="0">
                  <c:v>2245</c:v>
                </c:pt>
                <c:pt idx="1">
                  <c:v>1392</c:v>
                </c:pt>
                <c:pt idx="2">
                  <c:v>2087</c:v>
                </c:pt>
                <c:pt idx="3">
                  <c:v>671</c:v>
                </c:pt>
              </c:numCache>
            </c:numRef>
          </c:val>
          <c:extLst>
            <c:ext xmlns:c16="http://schemas.microsoft.com/office/drawing/2014/chart" uri="{C3380CC4-5D6E-409C-BE32-E72D297353CC}">
              <c16:uniqueId val="{00000000-F9D0-4110-A690-B36FC3ACDB80}"/>
            </c:ext>
          </c:extLst>
        </c:ser>
        <c:dLbls>
          <c:dLblPos val="outEnd"/>
          <c:showLegendKey val="0"/>
          <c:showVal val="1"/>
          <c:showCatName val="0"/>
          <c:showSerName val="0"/>
          <c:showPercent val="0"/>
          <c:showBubbleSize val="0"/>
        </c:dLbls>
        <c:gapWidth val="219"/>
        <c:overlap val="-27"/>
        <c:axId val="301313903"/>
        <c:axId val="316706223"/>
      </c:barChart>
      <c:catAx>
        <c:axId val="3013139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Lato" panose="020F0502020204030203"/>
                <a:ea typeface="+mn-ea"/>
                <a:cs typeface="+mn-cs"/>
              </a:defRPr>
            </a:pPr>
            <a:endParaRPr lang="pl-PL"/>
          </a:p>
        </c:txPr>
        <c:crossAx val="316706223"/>
        <c:crosses val="autoZero"/>
        <c:auto val="1"/>
        <c:lblAlgn val="ctr"/>
        <c:lblOffset val="100"/>
        <c:noMultiLvlLbl val="0"/>
      </c:catAx>
      <c:valAx>
        <c:axId val="3167062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Lato" panose="020F0502020204030203"/>
                <a:ea typeface="+mn-ea"/>
                <a:cs typeface="+mn-cs"/>
              </a:defRPr>
            </a:pPr>
            <a:endParaRPr lang="pl-PL"/>
          </a:p>
        </c:txPr>
        <c:crossAx val="30131390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Lato" panose="020F0502020204030203"/>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[Dane_program_niepełnosprawni.xlsx]aktywny!$B$1:$E$1</c:f>
              <c:numCache>
                <c:formatCode>General</c:formatCode>
                <c:ptCount val="4"/>
                <c:pt idx="0">
                  <c:v>2017</c:v>
                </c:pt>
                <c:pt idx="1">
                  <c:v>2018</c:v>
                </c:pt>
                <c:pt idx="2">
                  <c:v>2019</c:v>
                </c:pt>
                <c:pt idx="3">
                  <c:v>2020</c:v>
                </c:pt>
              </c:numCache>
            </c:numRef>
          </c:cat>
          <c:val>
            <c:numRef>
              <c:f>[Dane_program_niepełnosprawni.xlsx]aktywny!$B$2:$E$2</c:f>
              <c:numCache>
                <c:formatCode>General</c:formatCode>
                <c:ptCount val="4"/>
                <c:pt idx="0">
                  <c:v>128</c:v>
                </c:pt>
                <c:pt idx="1">
                  <c:v>114</c:v>
                </c:pt>
                <c:pt idx="2">
                  <c:v>145</c:v>
                </c:pt>
                <c:pt idx="3">
                  <c:v>183</c:v>
                </c:pt>
              </c:numCache>
            </c:numRef>
          </c:val>
          <c:extLst>
            <c:ext xmlns:c16="http://schemas.microsoft.com/office/drawing/2014/chart" uri="{C3380CC4-5D6E-409C-BE32-E72D297353CC}">
              <c16:uniqueId val="{00000000-4D67-45F5-92EF-47AFB74C3FC1}"/>
            </c:ext>
          </c:extLst>
        </c:ser>
        <c:dLbls>
          <c:dLblPos val="outEnd"/>
          <c:showLegendKey val="0"/>
          <c:showVal val="1"/>
          <c:showCatName val="0"/>
          <c:showSerName val="0"/>
          <c:showPercent val="0"/>
          <c:showBubbleSize val="0"/>
        </c:dLbls>
        <c:gapWidth val="219"/>
        <c:overlap val="-27"/>
        <c:axId val="1941287680"/>
        <c:axId val="2067598560"/>
      </c:barChart>
      <c:catAx>
        <c:axId val="1941287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067598560"/>
        <c:crosses val="autoZero"/>
        <c:auto val="1"/>
        <c:lblAlgn val="ctr"/>
        <c:lblOffset val="100"/>
        <c:noMultiLvlLbl val="0"/>
      </c:catAx>
      <c:valAx>
        <c:axId val="2067598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412876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quot;zł&quot;"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Lato" panose="020F0502020204030203" pitchFamily="34" charset="-18"/>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'[Dane_program_niepełnosprawni.xlsx]aktywny samorzad'!$B$2:$E$2</c:f>
              <c:numCache>
                <c:formatCode>General</c:formatCode>
                <c:ptCount val="4"/>
                <c:pt idx="0">
                  <c:v>2017</c:v>
                </c:pt>
                <c:pt idx="1">
                  <c:v>2018</c:v>
                </c:pt>
                <c:pt idx="2">
                  <c:v>2019</c:v>
                </c:pt>
                <c:pt idx="3">
                  <c:v>2020</c:v>
                </c:pt>
              </c:numCache>
            </c:numRef>
          </c:cat>
          <c:val>
            <c:numRef>
              <c:f>'[Dane_program_niepełnosprawni.xlsx]aktywny samorzad'!$B$3:$E$3</c:f>
              <c:numCache>
                <c:formatCode>"zł"#,##0.00_);[Red]\("zł"#,##0.00\)</c:formatCode>
                <c:ptCount val="4"/>
                <c:pt idx="0">
                  <c:v>585141.92000000004</c:v>
                </c:pt>
                <c:pt idx="1">
                  <c:v>505937.55</c:v>
                </c:pt>
                <c:pt idx="2">
                  <c:v>680569.48</c:v>
                </c:pt>
                <c:pt idx="3">
                  <c:v>706157.06</c:v>
                </c:pt>
              </c:numCache>
            </c:numRef>
          </c:val>
          <c:extLst>
            <c:ext xmlns:c16="http://schemas.microsoft.com/office/drawing/2014/chart" uri="{C3380CC4-5D6E-409C-BE32-E72D297353CC}">
              <c16:uniqueId val="{00000000-2EBF-4793-B0D6-3E1649080924}"/>
            </c:ext>
          </c:extLst>
        </c:ser>
        <c:dLbls>
          <c:dLblPos val="outEnd"/>
          <c:showLegendKey val="0"/>
          <c:showVal val="1"/>
          <c:showCatName val="0"/>
          <c:showSerName val="0"/>
          <c:showPercent val="0"/>
          <c:showBubbleSize val="0"/>
        </c:dLbls>
        <c:gapWidth val="219"/>
        <c:overlap val="-27"/>
        <c:axId val="443759432"/>
        <c:axId val="443764680"/>
      </c:barChart>
      <c:catAx>
        <c:axId val="443759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ato" panose="020F0502020204030203" pitchFamily="34" charset="-18"/>
                <a:ea typeface="+mn-ea"/>
                <a:cs typeface="+mn-cs"/>
              </a:defRPr>
            </a:pPr>
            <a:endParaRPr lang="pl-PL"/>
          </a:p>
        </c:txPr>
        <c:crossAx val="443764680"/>
        <c:crosses val="autoZero"/>
        <c:auto val="1"/>
        <c:lblAlgn val="ctr"/>
        <c:lblOffset val="100"/>
        <c:noMultiLvlLbl val="0"/>
      </c:catAx>
      <c:valAx>
        <c:axId val="443764680"/>
        <c:scaling>
          <c:orientation val="minMax"/>
        </c:scaling>
        <c:delete val="0"/>
        <c:axPos val="l"/>
        <c:majorGridlines>
          <c:spPr>
            <a:ln w="9525" cap="flat" cmpd="sng" algn="ctr">
              <a:solidFill>
                <a:schemeClr val="tx1">
                  <a:lumMod val="15000"/>
                  <a:lumOff val="85000"/>
                </a:schemeClr>
              </a:solidFill>
              <a:round/>
            </a:ln>
            <a:effectLst/>
          </c:spPr>
        </c:majorGridlines>
        <c:numFmt formatCode="#,##0.00\ &quot;zł&quot;;[Red]#,##0.00\ &quot;zł&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ato" panose="020F0502020204030203" pitchFamily="34" charset="-18"/>
                <a:ea typeface="+mn-ea"/>
                <a:cs typeface="+mn-cs"/>
              </a:defRPr>
            </a:pPr>
            <a:endParaRPr lang="pl-PL"/>
          </a:p>
        </c:txPr>
        <c:crossAx val="4437594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Lato" panose="020F0502020204030203" pitchFamily="34" charset="-18"/>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oddziały specjalne przy szkołach podstawowych - woj. małopolskie</c:v>
                </c:pt>
              </c:strCache>
            </c:strRef>
          </c:tx>
          <c:spPr>
            <a:solidFill>
              <a:schemeClr val="accent4"/>
            </a:solidFill>
            <a:ln>
              <a:noFill/>
            </a:ln>
            <a:effectLst/>
          </c:spPr>
          <c:invertIfNegative val="0"/>
          <c:cat>
            <c:strRef>
              <c:f>Arkusz1!$A$2:$A$11</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Arkusz1!$B$2:$B$11</c:f>
              <c:numCache>
                <c:formatCode>#,##0</c:formatCode>
                <c:ptCount val="10"/>
                <c:pt idx="0">
                  <c:v>6</c:v>
                </c:pt>
                <c:pt idx="1">
                  <c:v>8</c:v>
                </c:pt>
                <c:pt idx="2">
                  <c:v>9</c:v>
                </c:pt>
                <c:pt idx="3">
                  <c:v>13</c:v>
                </c:pt>
                <c:pt idx="4">
                  <c:v>13</c:v>
                </c:pt>
                <c:pt idx="5">
                  <c:v>17</c:v>
                </c:pt>
                <c:pt idx="6">
                  <c:v>18</c:v>
                </c:pt>
                <c:pt idx="7">
                  <c:v>22</c:v>
                </c:pt>
                <c:pt idx="8">
                  <c:v>24</c:v>
                </c:pt>
                <c:pt idx="9">
                  <c:v>39</c:v>
                </c:pt>
              </c:numCache>
            </c:numRef>
          </c:val>
          <c:extLst>
            <c:ext xmlns:c16="http://schemas.microsoft.com/office/drawing/2014/chart" uri="{C3380CC4-5D6E-409C-BE32-E72D297353CC}">
              <c16:uniqueId val="{00000000-F68A-47C6-BFA2-C24FC0A43317}"/>
            </c:ext>
          </c:extLst>
        </c:ser>
        <c:ser>
          <c:idx val="1"/>
          <c:order val="1"/>
          <c:tx>
            <c:strRef>
              <c:f>Arkusz1!$C$1</c:f>
              <c:strCache>
                <c:ptCount val="1"/>
                <c:pt idx="0">
                  <c:v>oddziały specjalne przy szkołach podstawowych - pow. krakowski</c:v>
                </c:pt>
              </c:strCache>
            </c:strRef>
          </c:tx>
          <c:spPr>
            <a:solidFill>
              <a:schemeClr val="accent2">
                <a:lumMod val="60000"/>
                <a:lumOff val="40000"/>
              </a:schemeClr>
            </a:solidFill>
            <a:ln>
              <a:noFill/>
            </a:ln>
            <a:effectLst/>
          </c:spPr>
          <c:invertIfNegative val="0"/>
          <c:cat>
            <c:strRef>
              <c:f>Arkusz1!$A$2:$A$11</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Arkusz1!$C$2:$C$11</c:f>
              <c:numCache>
                <c:formatCode>#,##0</c:formatCode>
                <c:ptCount val="10"/>
                <c:pt idx="0">
                  <c:v>0</c:v>
                </c:pt>
                <c:pt idx="1">
                  <c:v>1</c:v>
                </c:pt>
                <c:pt idx="2">
                  <c:v>1</c:v>
                </c:pt>
                <c:pt idx="3">
                  <c:v>1</c:v>
                </c:pt>
                <c:pt idx="4">
                  <c:v>1</c:v>
                </c:pt>
                <c:pt idx="5">
                  <c:v>0</c:v>
                </c:pt>
                <c:pt idx="6">
                  <c:v>2</c:v>
                </c:pt>
                <c:pt idx="7">
                  <c:v>2</c:v>
                </c:pt>
                <c:pt idx="8">
                  <c:v>2</c:v>
                </c:pt>
                <c:pt idx="9">
                  <c:v>11</c:v>
                </c:pt>
              </c:numCache>
            </c:numRef>
          </c:val>
          <c:extLst>
            <c:ext xmlns:c16="http://schemas.microsoft.com/office/drawing/2014/chart" uri="{C3380CC4-5D6E-409C-BE32-E72D297353CC}">
              <c16:uniqueId val="{00000001-F68A-47C6-BFA2-C24FC0A43317}"/>
            </c:ext>
          </c:extLst>
        </c:ser>
        <c:dLbls>
          <c:showLegendKey val="0"/>
          <c:showVal val="0"/>
          <c:showCatName val="0"/>
          <c:showSerName val="0"/>
          <c:showPercent val="0"/>
          <c:showBubbleSize val="0"/>
        </c:dLbls>
        <c:gapWidth val="219"/>
        <c:overlap val="-27"/>
        <c:axId val="849363232"/>
        <c:axId val="849361920"/>
      </c:barChart>
      <c:lineChart>
        <c:grouping val="standard"/>
        <c:varyColors val="0"/>
        <c:ser>
          <c:idx val="2"/>
          <c:order val="2"/>
          <c:tx>
            <c:strRef>
              <c:f>Arkusz1!$D$1</c:f>
              <c:strCache>
                <c:ptCount val="1"/>
                <c:pt idx="0">
                  <c:v>uczniowie oddziałów specjalnych przy szkołach podstawowych - woj. małopolskie</c:v>
                </c:pt>
              </c:strCache>
            </c:strRef>
          </c:tx>
          <c:spPr>
            <a:ln w="28575" cap="rnd">
              <a:solidFill>
                <a:schemeClr val="accent4"/>
              </a:solidFill>
              <a:round/>
            </a:ln>
            <a:effectLst/>
          </c:spPr>
          <c:marker>
            <c:symbol val="circle"/>
            <c:size val="5"/>
            <c:spPr>
              <a:solidFill>
                <a:schemeClr val="accent4"/>
              </a:solidFill>
              <a:ln w="9525">
                <a:solidFill>
                  <a:schemeClr val="accent3"/>
                </a:solidFill>
              </a:ln>
              <a:effectLst/>
            </c:spPr>
          </c:marker>
          <c:cat>
            <c:strRef>
              <c:f>Arkusz1!$A$2:$A$11</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Arkusz1!$D$2:$D$11</c:f>
              <c:numCache>
                <c:formatCode>#,##0</c:formatCode>
                <c:ptCount val="10"/>
                <c:pt idx="0">
                  <c:v>84</c:v>
                </c:pt>
                <c:pt idx="1">
                  <c:v>32</c:v>
                </c:pt>
                <c:pt idx="2">
                  <c:v>34</c:v>
                </c:pt>
                <c:pt idx="3">
                  <c:v>44</c:v>
                </c:pt>
                <c:pt idx="4">
                  <c:v>45</c:v>
                </c:pt>
                <c:pt idx="5">
                  <c:v>60</c:v>
                </c:pt>
                <c:pt idx="6">
                  <c:v>66</c:v>
                </c:pt>
                <c:pt idx="7">
                  <c:v>82</c:v>
                </c:pt>
                <c:pt idx="8">
                  <c:v>91</c:v>
                </c:pt>
                <c:pt idx="9">
                  <c:v>106</c:v>
                </c:pt>
              </c:numCache>
            </c:numRef>
          </c:val>
          <c:smooth val="0"/>
          <c:extLst>
            <c:ext xmlns:c16="http://schemas.microsoft.com/office/drawing/2014/chart" uri="{C3380CC4-5D6E-409C-BE32-E72D297353CC}">
              <c16:uniqueId val="{00000002-F68A-47C6-BFA2-C24FC0A43317}"/>
            </c:ext>
          </c:extLst>
        </c:ser>
        <c:ser>
          <c:idx val="3"/>
          <c:order val="3"/>
          <c:tx>
            <c:strRef>
              <c:f>Arkusz1!$E$1</c:f>
              <c:strCache>
                <c:ptCount val="1"/>
                <c:pt idx="0">
                  <c:v>uczniowie oddziałów specjalnych przy szkołach podstawowych - pow. krakowski</c:v>
                </c:pt>
              </c:strCache>
            </c:strRef>
          </c:tx>
          <c:spPr>
            <a:ln w="28575" cap="rnd">
              <a:solidFill>
                <a:schemeClr val="accent2">
                  <a:lumMod val="60000"/>
                  <a:lumOff val="40000"/>
                </a:schemeClr>
              </a:solidFill>
              <a:round/>
            </a:ln>
            <a:effectLst/>
          </c:spPr>
          <c:marker>
            <c:symbol val="circle"/>
            <c:size val="5"/>
            <c:spPr>
              <a:solidFill>
                <a:schemeClr val="accent2">
                  <a:lumMod val="60000"/>
                  <a:lumOff val="40000"/>
                </a:schemeClr>
              </a:solidFill>
              <a:ln w="9525">
                <a:solidFill>
                  <a:schemeClr val="accent4"/>
                </a:solidFill>
              </a:ln>
              <a:effectLst/>
            </c:spPr>
          </c:marker>
          <c:cat>
            <c:strRef>
              <c:f>Arkusz1!$A$2:$A$11</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Arkusz1!$E$2:$E$11</c:f>
              <c:numCache>
                <c:formatCode>#,##0</c:formatCode>
                <c:ptCount val="10"/>
                <c:pt idx="0">
                  <c:v>0</c:v>
                </c:pt>
                <c:pt idx="1">
                  <c:v>6</c:v>
                </c:pt>
                <c:pt idx="2">
                  <c:v>6</c:v>
                </c:pt>
                <c:pt idx="3">
                  <c:v>6</c:v>
                </c:pt>
                <c:pt idx="4">
                  <c:v>6</c:v>
                </c:pt>
                <c:pt idx="5">
                  <c:v>0</c:v>
                </c:pt>
                <c:pt idx="6">
                  <c:v>5</c:v>
                </c:pt>
                <c:pt idx="7">
                  <c:v>10</c:v>
                </c:pt>
                <c:pt idx="8">
                  <c:v>11</c:v>
                </c:pt>
                <c:pt idx="9">
                  <c:v>27</c:v>
                </c:pt>
              </c:numCache>
            </c:numRef>
          </c:val>
          <c:smooth val="0"/>
          <c:extLst>
            <c:ext xmlns:c16="http://schemas.microsoft.com/office/drawing/2014/chart" uri="{C3380CC4-5D6E-409C-BE32-E72D297353CC}">
              <c16:uniqueId val="{00000003-F68A-47C6-BFA2-C24FC0A43317}"/>
            </c:ext>
          </c:extLst>
        </c:ser>
        <c:dLbls>
          <c:showLegendKey val="0"/>
          <c:showVal val="0"/>
          <c:showCatName val="0"/>
          <c:showSerName val="0"/>
          <c:showPercent val="0"/>
          <c:showBubbleSize val="0"/>
        </c:dLbls>
        <c:marker val="1"/>
        <c:smooth val="0"/>
        <c:axId val="849363232"/>
        <c:axId val="849361920"/>
      </c:lineChart>
      <c:catAx>
        <c:axId val="849363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49361920"/>
        <c:crosses val="autoZero"/>
        <c:auto val="1"/>
        <c:lblAlgn val="ctr"/>
        <c:lblOffset val="100"/>
        <c:noMultiLvlLbl val="0"/>
      </c:catAx>
      <c:valAx>
        <c:axId val="849361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49363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przychodnie ogółem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Arkusz1!$B$2:$B$11</c:f>
              <c:numCache>
                <c:formatCode>#,##0</c:formatCode>
                <c:ptCount val="10"/>
                <c:pt idx="0">
                  <c:v>90</c:v>
                </c:pt>
                <c:pt idx="1">
                  <c:v>107</c:v>
                </c:pt>
                <c:pt idx="2">
                  <c:v>105</c:v>
                </c:pt>
                <c:pt idx="3">
                  <c:v>109</c:v>
                </c:pt>
                <c:pt idx="4">
                  <c:v>112</c:v>
                </c:pt>
                <c:pt idx="5">
                  <c:v>114</c:v>
                </c:pt>
                <c:pt idx="6">
                  <c:v>118</c:v>
                </c:pt>
                <c:pt idx="7">
                  <c:v>128</c:v>
                </c:pt>
                <c:pt idx="8">
                  <c:v>128</c:v>
                </c:pt>
                <c:pt idx="9">
                  <c:v>124</c:v>
                </c:pt>
              </c:numCache>
            </c:numRef>
          </c:val>
          <c:smooth val="0"/>
          <c:extLst>
            <c:ext xmlns:c16="http://schemas.microsoft.com/office/drawing/2014/chart" uri="{C3380CC4-5D6E-409C-BE32-E72D297353CC}">
              <c16:uniqueId val="{00000000-B5F1-4356-AA7C-7618FE0C2C46}"/>
            </c:ext>
          </c:extLst>
        </c:ser>
        <c:ser>
          <c:idx val="1"/>
          <c:order val="1"/>
          <c:tx>
            <c:strRef>
              <c:f>Arkusz1!$C$1</c:f>
              <c:strCache>
                <c:ptCount val="1"/>
                <c:pt idx="0">
                  <c:v>przychodnie podległe samorządowi terytorialnemu</c:v>
                </c:pt>
              </c:strCache>
            </c:strRef>
          </c:tx>
          <c:spPr>
            <a:ln w="28575" cap="rnd">
              <a:solidFill>
                <a:schemeClr val="accent2">
                  <a:lumMod val="20000"/>
                  <a:lumOff val="80000"/>
                </a:schemeClr>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Arkusz1!$C$2:$C$11</c:f>
              <c:numCache>
                <c:formatCode>#,##0</c:formatCode>
                <c:ptCount val="10"/>
                <c:pt idx="0">
                  <c:v>19</c:v>
                </c:pt>
                <c:pt idx="1">
                  <c:v>21</c:v>
                </c:pt>
                <c:pt idx="2">
                  <c:v>19</c:v>
                </c:pt>
                <c:pt idx="3">
                  <c:v>20</c:v>
                </c:pt>
                <c:pt idx="4">
                  <c:v>20</c:v>
                </c:pt>
                <c:pt idx="5">
                  <c:v>20</c:v>
                </c:pt>
                <c:pt idx="6">
                  <c:v>23</c:v>
                </c:pt>
                <c:pt idx="7">
                  <c:v>25</c:v>
                </c:pt>
                <c:pt idx="8">
                  <c:v>25</c:v>
                </c:pt>
                <c:pt idx="9">
                  <c:v>25</c:v>
                </c:pt>
              </c:numCache>
            </c:numRef>
          </c:val>
          <c:smooth val="0"/>
          <c:extLst>
            <c:ext xmlns:c16="http://schemas.microsoft.com/office/drawing/2014/chart" uri="{C3380CC4-5D6E-409C-BE32-E72D297353CC}">
              <c16:uniqueId val="{00000001-B5F1-4356-AA7C-7618FE0C2C46}"/>
            </c:ext>
          </c:extLst>
        </c:ser>
        <c:dLbls>
          <c:dLblPos val="t"/>
          <c:showLegendKey val="0"/>
          <c:showVal val="1"/>
          <c:showCatName val="0"/>
          <c:showSerName val="0"/>
          <c:showPercent val="0"/>
          <c:showBubbleSize val="0"/>
        </c:dLbls>
        <c:marker val="1"/>
        <c:smooth val="0"/>
        <c:axId val="891324304"/>
        <c:axId val="891329880"/>
      </c:lineChart>
      <c:catAx>
        <c:axId val="891324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91329880"/>
        <c:crosses val="autoZero"/>
        <c:auto val="1"/>
        <c:lblAlgn val="ctr"/>
        <c:lblOffset val="100"/>
        <c:noMultiLvlLbl val="0"/>
      </c:catAx>
      <c:valAx>
        <c:axId val="8913298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91324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Lato" panose="020F0502020204030203"/>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Arkusz1!$B$2:$I$2</c:f>
              <c:strCache>
                <c:ptCount val="8"/>
                <c:pt idx="0">
                  <c:v>18-24</c:v>
                </c:pt>
                <c:pt idx="1">
                  <c:v>25-29</c:v>
                </c:pt>
                <c:pt idx="2">
                  <c:v>30-39</c:v>
                </c:pt>
                <c:pt idx="3">
                  <c:v>40-44</c:v>
                </c:pt>
                <c:pt idx="4">
                  <c:v>45-49</c:v>
                </c:pt>
                <c:pt idx="5">
                  <c:v>50-54</c:v>
                </c:pt>
                <c:pt idx="6">
                  <c:v>55-59</c:v>
                </c:pt>
                <c:pt idx="7">
                  <c:v>60 i więcej lat </c:v>
                </c:pt>
              </c:strCache>
            </c:strRef>
          </c:cat>
          <c:val>
            <c:numRef>
              <c:f>Arkusz1!$B$3:$I$3</c:f>
              <c:numCache>
                <c:formatCode>General</c:formatCode>
                <c:ptCount val="8"/>
                <c:pt idx="0">
                  <c:v>16</c:v>
                </c:pt>
                <c:pt idx="1">
                  <c:v>12</c:v>
                </c:pt>
                <c:pt idx="2">
                  <c:v>32</c:v>
                </c:pt>
                <c:pt idx="3">
                  <c:v>16</c:v>
                </c:pt>
                <c:pt idx="4">
                  <c:v>20</c:v>
                </c:pt>
                <c:pt idx="5">
                  <c:v>30</c:v>
                </c:pt>
                <c:pt idx="6">
                  <c:v>67</c:v>
                </c:pt>
                <c:pt idx="7">
                  <c:v>41</c:v>
                </c:pt>
              </c:numCache>
            </c:numRef>
          </c:val>
          <c:extLst>
            <c:ext xmlns:c16="http://schemas.microsoft.com/office/drawing/2014/chart" uri="{C3380CC4-5D6E-409C-BE32-E72D297353CC}">
              <c16:uniqueId val="{00000000-1DD1-4875-B924-ECA16EAB9598}"/>
            </c:ext>
          </c:extLst>
        </c:ser>
        <c:dLbls>
          <c:dLblPos val="outEnd"/>
          <c:showLegendKey val="0"/>
          <c:showVal val="1"/>
          <c:showCatName val="0"/>
          <c:showSerName val="0"/>
          <c:showPercent val="0"/>
          <c:showBubbleSize val="0"/>
        </c:dLbls>
        <c:gapWidth val="219"/>
        <c:overlap val="-27"/>
        <c:axId val="1721344400"/>
        <c:axId val="1656238208"/>
      </c:barChart>
      <c:catAx>
        <c:axId val="1721344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Lato" panose="020F0502020204030203"/>
                <a:ea typeface="+mn-ea"/>
                <a:cs typeface="+mn-cs"/>
              </a:defRPr>
            </a:pPr>
            <a:endParaRPr lang="pl-PL"/>
          </a:p>
        </c:txPr>
        <c:crossAx val="1656238208"/>
        <c:crosses val="autoZero"/>
        <c:auto val="1"/>
        <c:lblAlgn val="ctr"/>
        <c:lblOffset val="100"/>
        <c:noMultiLvlLbl val="0"/>
      </c:catAx>
      <c:valAx>
        <c:axId val="1656238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Lato" panose="020F0502020204030203"/>
                <a:ea typeface="+mn-ea"/>
                <a:cs typeface="+mn-cs"/>
              </a:defRPr>
            </a:pPr>
            <a:endParaRPr lang="pl-PL"/>
          </a:p>
        </c:txPr>
        <c:crossAx val="17213444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Lato" panose="020F0502020204030203"/>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Lato" panose="020F0502020204030203"/>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'wykształcenie '!$A$2:$F$2</c:f>
              <c:strCache>
                <c:ptCount val="6"/>
                <c:pt idx="0">
                  <c:v>wyższe </c:v>
                </c:pt>
                <c:pt idx="1">
                  <c:v>policealne i średnie zawodowe</c:v>
                </c:pt>
                <c:pt idx="2">
                  <c:v>średnie ogólnokształcące </c:v>
                </c:pt>
                <c:pt idx="3">
                  <c:v>zasadnicze zawodowe </c:v>
                </c:pt>
                <c:pt idx="4">
                  <c:v>gimnazjalne</c:v>
                </c:pt>
                <c:pt idx="5">
                  <c:v>podstawowe i podstawowe nieukończone </c:v>
                </c:pt>
              </c:strCache>
            </c:strRef>
          </c:cat>
          <c:val>
            <c:numRef>
              <c:f>'wykształcenie '!$A$3:$F$3</c:f>
              <c:numCache>
                <c:formatCode>General</c:formatCode>
                <c:ptCount val="6"/>
                <c:pt idx="0">
                  <c:v>15</c:v>
                </c:pt>
                <c:pt idx="1">
                  <c:v>45</c:v>
                </c:pt>
                <c:pt idx="2">
                  <c:v>16</c:v>
                </c:pt>
                <c:pt idx="3">
                  <c:v>86</c:v>
                </c:pt>
                <c:pt idx="4">
                  <c:v>4</c:v>
                </c:pt>
                <c:pt idx="5">
                  <c:v>68</c:v>
                </c:pt>
              </c:numCache>
            </c:numRef>
          </c:val>
          <c:extLst>
            <c:ext xmlns:c16="http://schemas.microsoft.com/office/drawing/2014/chart" uri="{C3380CC4-5D6E-409C-BE32-E72D297353CC}">
              <c16:uniqueId val="{00000000-A64C-4E97-8506-8E7A0EE21FB8}"/>
            </c:ext>
          </c:extLst>
        </c:ser>
        <c:dLbls>
          <c:dLblPos val="outEnd"/>
          <c:showLegendKey val="0"/>
          <c:showVal val="1"/>
          <c:showCatName val="0"/>
          <c:showSerName val="0"/>
          <c:showPercent val="0"/>
          <c:showBubbleSize val="0"/>
        </c:dLbls>
        <c:gapWidth val="182"/>
        <c:axId val="1722868944"/>
        <c:axId val="1597034512"/>
      </c:barChart>
      <c:catAx>
        <c:axId val="1722868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Lato" panose="020F0502020204030203"/>
                <a:ea typeface="+mn-ea"/>
                <a:cs typeface="+mn-cs"/>
              </a:defRPr>
            </a:pPr>
            <a:endParaRPr lang="pl-PL"/>
          </a:p>
        </c:txPr>
        <c:crossAx val="1597034512"/>
        <c:crosses val="autoZero"/>
        <c:auto val="1"/>
        <c:lblAlgn val="ctr"/>
        <c:lblOffset val="100"/>
        <c:noMultiLvlLbl val="0"/>
      </c:catAx>
      <c:valAx>
        <c:axId val="1597034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Lato" panose="020F0502020204030203"/>
                <a:ea typeface="+mn-ea"/>
                <a:cs typeface="+mn-cs"/>
              </a:defRPr>
            </a:pPr>
            <a:endParaRPr lang="pl-PL"/>
          </a:p>
        </c:txPr>
        <c:crossAx val="17228689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Lato" panose="020F0502020204030203"/>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Lato" panose="020F0502020204030203"/>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'rehabilitacja społ. '!$B$2:$F$2</c:f>
              <c:numCache>
                <c:formatCode>General</c:formatCode>
                <c:ptCount val="5"/>
                <c:pt idx="0">
                  <c:v>2016</c:v>
                </c:pt>
                <c:pt idx="1">
                  <c:v>2017</c:v>
                </c:pt>
                <c:pt idx="2">
                  <c:v>2018</c:v>
                </c:pt>
                <c:pt idx="3">
                  <c:v>2019</c:v>
                </c:pt>
                <c:pt idx="4">
                  <c:v>2020</c:v>
                </c:pt>
              </c:numCache>
            </c:numRef>
          </c:cat>
          <c:val>
            <c:numRef>
              <c:f>'rehabilitacja społ. '!$B$3:$F$3</c:f>
              <c:numCache>
                <c:formatCode>#\ ##0.00\ "zł"</c:formatCode>
                <c:ptCount val="5"/>
                <c:pt idx="0">
                  <c:v>5151197</c:v>
                </c:pt>
                <c:pt idx="1">
                  <c:v>5253954.57</c:v>
                </c:pt>
                <c:pt idx="2">
                  <c:v>5556606.5300000003</c:v>
                </c:pt>
                <c:pt idx="3">
                  <c:v>6678712.6200000001</c:v>
                </c:pt>
                <c:pt idx="4">
                  <c:v>7973391.3799999999</c:v>
                </c:pt>
              </c:numCache>
            </c:numRef>
          </c:val>
          <c:extLst>
            <c:ext xmlns:c16="http://schemas.microsoft.com/office/drawing/2014/chart" uri="{C3380CC4-5D6E-409C-BE32-E72D297353CC}">
              <c16:uniqueId val="{00000000-4458-4B90-AC91-BC44CF1C1048}"/>
            </c:ext>
          </c:extLst>
        </c:ser>
        <c:dLbls>
          <c:dLblPos val="outEnd"/>
          <c:showLegendKey val="0"/>
          <c:showVal val="1"/>
          <c:showCatName val="0"/>
          <c:showSerName val="0"/>
          <c:showPercent val="0"/>
          <c:showBubbleSize val="0"/>
        </c:dLbls>
        <c:gapWidth val="219"/>
        <c:overlap val="-27"/>
        <c:axId val="1655611584"/>
        <c:axId val="1721373856"/>
      </c:barChart>
      <c:catAx>
        <c:axId val="1655611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Lato" panose="020F0502020204030203"/>
                <a:ea typeface="+mn-ea"/>
                <a:cs typeface="+mn-cs"/>
              </a:defRPr>
            </a:pPr>
            <a:endParaRPr lang="pl-PL"/>
          </a:p>
        </c:txPr>
        <c:crossAx val="1721373856"/>
        <c:crosses val="autoZero"/>
        <c:auto val="1"/>
        <c:lblAlgn val="ctr"/>
        <c:lblOffset val="100"/>
        <c:noMultiLvlLbl val="0"/>
      </c:catAx>
      <c:valAx>
        <c:axId val="1721373856"/>
        <c:scaling>
          <c:orientation val="minMax"/>
        </c:scaling>
        <c:delete val="0"/>
        <c:axPos val="l"/>
        <c:majorGridlines>
          <c:spPr>
            <a:ln w="9525" cap="flat" cmpd="sng" algn="ctr">
              <a:solidFill>
                <a:schemeClr val="tx1">
                  <a:lumMod val="15000"/>
                  <a:lumOff val="85000"/>
                </a:schemeClr>
              </a:solidFill>
              <a:round/>
            </a:ln>
            <a:effectLst/>
          </c:spPr>
        </c:majorGridlines>
        <c:numFmt formatCode="#\ ##0.00\ &quot;zł&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Lato" panose="020F0502020204030203"/>
                <a:ea typeface="+mn-ea"/>
                <a:cs typeface="+mn-cs"/>
              </a:defRPr>
            </a:pPr>
            <a:endParaRPr lang="pl-PL"/>
          </a:p>
        </c:txPr>
        <c:crossAx val="16556115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Lato" panose="020F0502020204030203"/>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'Wnioski - turnus rehabilitacyjn'!$K$4</c:f>
              <c:strCache>
                <c:ptCount val="1"/>
                <c:pt idx="0">
                  <c:v>Liczba osób, którym przyznano dofinansowanie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Lato"/>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'Wnioski - turnus rehabilitacyjn'!$L$3:$O$3</c:f>
              <c:numCache>
                <c:formatCode>General</c:formatCode>
                <c:ptCount val="4"/>
                <c:pt idx="0">
                  <c:v>2017</c:v>
                </c:pt>
                <c:pt idx="1">
                  <c:v>2018</c:v>
                </c:pt>
                <c:pt idx="2">
                  <c:v>2019</c:v>
                </c:pt>
                <c:pt idx="3">
                  <c:v>2020</c:v>
                </c:pt>
              </c:numCache>
            </c:numRef>
          </c:cat>
          <c:val>
            <c:numRef>
              <c:f>'Wnioski - turnus rehabilitacyjn'!$L$4:$O$4</c:f>
              <c:numCache>
                <c:formatCode>General</c:formatCode>
                <c:ptCount val="4"/>
                <c:pt idx="0">
                  <c:v>403</c:v>
                </c:pt>
                <c:pt idx="1">
                  <c:v>484</c:v>
                </c:pt>
                <c:pt idx="2">
                  <c:v>575</c:v>
                </c:pt>
                <c:pt idx="3">
                  <c:v>560</c:v>
                </c:pt>
              </c:numCache>
            </c:numRef>
          </c:val>
          <c:extLst>
            <c:ext xmlns:c16="http://schemas.microsoft.com/office/drawing/2014/chart" uri="{C3380CC4-5D6E-409C-BE32-E72D297353CC}">
              <c16:uniqueId val="{00000000-0179-48DF-A1BC-3ABF4D1CBC60}"/>
            </c:ext>
          </c:extLst>
        </c:ser>
        <c:ser>
          <c:idx val="1"/>
          <c:order val="1"/>
          <c:tx>
            <c:strRef>
              <c:f>'Wnioski - turnus rehabilitacyjn'!$K$5</c:f>
              <c:strCache>
                <c:ptCount val="1"/>
                <c:pt idx="0">
                  <c:v>Liczba osób, którym nie przyznano dofinansowania</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Lato"/>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'Wnioski - turnus rehabilitacyjn'!$L$3:$O$3</c:f>
              <c:numCache>
                <c:formatCode>General</c:formatCode>
                <c:ptCount val="4"/>
                <c:pt idx="0">
                  <c:v>2017</c:v>
                </c:pt>
                <c:pt idx="1">
                  <c:v>2018</c:v>
                </c:pt>
                <c:pt idx="2">
                  <c:v>2019</c:v>
                </c:pt>
                <c:pt idx="3">
                  <c:v>2020</c:v>
                </c:pt>
              </c:numCache>
            </c:numRef>
          </c:cat>
          <c:val>
            <c:numRef>
              <c:f>'Wnioski - turnus rehabilitacyjn'!$L$5:$O$5</c:f>
              <c:numCache>
                <c:formatCode>General</c:formatCode>
                <c:ptCount val="4"/>
                <c:pt idx="0">
                  <c:v>375</c:v>
                </c:pt>
                <c:pt idx="1">
                  <c:v>186</c:v>
                </c:pt>
                <c:pt idx="2">
                  <c:v>193</c:v>
                </c:pt>
                <c:pt idx="3">
                  <c:v>137</c:v>
                </c:pt>
              </c:numCache>
            </c:numRef>
          </c:val>
          <c:extLst>
            <c:ext xmlns:c16="http://schemas.microsoft.com/office/drawing/2014/chart" uri="{C3380CC4-5D6E-409C-BE32-E72D297353CC}">
              <c16:uniqueId val="{00000001-0179-48DF-A1BC-3ABF4D1CBC60}"/>
            </c:ext>
          </c:extLst>
        </c:ser>
        <c:dLbls>
          <c:dLblPos val="ctr"/>
          <c:showLegendKey val="0"/>
          <c:showVal val="1"/>
          <c:showCatName val="0"/>
          <c:showSerName val="0"/>
          <c:showPercent val="0"/>
          <c:showBubbleSize val="0"/>
        </c:dLbls>
        <c:gapWidth val="150"/>
        <c:overlap val="100"/>
        <c:axId val="2016003648"/>
        <c:axId val="1608032768"/>
      </c:barChart>
      <c:catAx>
        <c:axId val="2016003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ato"/>
                <a:ea typeface="+mn-ea"/>
                <a:cs typeface="+mn-cs"/>
              </a:defRPr>
            </a:pPr>
            <a:endParaRPr lang="pl-PL"/>
          </a:p>
        </c:txPr>
        <c:crossAx val="1608032768"/>
        <c:crosses val="autoZero"/>
        <c:auto val="1"/>
        <c:lblAlgn val="ctr"/>
        <c:lblOffset val="100"/>
        <c:noMultiLvlLbl val="0"/>
      </c:catAx>
      <c:valAx>
        <c:axId val="1608032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ato"/>
                <a:ea typeface="+mn-ea"/>
                <a:cs typeface="+mn-cs"/>
              </a:defRPr>
            </a:pPr>
            <a:endParaRPr lang="pl-PL"/>
          </a:p>
        </c:txPr>
        <c:crossAx val="2016003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Lato"/>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Lato"/>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Arkusz1!$B$5</c:f>
              <c:strCache>
                <c:ptCount val="1"/>
                <c:pt idx="0">
                  <c:v>Wykonanie środków finansowych z PFRON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Lato"/>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Arkusz1!$A$6:$A$10</c:f>
              <c:numCache>
                <c:formatCode>General</c:formatCode>
                <c:ptCount val="5"/>
                <c:pt idx="0">
                  <c:v>2016</c:v>
                </c:pt>
                <c:pt idx="1">
                  <c:v>2017</c:v>
                </c:pt>
                <c:pt idx="2">
                  <c:v>2018</c:v>
                </c:pt>
                <c:pt idx="3">
                  <c:v>2019</c:v>
                </c:pt>
                <c:pt idx="4">
                  <c:v>2020</c:v>
                </c:pt>
              </c:numCache>
            </c:numRef>
          </c:cat>
          <c:val>
            <c:numRef>
              <c:f>Arkusz1!$B$6:$B$10</c:f>
              <c:numCache>
                <c:formatCode>General</c:formatCode>
                <c:ptCount val="5"/>
                <c:pt idx="0">
                  <c:v>395031</c:v>
                </c:pt>
                <c:pt idx="1">
                  <c:v>420616</c:v>
                </c:pt>
                <c:pt idx="2">
                  <c:v>440139</c:v>
                </c:pt>
                <c:pt idx="3">
                  <c:v>422096</c:v>
                </c:pt>
                <c:pt idx="4">
                  <c:v>343840</c:v>
                </c:pt>
              </c:numCache>
            </c:numRef>
          </c:val>
          <c:extLst>
            <c:ext xmlns:c16="http://schemas.microsoft.com/office/drawing/2014/chart" uri="{C3380CC4-5D6E-409C-BE32-E72D297353CC}">
              <c16:uniqueId val="{00000000-2F11-4D62-B9CE-BF886BB5EC00}"/>
            </c:ext>
          </c:extLst>
        </c:ser>
        <c:ser>
          <c:idx val="1"/>
          <c:order val="1"/>
          <c:tx>
            <c:strRef>
              <c:f>Arkusz1!$C$5</c:f>
              <c:strCache>
                <c:ptCount val="1"/>
                <c:pt idx="0">
                  <c:v>Wysokość środków finansowych z powiatu krakowskiego</c:v>
                </c:pt>
              </c:strCache>
            </c:strRef>
          </c:tx>
          <c:spPr>
            <a:solidFill>
              <a:schemeClr val="accent2">
                <a:lumMod val="60000"/>
                <a:lumOff val="40000"/>
              </a:schemeClr>
            </a:solidFill>
            <a:ln>
              <a:noFill/>
            </a:ln>
            <a:effectLst/>
          </c:spPr>
          <c:invertIfNegative val="0"/>
          <c:dLbls>
            <c:dLbl>
              <c:idx val="1"/>
              <c:layout>
                <c:manualLayout>
                  <c:x val="1.1022927689594356E-2"/>
                  <c:y val="1.09090909090909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8CC-42DF-998B-E0EF833BECF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Lato"/>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Arkusz1!$A$6:$A$10</c:f>
              <c:numCache>
                <c:formatCode>General</c:formatCode>
                <c:ptCount val="5"/>
                <c:pt idx="0">
                  <c:v>2016</c:v>
                </c:pt>
                <c:pt idx="1">
                  <c:v>2017</c:v>
                </c:pt>
                <c:pt idx="2">
                  <c:v>2018</c:v>
                </c:pt>
                <c:pt idx="3">
                  <c:v>2019</c:v>
                </c:pt>
                <c:pt idx="4">
                  <c:v>2020</c:v>
                </c:pt>
              </c:numCache>
            </c:numRef>
          </c:cat>
          <c:val>
            <c:numRef>
              <c:f>Arkusz1!$C$6:$C$10</c:f>
              <c:numCache>
                <c:formatCode>General</c:formatCode>
                <c:ptCount val="5"/>
                <c:pt idx="0">
                  <c:v>0</c:v>
                </c:pt>
                <c:pt idx="1">
                  <c:v>19902</c:v>
                </c:pt>
                <c:pt idx="2">
                  <c:v>153231</c:v>
                </c:pt>
                <c:pt idx="3">
                  <c:v>225135</c:v>
                </c:pt>
                <c:pt idx="4">
                  <c:v>96935</c:v>
                </c:pt>
              </c:numCache>
            </c:numRef>
          </c:val>
          <c:extLst>
            <c:ext xmlns:c16="http://schemas.microsoft.com/office/drawing/2014/chart" uri="{C3380CC4-5D6E-409C-BE32-E72D297353CC}">
              <c16:uniqueId val="{00000001-2F11-4D62-B9CE-BF886BB5EC00}"/>
            </c:ext>
          </c:extLst>
        </c:ser>
        <c:dLbls>
          <c:dLblPos val="outEnd"/>
          <c:showLegendKey val="0"/>
          <c:showVal val="1"/>
          <c:showCatName val="0"/>
          <c:showSerName val="0"/>
          <c:showPercent val="0"/>
          <c:showBubbleSize val="0"/>
        </c:dLbls>
        <c:gapWidth val="219"/>
        <c:overlap val="-27"/>
        <c:axId val="317518831"/>
        <c:axId val="317505935"/>
      </c:barChart>
      <c:catAx>
        <c:axId val="3175188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ato"/>
                <a:ea typeface="+mn-ea"/>
                <a:cs typeface="+mn-cs"/>
              </a:defRPr>
            </a:pPr>
            <a:endParaRPr lang="pl-PL"/>
          </a:p>
        </c:txPr>
        <c:crossAx val="317505935"/>
        <c:crosses val="autoZero"/>
        <c:auto val="1"/>
        <c:lblAlgn val="ctr"/>
        <c:lblOffset val="100"/>
        <c:noMultiLvlLbl val="0"/>
      </c:catAx>
      <c:valAx>
        <c:axId val="317505935"/>
        <c:scaling>
          <c:orientation val="minMax"/>
        </c:scaling>
        <c:delete val="0"/>
        <c:axPos val="l"/>
        <c:majorGridlines>
          <c:spPr>
            <a:ln w="9525" cap="flat" cmpd="sng" algn="ctr">
              <a:solidFill>
                <a:schemeClr val="tx1">
                  <a:lumMod val="15000"/>
                  <a:lumOff val="85000"/>
                </a:schemeClr>
              </a:solidFill>
              <a:round/>
            </a:ln>
            <a:effectLst/>
          </c:spPr>
        </c:majorGridlines>
        <c:numFmt formatCode="#,##0.00\ &quot;zł&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ato"/>
                <a:ea typeface="+mn-ea"/>
                <a:cs typeface="+mn-cs"/>
              </a:defRPr>
            </a:pPr>
            <a:endParaRPr lang="pl-PL"/>
          </a:p>
        </c:txPr>
        <c:crossAx val="317518831"/>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Lato"/>
                <a:ea typeface="+mn-ea"/>
                <a:cs typeface="+mn-cs"/>
              </a:defRPr>
            </a:pPr>
            <a:endParaRPr lang="pl-PL"/>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Lato"/>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Lato"/>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'bariery w komunikowaniu się '!$I$11</c:f>
              <c:strCache>
                <c:ptCount val="1"/>
                <c:pt idx="0">
                  <c:v>Wysokość rozliczonego dofinansowania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Lato"/>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'bariery w komunikowaniu się '!$J$10:$N$10</c:f>
              <c:numCache>
                <c:formatCode>General</c:formatCode>
                <c:ptCount val="5"/>
                <c:pt idx="0">
                  <c:v>2016</c:v>
                </c:pt>
                <c:pt idx="1">
                  <c:v>2017</c:v>
                </c:pt>
                <c:pt idx="2">
                  <c:v>2018</c:v>
                </c:pt>
                <c:pt idx="3">
                  <c:v>2019</c:v>
                </c:pt>
                <c:pt idx="4">
                  <c:v>2020</c:v>
                </c:pt>
              </c:numCache>
            </c:numRef>
          </c:cat>
          <c:val>
            <c:numRef>
              <c:f>'bariery w komunikowaniu się '!$J$11:$N$11</c:f>
              <c:numCache>
                <c:formatCode>#\ ##0.00\ "zł"</c:formatCode>
                <c:ptCount val="5"/>
                <c:pt idx="0">
                  <c:v>139754</c:v>
                </c:pt>
                <c:pt idx="1">
                  <c:v>192935.18</c:v>
                </c:pt>
                <c:pt idx="2">
                  <c:v>198395.89</c:v>
                </c:pt>
                <c:pt idx="3">
                  <c:v>199561.64</c:v>
                </c:pt>
                <c:pt idx="4">
                  <c:v>365940.01</c:v>
                </c:pt>
              </c:numCache>
            </c:numRef>
          </c:val>
          <c:extLst>
            <c:ext xmlns:c16="http://schemas.microsoft.com/office/drawing/2014/chart" uri="{C3380CC4-5D6E-409C-BE32-E72D297353CC}">
              <c16:uniqueId val="{00000000-167E-460F-9B1C-CDD4FF961051}"/>
            </c:ext>
          </c:extLst>
        </c:ser>
        <c:dLbls>
          <c:dLblPos val="outEnd"/>
          <c:showLegendKey val="0"/>
          <c:showVal val="1"/>
          <c:showCatName val="0"/>
          <c:showSerName val="0"/>
          <c:showPercent val="0"/>
          <c:showBubbleSize val="0"/>
        </c:dLbls>
        <c:gapWidth val="219"/>
        <c:overlap val="-27"/>
        <c:axId val="318228671"/>
        <c:axId val="252754655"/>
      </c:barChart>
      <c:catAx>
        <c:axId val="3182286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Lato"/>
                <a:ea typeface="+mn-ea"/>
                <a:cs typeface="+mn-cs"/>
              </a:defRPr>
            </a:pPr>
            <a:endParaRPr lang="pl-PL"/>
          </a:p>
        </c:txPr>
        <c:crossAx val="252754655"/>
        <c:crosses val="autoZero"/>
        <c:auto val="1"/>
        <c:lblAlgn val="ctr"/>
        <c:lblOffset val="100"/>
        <c:noMultiLvlLbl val="0"/>
      </c:catAx>
      <c:valAx>
        <c:axId val="252754655"/>
        <c:scaling>
          <c:orientation val="minMax"/>
        </c:scaling>
        <c:delete val="0"/>
        <c:axPos val="l"/>
        <c:majorGridlines>
          <c:spPr>
            <a:ln w="9525" cap="flat" cmpd="sng" algn="ctr">
              <a:solidFill>
                <a:schemeClr val="tx1">
                  <a:lumMod val="15000"/>
                  <a:lumOff val="85000"/>
                </a:schemeClr>
              </a:solidFill>
              <a:round/>
            </a:ln>
            <a:effectLst/>
          </c:spPr>
        </c:majorGridlines>
        <c:numFmt formatCode="#\ ##0.00\ &quot;zł&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Lato"/>
                <a:ea typeface="+mn-ea"/>
                <a:cs typeface="+mn-cs"/>
              </a:defRPr>
            </a:pPr>
            <a:endParaRPr lang="pl-PL"/>
          </a:p>
        </c:txPr>
        <c:crossAx val="3182286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Lato"/>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Dywidenda">
  <a:themeElements>
    <a:clrScheme name="Niestandardowy 8">
      <a:dk1>
        <a:sysClr val="windowText" lastClr="000000"/>
      </a:dk1>
      <a:lt1>
        <a:sysClr val="window" lastClr="FFFFFF"/>
      </a:lt1>
      <a:dk2>
        <a:srgbClr val="696464"/>
      </a:dk2>
      <a:lt2>
        <a:srgbClr val="E9E5DC"/>
      </a:lt2>
      <a:accent1>
        <a:srgbClr val="3C0858"/>
      </a:accent1>
      <a:accent2>
        <a:srgbClr val="510C76"/>
      </a:accent2>
      <a:accent3>
        <a:srgbClr val="E6E2E7"/>
      </a:accent3>
      <a:accent4>
        <a:srgbClr val="956251"/>
      </a:accent4>
      <a:accent5>
        <a:srgbClr val="918485"/>
      </a:accent5>
      <a:accent6>
        <a:srgbClr val="855D5D"/>
      </a:accent6>
      <a:hlink>
        <a:srgbClr val="CC9900"/>
      </a:hlink>
      <a:folHlink>
        <a:srgbClr val="96A9A9"/>
      </a:folHlink>
    </a:clrScheme>
    <a:fontScheme name="Dywidenda">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ywidenda">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styczneń 2018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D17348-4786-4D60-AB04-3A8D564D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2510</TotalTime>
  <Pages>35</Pages>
  <Words>9388</Words>
  <Characters>56332</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Tytuł</vt:lpstr>
    </vt:vector>
  </TitlesOfParts>
  <Company>Warszawa</Company>
  <LinksUpToDate>false</LinksUpToDate>
  <CharactersWithSpaces>65589</CharactersWithSpaces>
  <SharedDoc>false</SharedDoc>
  <HLinks>
    <vt:vector size="6" baseType="variant">
      <vt:variant>
        <vt:i4>7340143</vt:i4>
      </vt:variant>
      <vt:variant>
        <vt:i4>0</vt:i4>
      </vt:variant>
      <vt:variant>
        <vt:i4>0</vt:i4>
      </vt:variant>
      <vt:variant>
        <vt:i4>5</vt:i4>
      </vt:variant>
      <vt:variant>
        <vt:lpwstr>https://www.gov.pl/web/gov/skorzystaj-z-dofinansowania-do-likwidacji-barier-architektonicznych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Tytuł</dc:title>
  <dc:subject>powiat krakowski</dc:subject>
  <dc:creator>Utila sp. z o.o.</dc:creator>
  <cp:keywords/>
  <dc:description/>
  <cp:lastModifiedBy>Beata P</cp:lastModifiedBy>
  <cp:revision>795</cp:revision>
  <cp:lastPrinted>2021-03-22T07:47:00Z</cp:lastPrinted>
  <dcterms:created xsi:type="dcterms:W3CDTF">2021-02-15T15:35:00Z</dcterms:created>
  <dcterms:modified xsi:type="dcterms:W3CDTF">2021-03-22T07:48:00Z</dcterms:modified>
</cp:coreProperties>
</file>