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50B3" w14:textId="3206CAC0" w:rsidR="003E1EE1" w:rsidRPr="003E1EE1" w:rsidRDefault="003E1EE1" w:rsidP="002E48A0">
      <w:pPr>
        <w:spacing w:before="100" w:beforeAutospacing="1" w:after="100" w:afterAutospacing="1" w:line="360" w:lineRule="auto"/>
        <w:jc w:val="center"/>
        <w:outlineLvl w:val="0"/>
        <w:rPr>
          <w:rFonts w:ascii="Times New Roman" w:eastAsia="Times New Roman" w:hAnsi="Times New Roman" w:cs="Times New Roman"/>
          <w:b/>
          <w:bCs/>
          <w:kern w:val="36"/>
          <w:sz w:val="48"/>
          <w:szCs w:val="48"/>
          <w:lang w:eastAsia="pl-PL"/>
        </w:rPr>
      </w:pPr>
      <w:r w:rsidRPr="003E1EE1">
        <w:rPr>
          <w:rFonts w:ascii="Times New Roman" w:eastAsia="Times New Roman" w:hAnsi="Times New Roman" w:cs="Times New Roman"/>
          <w:b/>
          <w:bCs/>
          <w:kern w:val="36"/>
          <w:sz w:val="48"/>
          <w:szCs w:val="48"/>
          <w:lang w:eastAsia="pl-PL"/>
        </w:rPr>
        <w:t xml:space="preserve">Turnusy rehabilitacyjne </w:t>
      </w:r>
      <w:r w:rsidR="00580098">
        <w:rPr>
          <w:rFonts w:ascii="Times New Roman" w:eastAsia="Times New Roman" w:hAnsi="Times New Roman" w:cs="Times New Roman"/>
          <w:b/>
          <w:bCs/>
          <w:kern w:val="36"/>
          <w:sz w:val="48"/>
          <w:szCs w:val="48"/>
          <w:lang w:eastAsia="pl-PL"/>
        </w:rPr>
        <w:t xml:space="preserve">w </w:t>
      </w:r>
      <w:r w:rsidRPr="003E1EE1">
        <w:rPr>
          <w:rFonts w:ascii="Times New Roman" w:eastAsia="Times New Roman" w:hAnsi="Times New Roman" w:cs="Times New Roman"/>
          <w:b/>
          <w:bCs/>
          <w:kern w:val="36"/>
          <w:sz w:val="48"/>
          <w:szCs w:val="48"/>
          <w:lang w:eastAsia="pl-PL"/>
        </w:rPr>
        <w:t>2021</w:t>
      </w:r>
      <w:r w:rsidR="00580098">
        <w:rPr>
          <w:rFonts w:ascii="Times New Roman" w:eastAsia="Times New Roman" w:hAnsi="Times New Roman" w:cs="Times New Roman"/>
          <w:b/>
          <w:bCs/>
          <w:kern w:val="36"/>
          <w:sz w:val="48"/>
          <w:szCs w:val="48"/>
          <w:lang w:eastAsia="pl-PL"/>
        </w:rPr>
        <w:t xml:space="preserve"> roku.</w:t>
      </w:r>
    </w:p>
    <w:p w14:paraId="6CB6D568" w14:textId="77777777" w:rsidR="003E1EE1" w:rsidRDefault="003E1EE1" w:rsidP="002E48A0">
      <w:pPr>
        <w:spacing w:after="0"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Zgodnie z §  14  rozporządzenia Rady Ministrów z dnia 6 maja 2021 r. w sprawie ustanowienia określonych ograniczeń, nakazów i zakazów w związku z wystąpieniem stanu epidemii (Dz. U. z 2021 r. poz. 861 z późn. zm.), w brzmieniu obowiązującym od 15 maja 2021 r., warunkiem rozpoczęcia rehabilitacji w ramach turnusu rehabilitacyjnego, jest</w:t>
      </w:r>
      <w:r>
        <w:rPr>
          <w:rFonts w:ascii="Times New Roman" w:eastAsia="Times New Roman" w:hAnsi="Times New Roman" w:cs="Times New Roman"/>
          <w:sz w:val="24"/>
          <w:szCs w:val="24"/>
          <w:lang w:eastAsia="pl-PL"/>
        </w:rPr>
        <w:t>:</w:t>
      </w:r>
    </w:p>
    <w:p w14:paraId="52CDCA0C" w14:textId="77777777" w:rsidR="003E1EE1" w:rsidRDefault="003E1EE1" w:rsidP="002E48A0">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 xml:space="preserve">negatywny wynik testu diagnostycznego w kierunku SARS-CoV-2 z materiału pobranego w terminie nie wcześniejszym niż 4 dni przed terminem rozpoczęcia turnusu rehabilitacyjnego </w:t>
      </w:r>
    </w:p>
    <w:p w14:paraId="680EB7EE" w14:textId="27B12B10" w:rsidR="003E1EE1" w:rsidRPr="003E1EE1" w:rsidRDefault="003E1EE1" w:rsidP="002E48A0">
      <w:pPr>
        <w:pStyle w:val="Akapitzlist"/>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3E1EE1">
        <w:rPr>
          <w:rFonts w:ascii="Times New Roman" w:eastAsia="Times New Roman" w:hAnsi="Times New Roman" w:cs="Times New Roman"/>
          <w:b/>
          <w:bCs/>
          <w:sz w:val="24"/>
          <w:szCs w:val="24"/>
          <w:lang w:eastAsia="pl-PL"/>
        </w:rPr>
        <w:t xml:space="preserve">albo </w:t>
      </w:r>
    </w:p>
    <w:p w14:paraId="376CA097" w14:textId="168ADB60" w:rsidR="003E1EE1" w:rsidRPr="003E1EE1" w:rsidRDefault="003E1EE1" w:rsidP="002E48A0">
      <w:pPr>
        <w:pStyle w:val="Akapitzlist"/>
        <w:numPr>
          <w:ilvl w:val="0"/>
          <w:numId w:val="3"/>
        </w:numPr>
        <w:spacing w:after="0"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zaszczepienie się przeciwko COVID-19.</w:t>
      </w:r>
    </w:p>
    <w:p w14:paraId="5D59A28F" w14:textId="77777777" w:rsidR="003E1EE1" w:rsidRPr="003E1EE1" w:rsidRDefault="003E1EE1" w:rsidP="002E48A0">
      <w:pPr>
        <w:spacing w:after="0"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Powyższy zapis dotyczy również opiekuna</w:t>
      </w:r>
      <w:r w:rsidRPr="003E1EE1">
        <w:rPr>
          <w:rFonts w:ascii="Times New Roman" w:eastAsia="Times New Roman" w:hAnsi="Times New Roman" w:cs="Times New Roman"/>
          <w:b/>
          <w:bCs/>
          <w:sz w:val="24"/>
          <w:szCs w:val="24"/>
          <w:lang w:eastAsia="pl-PL"/>
        </w:rPr>
        <w:t xml:space="preserve"> </w:t>
      </w:r>
      <w:r w:rsidRPr="003E1EE1">
        <w:rPr>
          <w:rFonts w:ascii="Times New Roman" w:eastAsia="Times New Roman" w:hAnsi="Times New Roman" w:cs="Times New Roman"/>
          <w:sz w:val="24"/>
          <w:szCs w:val="24"/>
          <w:lang w:eastAsia="pl-PL"/>
        </w:rPr>
        <w:t>uczestnika turnusu rehabilitacyjnego, jeżeli konieczność jego obecności wynika z wniosku lekarza kierującego osobę niepełnosprawną na turnus rehabilitacyjny.</w:t>
      </w:r>
    </w:p>
    <w:p w14:paraId="52BE42C2" w14:textId="77777777" w:rsidR="003E1EE1" w:rsidRPr="003E1EE1" w:rsidRDefault="003E1EE1" w:rsidP="002E48A0">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Podstawą wykonania testu diagnostycznego finansowanego ze środków publicznych jest skierowanie wystawione przez lekarza podstawowej opieki zdrowotnej lub skierowanie wydane po dokonaniu przez osobę niepełnosprawną zgłoszenia za pośrednictwem formularza udostępnionego przez ministra właściwego do spraw zdrowia na stronie internetowej właściwego urzędu.</w:t>
      </w:r>
    </w:p>
    <w:p w14:paraId="6813DB26" w14:textId="77777777" w:rsidR="003E1EE1" w:rsidRPr="003E1EE1" w:rsidRDefault="003E1EE1" w:rsidP="002E48A0">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Informujemy, iż w zależności od sytuacji epidemicznej panującej w kraju w danym momencie, możliwe jest ponowne wyłączenie możliwości organizowania turnusów rehabilitacyjnych w 2021 roku. Ewentualna, ponowna decyzja co do zaprzestania realizacji turnusów rehabilitacyjnych, należy wyłącznie do organów administracji rządowej.</w:t>
      </w:r>
    </w:p>
    <w:p w14:paraId="5CCB365E" w14:textId="154D2339" w:rsidR="003E1EE1" w:rsidRPr="003E1EE1" w:rsidRDefault="003E1EE1" w:rsidP="002E48A0">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b/>
          <w:bCs/>
          <w:sz w:val="24"/>
          <w:szCs w:val="24"/>
          <w:lang w:eastAsia="pl-PL"/>
        </w:rPr>
        <w:t>Wykorzystanie przyznanego dofinansowania możliwe jest jedynie w terminach, w których brak jest ograniczeń dotyczących organizowania turnusów rehabilitacyjnych.</w:t>
      </w:r>
    </w:p>
    <w:p w14:paraId="7AF18DC2" w14:textId="6C538F23" w:rsidR="003E1EE1" w:rsidRPr="003E1EE1" w:rsidRDefault="003E1EE1" w:rsidP="002E48A0">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 xml:space="preserve">Wszelkie aktualizacje dotyczące możliwości korzystania ze wsparcia w formie turnusu rehabilitacyjnego będą na bieżąco umieszczane na stronie internetowej </w:t>
      </w:r>
      <w:r>
        <w:rPr>
          <w:rFonts w:ascii="Times New Roman" w:eastAsia="Times New Roman" w:hAnsi="Times New Roman" w:cs="Times New Roman"/>
          <w:sz w:val="24"/>
          <w:szCs w:val="24"/>
          <w:lang w:eastAsia="pl-PL"/>
        </w:rPr>
        <w:t xml:space="preserve">Powiatowego Centrum Pomocy Rodzinie </w:t>
      </w:r>
      <w:r w:rsidRPr="003E1EE1">
        <w:rPr>
          <w:rFonts w:ascii="Times New Roman" w:eastAsia="Times New Roman" w:hAnsi="Times New Roman" w:cs="Times New Roman"/>
          <w:sz w:val="24"/>
          <w:szCs w:val="24"/>
          <w:lang w:eastAsia="pl-PL"/>
        </w:rPr>
        <w:t>w Krakowie w</w:t>
      </w:r>
      <w:r w:rsidR="00133479">
        <w:rPr>
          <w:rFonts w:ascii="Times New Roman" w:eastAsia="Times New Roman" w:hAnsi="Times New Roman" w:cs="Times New Roman"/>
          <w:sz w:val="24"/>
          <w:szCs w:val="24"/>
          <w:lang w:eastAsia="pl-PL"/>
        </w:rPr>
        <w:t xml:space="preserve"> </w:t>
      </w:r>
      <w:r w:rsidRPr="003E1EE1">
        <w:rPr>
          <w:rFonts w:ascii="Times New Roman" w:eastAsia="Times New Roman" w:hAnsi="Times New Roman" w:cs="Times New Roman"/>
          <w:sz w:val="24"/>
          <w:szCs w:val="24"/>
          <w:lang w:eastAsia="pl-PL"/>
        </w:rPr>
        <w:t xml:space="preserve">zakładce </w:t>
      </w:r>
      <w:r>
        <w:rPr>
          <w:rFonts w:ascii="Times New Roman" w:eastAsia="Times New Roman" w:hAnsi="Times New Roman" w:cs="Times New Roman"/>
          <w:sz w:val="24"/>
          <w:szCs w:val="24"/>
          <w:lang w:eastAsia="pl-PL"/>
        </w:rPr>
        <w:t>„Aktualności”</w:t>
      </w:r>
      <w:r w:rsidR="0071740F">
        <w:rPr>
          <w:rFonts w:ascii="Times New Roman" w:eastAsia="Times New Roman" w:hAnsi="Times New Roman" w:cs="Times New Roman"/>
          <w:sz w:val="24"/>
          <w:szCs w:val="24"/>
          <w:lang w:eastAsia="pl-PL"/>
        </w:rPr>
        <w:t>.</w:t>
      </w:r>
    </w:p>
    <w:p w14:paraId="29B05DD6" w14:textId="2BFC4E1E" w:rsidR="00F51FBD" w:rsidRPr="002E48A0" w:rsidRDefault="003E1EE1" w:rsidP="002E48A0">
      <w:pPr>
        <w:spacing w:before="100" w:beforeAutospacing="1" w:after="100" w:afterAutospacing="1" w:line="360" w:lineRule="auto"/>
        <w:jc w:val="both"/>
        <w:rPr>
          <w:rFonts w:ascii="Times New Roman" w:eastAsia="Times New Roman" w:hAnsi="Times New Roman" w:cs="Times New Roman"/>
          <w:sz w:val="24"/>
          <w:szCs w:val="24"/>
          <w:lang w:eastAsia="pl-PL"/>
        </w:rPr>
      </w:pPr>
      <w:r w:rsidRPr="003E1EE1">
        <w:rPr>
          <w:rFonts w:ascii="Times New Roman" w:eastAsia="Times New Roman" w:hAnsi="Times New Roman" w:cs="Times New Roman"/>
          <w:sz w:val="24"/>
          <w:szCs w:val="24"/>
          <w:lang w:eastAsia="pl-PL"/>
        </w:rPr>
        <w:t>Uprzejmie prosimy o monitorowanie zamieszczanych tam informacji.</w:t>
      </w:r>
    </w:p>
    <w:sectPr w:rsidR="00F51FBD" w:rsidRPr="002E4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302C0"/>
    <w:multiLevelType w:val="hybridMultilevel"/>
    <w:tmpl w:val="2EEC7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8427E2"/>
    <w:multiLevelType w:val="multilevel"/>
    <w:tmpl w:val="959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70AB7"/>
    <w:multiLevelType w:val="multilevel"/>
    <w:tmpl w:val="91B8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E1"/>
    <w:rsid w:val="000A5D2B"/>
    <w:rsid w:val="00133479"/>
    <w:rsid w:val="002E48A0"/>
    <w:rsid w:val="003E1EE1"/>
    <w:rsid w:val="00580098"/>
    <w:rsid w:val="006D5E72"/>
    <w:rsid w:val="0071740F"/>
    <w:rsid w:val="00C2246E"/>
    <w:rsid w:val="00DD7B59"/>
    <w:rsid w:val="00F51FBD"/>
    <w:rsid w:val="00FC3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931C"/>
  <w15:chartTrackingRefBased/>
  <w15:docId w15:val="{01E50F9B-94A0-4160-8AD4-9496ED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1EE1"/>
    <w:pPr>
      <w:ind w:left="720"/>
      <w:contextualSpacing/>
    </w:pPr>
  </w:style>
  <w:style w:type="character" w:styleId="Hipercze">
    <w:name w:val="Hyperlink"/>
    <w:basedOn w:val="Domylnaczcionkaakapitu"/>
    <w:uiPriority w:val="99"/>
    <w:unhideWhenUsed/>
    <w:rsid w:val="006D5E72"/>
    <w:rPr>
      <w:color w:val="0563C1" w:themeColor="hyperlink"/>
      <w:u w:val="single"/>
    </w:rPr>
  </w:style>
  <w:style w:type="character" w:styleId="UyteHipercze">
    <w:name w:val="FollowedHyperlink"/>
    <w:basedOn w:val="Domylnaczcionkaakapitu"/>
    <w:uiPriority w:val="99"/>
    <w:semiHidden/>
    <w:unhideWhenUsed/>
    <w:rsid w:val="006D5E72"/>
    <w:rPr>
      <w:color w:val="954F72" w:themeColor="followedHyperlink"/>
      <w:u w:val="single"/>
    </w:rPr>
  </w:style>
  <w:style w:type="paragraph" w:styleId="Tekstdymka">
    <w:name w:val="Balloon Text"/>
    <w:basedOn w:val="Normalny"/>
    <w:link w:val="TekstdymkaZnak"/>
    <w:uiPriority w:val="99"/>
    <w:semiHidden/>
    <w:unhideWhenUsed/>
    <w:rsid w:val="006D5E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419143">
      <w:bodyDiv w:val="1"/>
      <w:marLeft w:val="0"/>
      <w:marRight w:val="0"/>
      <w:marTop w:val="0"/>
      <w:marBottom w:val="0"/>
      <w:divBdr>
        <w:top w:val="none" w:sz="0" w:space="0" w:color="auto"/>
        <w:left w:val="none" w:sz="0" w:space="0" w:color="auto"/>
        <w:bottom w:val="none" w:sz="0" w:space="0" w:color="auto"/>
        <w:right w:val="none" w:sz="0" w:space="0" w:color="auto"/>
      </w:divBdr>
      <w:divsChild>
        <w:div w:id="700665927">
          <w:marLeft w:val="0"/>
          <w:marRight w:val="0"/>
          <w:marTop w:val="0"/>
          <w:marBottom w:val="0"/>
          <w:divBdr>
            <w:top w:val="none" w:sz="0" w:space="0" w:color="auto"/>
            <w:left w:val="none" w:sz="0" w:space="0" w:color="auto"/>
            <w:bottom w:val="none" w:sz="0" w:space="0" w:color="auto"/>
            <w:right w:val="none" w:sz="0" w:space="0" w:color="auto"/>
          </w:divBdr>
        </w:div>
        <w:div w:id="1438677070">
          <w:marLeft w:val="0"/>
          <w:marRight w:val="0"/>
          <w:marTop w:val="0"/>
          <w:marBottom w:val="0"/>
          <w:divBdr>
            <w:top w:val="none" w:sz="0" w:space="0" w:color="auto"/>
            <w:left w:val="none" w:sz="0" w:space="0" w:color="auto"/>
            <w:bottom w:val="none" w:sz="0" w:space="0" w:color="auto"/>
            <w:right w:val="none" w:sz="0" w:space="0" w:color="auto"/>
          </w:divBdr>
          <w:divsChild>
            <w:div w:id="1723796763">
              <w:marLeft w:val="0"/>
              <w:marRight w:val="0"/>
              <w:marTop w:val="0"/>
              <w:marBottom w:val="0"/>
              <w:divBdr>
                <w:top w:val="none" w:sz="0" w:space="0" w:color="auto"/>
                <w:left w:val="none" w:sz="0" w:space="0" w:color="auto"/>
                <w:bottom w:val="none" w:sz="0" w:space="0" w:color="auto"/>
                <w:right w:val="none" w:sz="0" w:space="0" w:color="auto"/>
              </w:divBdr>
            </w:div>
          </w:divsChild>
        </w:div>
        <w:div w:id="184444924">
          <w:marLeft w:val="0"/>
          <w:marRight w:val="0"/>
          <w:marTop w:val="0"/>
          <w:marBottom w:val="0"/>
          <w:divBdr>
            <w:top w:val="none" w:sz="0" w:space="0" w:color="auto"/>
            <w:left w:val="none" w:sz="0" w:space="0" w:color="auto"/>
            <w:bottom w:val="none" w:sz="0" w:space="0" w:color="auto"/>
            <w:right w:val="none" w:sz="0" w:space="0" w:color="auto"/>
          </w:divBdr>
          <w:divsChild>
            <w:div w:id="261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Skopińska 2</dc:creator>
  <cp:keywords/>
  <dc:description/>
  <cp:lastModifiedBy>Łukasz Martyna</cp:lastModifiedBy>
  <cp:revision>9</cp:revision>
  <cp:lastPrinted>2021-08-19T10:02:00Z</cp:lastPrinted>
  <dcterms:created xsi:type="dcterms:W3CDTF">2021-08-19T09:32:00Z</dcterms:created>
  <dcterms:modified xsi:type="dcterms:W3CDTF">2021-08-20T05:53:00Z</dcterms:modified>
</cp:coreProperties>
</file>