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F4464" w14:textId="2DD3E019" w:rsidR="003D54A2" w:rsidRDefault="003D54A2" w:rsidP="003D54A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>ZP-271-2-1</w:t>
      </w:r>
      <w:r w:rsidR="00D225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/21</w:t>
      </w:r>
    </w:p>
    <w:p w14:paraId="42A71BED" w14:textId="77777777" w:rsidR="00973B1A" w:rsidRPr="00973B1A" w:rsidRDefault="00973B1A" w:rsidP="00973B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973B1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Powiatowe Centrum Pomocy Rodzinie w Krakowie</w:t>
      </w:r>
    </w:p>
    <w:p w14:paraId="1FE73E06" w14:textId="77777777" w:rsidR="00973B1A" w:rsidRPr="00973B1A" w:rsidRDefault="00973B1A" w:rsidP="00973B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973B1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30-037 Kraków, al. Słowackiego 20</w:t>
      </w:r>
    </w:p>
    <w:p w14:paraId="05432760" w14:textId="0396DFDD" w:rsidR="00973B1A" w:rsidRPr="00973B1A" w:rsidRDefault="00973B1A" w:rsidP="00973B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973B1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tel. (12) 39-79-564                 </w:t>
      </w:r>
    </w:p>
    <w:p w14:paraId="7C4A5461" w14:textId="77777777" w:rsidR="00973B1A" w:rsidRPr="00973B1A" w:rsidRDefault="00973B1A" w:rsidP="00973B1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4A940A85" w14:textId="285F264C" w:rsidR="00973B1A" w:rsidRPr="00973B1A" w:rsidRDefault="00973B1A" w:rsidP="00973B1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973B1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Zaprasza do składania ofert w ramach procedury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zapytania ofertowego</w:t>
      </w:r>
      <w:r w:rsidRPr="00973B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973B1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prowadzonej zgodnie z  Wytycznymi w zakresie kwalifikowalności wydatków w ramach Europejskiego Funduszu Rozwoju Regionalnego, Europejskiego Funduszu Społecznego oraz Funduszu Spójności na lata 2014-2020</w:t>
      </w:r>
      <w:r w:rsidRPr="00973B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973B1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na usługę </w:t>
      </w:r>
      <w:r w:rsidR="00AC318D" w:rsidRPr="00AC3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przeprowadzenie szkolenia dla kandydatów na rodziny zastępcze, prowadzących rodzinne domy dziecka oraz przeprowadzenie szkoleń dla osób sprawujących rodzinną pieczę zastępczą</w:t>
      </w:r>
      <w:r w:rsidRPr="00973B1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.  </w:t>
      </w:r>
    </w:p>
    <w:p w14:paraId="478C0D34" w14:textId="77777777" w:rsidR="007020C4" w:rsidRPr="00973B1A" w:rsidRDefault="007020C4" w:rsidP="00A9010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56C80FAC" w14:textId="77777777" w:rsidR="007020C4" w:rsidRPr="00547E3D" w:rsidRDefault="007020C4" w:rsidP="00A901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A9010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Nazwa i adres zamawiającego:</w:t>
      </w:r>
    </w:p>
    <w:p w14:paraId="30A02A02" w14:textId="77777777" w:rsidR="00D57C00" w:rsidRPr="00D57C00" w:rsidRDefault="00D57C00" w:rsidP="00D57C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7E3D">
        <w:rPr>
          <w:rFonts w:ascii="Times New Roman" w:hAnsi="Times New Roman" w:cs="Times New Roman"/>
          <w:sz w:val="24"/>
          <w:szCs w:val="24"/>
          <w:lang w:val="pl-PL"/>
        </w:rPr>
        <w:t>Powiatowe</w:t>
      </w:r>
      <w:r w:rsidRPr="00D57C00">
        <w:rPr>
          <w:rFonts w:ascii="Times New Roman" w:hAnsi="Times New Roman" w:cs="Times New Roman"/>
          <w:sz w:val="24"/>
          <w:szCs w:val="24"/>
        </w:rPr>
        <w:t xml:space="preserve"> Centrum</w:t>
      </w:r>
      <w:r w:rsidRPr="00547E3D">
        <w:rPr>
          <w:rFonts w:ascii="Times New Roman" w:hAnsi="Times New Roman" w:cs="Times New Roman"/>
          <w:sz w:val="24"/>
          <w:szCs w:val="24"/>
          <w:lang w:val="pl-PL"/>
        </w:rPr>
        <w:t xml:space="preserve"> Pomocy Rodzinie</w:t>
      </w:r>
      <w:r w:rsidRPr="00D57C00">
        <w:rPr>
          <w:rFonts w:ascii="Times New Roman" w:hAnsi="Times New Roman" w:cs="Times New Roman"/>
          <w:sz w:val="24"/>
          <w:szCs w:val="24"/>
        </w:rPr>
        <w:t xml:space="preserve"> w</w:t>
      </w:r>
      <w:r w:rsidRPr="00547E3D">
        <w:rPr>
          <w:rFonts w:ascii="Times New Roman" w:hAnsi="Times New Roman" w:cs="Times New Roman"/>
          <w:sz w:val="24"/>
          <w:szCs w:val="24"/>
          <w:lang w:val="pl-PL"/>
        </w:rPr>
        <w:t xml:space="preserve"> Krakowie</w:t>
      </w:r>
    </w:p>
    <w:p w14:paraId="0B786A11" w14:textId="77777777" w:rsidR="00D57C00" w:rsidRPr="00D57C00" w:rsidRDefault="00D57C00" w:rsidP="00D57C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7C00">
        <w:rPr>
          <w:rFonts w:ascii="Times New Roman" w:hAnsi="Times New Roman" w:cs="Times New Roman"/>
          <w:sz w:val="24"/>
          <w:szCs w:val="24"/>
        </w:rPr>
        <w:t xml:space="preserve">30-037 </w:t>
      </w:r>
      <w:proofErr w:type="spellStart"/>
      <w:r w:rsidRPr="00D57C00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D57C00">
        <w:rPr>
          <w:rFonts w:ascii="Times New Roman" w:hAnsi="Times New Roman" w:cs="Times New Roman"/>
          <w:sz w:val="24"/>
          <w:szCs w:val="24"/>
        </w:rPr>
        <w:t>, al.</w:t>
      </w:r>
      <w:r w:rsidRPr="00547E3D">
        <w:rPr>
          <w:rFonts w:ascii="Times New Roman" w:hAnsi="Times New Roman" w:cs="Times New Roman"/>
          <w:sz w:val="24"/>
          <w:szCs w:val="24"/>
          <w:lang w:val="pl-PL"/>
        </w:rPr>
        <w:t xml:space="preserve"> Słowackiego</w:t>
      </w:r>
      <w:r w:rsidRPr="00D57C00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6E86D6C1" w14:textId="2589D1C3" w:rsidR="00D57C00" w:rsidRDefault="00D57C00" w:rsidP="00D57C0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7C00">
        <w:rPr>
          <w:rFonts w:ascii="Times New Roman" w:hAnsi="Times New Roman" w:cs="Times New Roman"/>
          <w:sz w:val="24"/>
          <w:szCs w:val="24"/>
        </w:rPr>
        <w:t xml:space="preserve">tel. (12) 39-79-564                 </w:t>
      </w:r>
    </w:p>
    <w:p w14:paraId="2D94682A" w14:textId="2DCF5324" w:rsidR="00D57C00" w:rsidRPr="00D57C00" w:rsidRDefault="007020C4" w:rsidP="00A901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7C0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D57C00" w:rsidRPr="00D57C0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pcpr@powiat.krakow.pl</w:t>
        </w:r>
      </w:hyperlink>
    </w:p>
    <w:p w14:paraId="4A94724E" w14:textId="4D7FBC7F" w:rsidR="007020C4" w:rsidRDefault="00D57C00" w:rsidP="00A901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</w:t>
      </w:r>
      <w:hyperlink r:id="rId9" w:history="1">
        <w:r w:rsidRPr="00BB6B2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https://pcpr.powiat.krakow.pl/</w:t>
        </w:r>
      </w:hyperlink>
    </w:p>
    <w:p w14:paraId="16EDDE2C" w14:textId="77777777" w:rsidR="00D57C00" w:rsidRPr="00FE4897" w:rsidRDefault="00D57C00" w:rsidP="00A901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505A9BA" w14:textId="0DB9E1B4" w:rsidR="007A4085" w:rsidRDefault="007A4085" w:rsidP="00A901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Opis przedmiotu zamówienia:</w:t>
      </w:r>
    </w:p>
    <w:p w14:paraId="13550A16" w14:textId="77777777" w:rsidR="00AC318D" w:rsidRPr="00AC318D" w:rsidRDefault="00AC318D" w:rsidP="00AC318D">
      <w:pPr>
        <w:pStyle w:val="Akapitzlist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Przedmiotem zamówienia jest przeprowadzenie szkolenia dla kandydatów na rodziny zastępcze, prowadzących rodzinne domy dziecka oraz przeprowadzenie szkoleń dla osób sprawujących rodzinną pieczę zastępczą.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Zamawiający dopuszcza składanie ofert częściowych tj. </w:t>
      </w:r>
    </w:p>
    <w:p w14:paraId="4070ADE8" w14:textId="2B7B5BB6" w:rsidR="00AC318D" w:rsidRPr="00AC318D" w:rsidRDefault="00AC318D" w:rsidP="00652737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Część I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przeprowadzenie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szkoleni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a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dla kandydatów na rodziny zastępcze, prowadzących rodzinne domy dziecka</w:t>
      </w:r>
    </w:p>
    <w:p w14:paraId="254D6092" w14:textId="367A14CF" w:rsidR="00AC318D" w:rsidRPr="00AC318D" w:rsidRDefault="00AC318D" w:rsidP="00AC318D">
      <w:pPr>
        <w:pStyle w:val="Akapitzli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Część II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przeprowadzenie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szkoleń dla osób sprawujących rodzinną pieczę zastępczą</w:t>
      </w:r>
      <w:r w:rsidRPr="00AC3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.  </w:t>
      </w:r>
    </w:p>
    <w:p w14:paraId="6FEA249A" w14:textId="77777777" w:rsidR="00AC318D" w:rsidRPr="00AC318D" w:rsidRDefault="00AC318D" w:rsidP="00AC318D">
      <w:pPr>
        <w:pStyle w:val="Akapitzlist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Wykonawca może złożyć ofertę na dowolną ilość części zamówienia. </w:t>
      </w:r>
    </w:p>
    <w:p w14:paraId="226B85A4" w14:textId="43D1512D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</w:p>
    <w:p w14:paraId="24F0A98B" w14:textId="60FA4A29" w:rsidR="00AC318D" w:rsidRPr="00AC318D" w:rsidRDefault="00925C62" w:rsidP="00A45CA3">
      <w:pPr>
        <w:pStyle w:val="Akapitzlist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Część </w:t>
      </w:r>
      <w:r w:rsidR="00AC318D" w:rsidRPr="00AC3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I. Organizacja i przeprowadzenie szkolenia dla kandydatów na rodziny zastępcze, prowadzących rodzinne domy dziecka.</w:t>
      </w:r>
    </w:p>
    <w:p w14:paraId="0C2537A0" w14:textId="19E7B845" w:rsid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1.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Miejscem szkolenia będzie Kraków, podmiot szkolący zapewnia salę szkoleniową. Lokal będzie dostosowany do osób z niepełnosprawnością. </w:t>
      </w:r>
    </w:p>
    <w:p w14:paraId="35603B6A" w14:textId="1008BD11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2.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W szkoleniu weźmie udział 10 uczestników/uczestniczek.</w:t>
      </w:r>
    </w:p>
    <w:p w14:paraId="3005F8B9" w14:textId="01A00972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3.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Szkolenie prowadzone będzie w oparciu o program zatwierdzony decyzją Ministra Rodziny, Pracy i Polityki Społecznej. Sesje szkoleniowe będą odbywać się w liczbie godzin wynikających z założeń programowych i Rozporządzenia Ministra Pracy i Polityki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Społecznej z dnia 9 grudnia 2011 r. w sprawie szkoleń dla kandydatów do sprawowania pieczy zastępczej (Dz.U.2011 Nr 274, poz. 1620). Będą prowadzone metodą warsztatowo – wykładową i projektową.</w:t>
      </w:r>
    </w:p>
    <w:p w14:paraId="21B3B090" w14:textId="06BB7939" w:rsidR="00AC318D" w:rsidRPr="00A45CA3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4.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Podmiot szkoleniowy obligatoryjnie będzie musiał posiadać odpowiednie uprawnienia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do realizacji tego typu szkoleń. Sesje szkoleniowe będą prowadzone wyłącznie przez licencjonowanych trenerów</w:t>
      </w:r>
      <w:r w:rsidR="00A45CA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posiadających </w:t>
      </w:r>
      <w:r w:rsidR="00A45CA3" w:rsidRPr="00A45CA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wykształcenie wyższe kierunkowe np. na kierunkach psychologia, pedagogika, praca socjalna, nauki o rodzinie oraz </w:t>
      </w:r>
      <w:r w:rsidR="00A45CA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co najmniej </w:t>
      </w:r>
      <w:r w:rsidR="00A45CA3" w:rsidRPr="00A45CA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5–letnie </w:t>
      </w:r>
      <w:r w:rsidR="00A45CA3" w:rsidRPr="00A45CA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lastRenderedPageBreak/>
        <w:t>doświadczenie w prowadzeniu szkoleń z zakresu tematyki objętej przedmiotem zamówienia</w:t>
      </w:r>
      <w:r w:rsidRPr="00A45CA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</w:t>
      </w:r>
      <w:r w:rsidR="00A45CA3" w:rsidRPr="00A45CA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A45CA3" w:rsidRPr="00A45CA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Na żądanie Zamawiającego Wykonawca zobowiązany jest udokumentować posiadane </w:t>
      </w:r>
      <w:r w:rsidR="008E0968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przez te osoby uprawnienia,</w:t>
      </w:r>
      <w:r w:rsidR="008E0968" w:rsidRPr="007068E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="00A45CA3" w:rsidRPr="00A45CA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kompetencje i doświadczenie</w:t>
      </w:r>
      <w:r w:rsidR="00A45CA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</w:t>
      </w:r>
    </w:p>
    <w:p w14:paraId="05893FE2" w14:textId="28C79718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5.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Dopuszcza się możliwość szkolenia innym programem zgodnie z założeniami programowymi i Rozporządzeniem Ministra Pracy i Polityki Społecznej z dnia 9 grudnia 2011 r. w sprawie szkoleń dla kandydatów do sprawowania pieczy zastępczej (Dz.U.2011 Nr 274, poz. 1620), który będzie zawierał co najmniej założenia merytoryczne jak program PRIDE czy RODZINA. </w:t>
      </w:r>
    </w:p>
    <w:p w14:paraId="7D648416" w14:textId="28320D51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6.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Przewidywany wymiar czasowy szkolenia to 100 godzin szkoleniowych</w:t>
      </w:r>
      <w:r w:rsidR="00652737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(1 godzina = 60 minut)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. </w:t>
      </w:r>
    </w:p>
    <w:p w14:paraId="142C28AC" w14:textId="6521CB2B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7.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Przewiduje się w okresie merytorycznej realizacji zadania od 1.09.2021 r. do 30.11.2021r. organizację 25-ciu sesji szkoleniowych po 4 godziny (10 sesji we wrz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eśniu, 10 sesji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w październiku, 5 sesji w listopadzie). Poszczególne dni (powszednie lub soboty/niedziele) oraz godziny (przedpołudniowe/popołudniowe) sesji szkoleniowych będą dostosowane do potrzeb uczestników/ uczestniczek zakwalifikowanych.</w:t>
      </w:r>
    </w:p>
    <w:p w14:paraId="7D20F884" w14:textId="1CA0A549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8.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Szkolenie prowadzone będzie w formie zapewniającej aktywny udział uczestników/uczestniczek. Przewiduje się podczas poszczególnych sesji szkoleniowych </w:t>
      </w:r>
    </w:p>
    <w:p w14:paraId="16A9C1FD" w14:textId="7BEBA24B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organizację gier, które w przystępny sposób przybliżą tematykę danego zagadnienia, czy też odgrywanie scenek imitujących poszczególne zdarzenia związane z problematyką prowadzenia rodziny zastępczej / rodzinnego domu dziecka.</w:t>
      </w:r>
    </w:p>
    <w:p w14:paraId="0983C94D" w14:textId="2A0CC5C1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9.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Podczas szkolenia uczestnicy/uczestniczki nabędą wiedzę dotyczącą następujących tematów:</w:t>
      </w:r>
    </w:p>
    <w:p w14:paraId="1FCE3FE7" w14:textId="77777777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elementy prawa rodzinnego oraz zagadnienia z zakresu praw dziecka;</w:t>
      </w:r>
    </w:p>
    <w:p w14:paraId="46764BD9" w14:textId="77777777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regulacje prawne dot. wspierania rodziny i systemu pieczy zastępczej;</w:t>
      </w:r>
    </w:p>
    <w:p w14:paraId="43488FE2" w14:textId="77777777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wiedza na temat specyfiki pieczy zastępczej, jej celu i czasowego charakteru;</w:t>
      </w:r>
    </w:p>
    <w:p w14:paraId="51C4B8F4" w14:textId="77777777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wybrane elementy pedagogiki, psychologii rozwojowej i wychowawczej;</w:t>
      </w:r>
    </w:p>
    <w:p w14:paraId="02F8390B" w14:textId="77777777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wiedza o rozwoju fizjologicznym i zdrowiu dziecka, profilaktyce prozdrowotnej, objawach sygnalizujących choroby;</w:t>
      </w:r>
    </w:p>
    <w:p w14:paraId="07B10AA7" w14:textId="77777777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wiedza o wpływie środowiska wychowania dziecka na jego rozwój i zachowanie;</w:t>
      </w:r>
    </w:p>
    <w:p w14:paraId="2DF2703A" w14:textId="77777777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umiejętność rozpoznawania potrzeb dziecka oraz ocena sytuacji dziecka;</w:t>
      </w:r>
    </w:p>
    <w:p w14:paraId="48C83D73" w14:textId="77777777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-organizowanie wspomagania rozwoju dziecka z problemami emocjonalnymi </w:t>
      </w:r>
    </w:p>
    <w:p w14:paraId="44EA2DF2" w14:textId="77777777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i zaburzeniami zachowania;</w:t>
      </w:r>
    </w:p>
    <w:p w14:paraId="66F171E1" w14:textId="15E624EA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-wiedza o: uzależnieniach i ich wpływie na rodzinę, rozpoznawaniu objawów ich występowania, znaczeniu rodziny biologicznej, wskazówki do udziału rodziny zast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ępczej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w planie pracy z rodziną biologiczną, metodach postępowania z dzieckiem z zaburzeniami zachowania i trudnościami w funkcjonowaniu społecznym, technikach pokonywania przez dziecko niepowodzeń szkolnych, na temat wpływu pieczy zastępczej na środowisko pieczy zastępczej;</w:t>
      </w:r>
    </w:p>
    <w:p w14:paraId="57AAC431" w14:textId="77777777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zapoznanie z doświadczeniami rodzin pełniących już funkcję zastępczych;</w:t>
      </w:r>
    </w:p>
    <w:p w14:paraId="4D356484" w14:textId="77777777" w:rsid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-doskonalenie umiejętności opiekuńczych, radzenia sobie z trudnościami wychowawczymi oraz pokonywania trudności związanych z kompensacją opóźnień rozwojowych dziecka, metody przeciwdziałania wypaleniu zawodowemu.</w:t>
      </w:r>
    </w:p>
    <w:p w14:paraId="20D8A95E" w14:textId="31BB5FB2" w:rsidR="00065B64" w:rsidRPr="00AC318D" w:rsidRDefault="00065B64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lastRenderedPageBreak/>
        <w:t xml:space="preserve">10. </w:t>
      </w:r>
      <w:r w:rsidRPr="00065B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Przy realizacji przedmiotu zamówienia żadna z osób uczestnicząca w programie                            nie będzie dyskryminowana. Przedmiot zamówienia będzie prowadzony zgodnie                                   z politykami wspólnotowymi dot. równości szans i niedyskryminacji. Wykonawca uwzględni niepełnosprawność uczestników/uczestniczek, będzie unikał przekazu                                  zawierającego elementy dyskryminujące, ośmieszające, bądź utrwalające stereotypy ze względu na płeć, a także będzie pokazywał kobiety i mężczyzn w aktywnych, niestereotypowych rolach.</w:t>
      </w:r>
    </w:p>
    <w:p w14:paraId="145DF831" w14:textId="15814F7E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1</w:t>
      </w:r>
      <w:r w:rsidR="00065B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Podmiot szkolący zapewni materiały szkoleniowe każdemu z uczestników/ uczestniczek.</w:t>
      </w:r>
    </w:p>
    <w:p w14:paraId="74073A47" w14:textId="6FAD1ABF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1</w:t>
      </w:r>
      <w:r w:rsidR="00065B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Podmiot szkolący zapewni także każdemu z uczestników/uczestniczek catering podczas przerw kawowych, tj. kawa, herbata, woda, chłodny napój, drożdżówka, ciasteczka.</w:t>
      </w:r>
    </w:p>
    <w:p w14:paraId="5453A4C3" w14:textId="016F6543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1</w:t>
      </w:r>
      <w:r w:rsidR="00065B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3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</w:t>
      </w:r>
      <w:r w:rsidR="00065B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Uczestnicy/ Uczestniczki otrzymają zagwarantowane przez podmiot prowadzący szkolenie świadectwo ukończenia szkolenia oraz zaświadczanie kwalifikacyjne. Fakt nabycia kompetencji kluczowych i umiejętności uniwersalnych przez uczestników weryfikowany będzie w następujących etapach: etap I - Zakres, etap II - Wzorzec, etap III - Ocena, etap IV - Porównanie. Świadectwo ukończenia szkolenia oraz zaświadczenie kwalifikacyjne otrzyma uczestnik/uczestniczka szkolenia oraz Zamawiający.</w:t>
      </w:r>
    </w:p>
    <w:p w14:paraId="4EE25CD6" w14:textId="088A5BE0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1</w:t>
      </w:r>
      <w:r w:rsidR="00065B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Wykonawca zapewni standard szkoleniowy oraz cyfrowy dostępności dla osób                             z niepełnosprawnościami tj. materiały szkoleniowe w wersji elektronicznej będą zgodne ze standardem WCAG 2.0 na poziomie AA. Materiały szkoleniowe drukowane wykorzystywane podczas szkolenia zostan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ą dostosowane do potrzeb osób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z niepełnosprawnościami poprzez zastosowanie języka łatwego do czytania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i zrozumienia, używanie czytelnych, </w:t>
      </w:r>
      <w:proofErr w:type="spellStart"/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bezszeryfowych</w:t>
      </w:r>
      <w:proofErr w:type="spellEnd"/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, powiększonych czcionek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</w:t>
      </w:r>
    </w:p>
    <w:p w14:paraId="559570F7" w14:textId="167BE41A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1</w:t>
      </w:r>
      <w:r w:rsidR="00065B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Wszelkie multimedia prezentowane podczas szkolenia (wideo, nagrania dźwiękowe, </w:t>
      </w:r>
      <w:proofErr w:type="spellStart"/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infoanimacje</w:t>
      </w:r>
      <w:proofErr w:type="spellEnd"/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itp.) zostaną dostosowane do potrzeb osób z niepełnosprawnościami poprzez zastosowanie transkrypcji tekstowej.</w:t>
      </w:r>
    </w:p>
    <w:p w14:paraId="2CE1923B" w14:textId="21364D59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1</w:t>
      </w:r>
      <w:r w:rsidR="00065B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Prowadzącym szkolenie może być podmiot, który uzyskał decyzję Ministra Rodziny, Pracy i Polityki Społecznej zatwierdzającą program szkolenia. Nadto zgodnie ze standardami Programu wymagane jest, by szkolenia dla kandydatów do sprawowania pieczy zastępczej prowadziły 2 osoby – trenerzy mający stosowne uprawnienia (ukończone „Szkolenie zawodowe kadry organizatorów zastępczego środowiska rodzinnego” i/lub kursy uzupełniające, organizowane i prowadzone przez podmiot posiadający uprawnienia do prowadzenia szkoleń kadry trenerskiej).</w:t>
      </w:r>
    </w:p>
    <w:p w14:paraId="64B3BC05" w14:textId="71E5092A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1</w:t>
      </w:r>
      <w:r w:rsidR="00065B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. </w:t>
      </w: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Wykonawca zobowiązany jest do prowadzenia dziennika szkolenia, raportów ze szkolenia oraz list obecności.</w:t>
      </w:r>
    </w:p>
    <w:p w14:paraId="5E40FCCF" w14:textId="09CA2FE5" w:rsidR="00AC318D" w:rsidRPr="00AC318D" w:rsidRDefault="00065B64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18</w:t>
      </w:r>
      <w:r w:rsid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. </w:t>
      </w:r>
      <w:r w:rsidR="00AC318D"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Wykonawca jest zobowiązany do oznaczania wszelkich dokumentów, związanych                z realizacją przedmiotu zamówienia wykorzystując oznaczenia graficzne i słowne wskazane przez Zamawiającego, zgodnie z zasadami określonymi dla projektów współfinansowanych ze środków Unii Europejskiej, w tym z EFS oraz z Programu, m.in. za pomocą:</w:t>
      </w:r>
    </w:p>
    <w:p w14:paraId="7E2F67BD" w14:textId="77777777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logotypu Fundusze Europejskie wraz z nazwą Programu,</w:t>
      </w:r>
    </w:p>
    <w:p w14:paraId="7BABB5FE" w14:textId="77777777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logotypu Rzeczpospolitej Polskiej,</w:t>
      </w:r>
    </w:p>
    <w:p w14:paraId="0571C6B1" w14:textId="77777777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logotypu województwa małopolskiego,</w:t>
      </w:r>
    </w:p>
    <w:p w14:paraId="78E019B0" w14:textId="77777777" w:rsidR="00AC318D" w:rsidRPr="00AC318D" w:rsidRDefault="00AC318D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logotypu Unii Europejskiej wraz ze słownym odniesieniem do Unii Europejskiej i EFS.</w:t>
      </w:r>
    </w:p>
    <w:p w14:paraId="681C7069" w14:textId="7DDFAEC9" w:rsidR="007A4085" w:rsidRPr="00925C62" w:rsidRDefault="00925C62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925C6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lastRenderedPageBreak/>
        <w:t>1</w:t>
      </w:r>
      <w:r w:rsidR="00065B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9</w:t>
      </w:r>
      <w:r w:rsidRPr="00925C6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 Ze względu na trwający stan epidemii w związku z zakażeniami wirusem SARS-CoV-2 wykonawca zobowiązany jest do zapewnienia bezpiecznych i higienicznych warunków szkolenia, w tym środków do dezynfekcji rąk.</w:t>
      </w:r>
    </w:p>
    <w:p w14:paraId="4CD74CBF" w14:textId="77777777" w:rsidR="00925C62" w:rsidRDefault="00925C62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</w:p>
    <w:p w14:paraId="3ED7CD7A" w14:textId="6C444E78" w:rsidR="0024214F" w:rsidRPr="0024214F" w:rsidRDefault="0024214F" w:rsidP="00A45CA3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24214F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Opis przedmiotu zamówienia za pomocą kodów CPV: </w:t>
      </w:r>
      <w:r w:rsidR="00925C62" w:rsidRPr="00925C6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80510000-2</w:t>
      </w:r>
      <w:r w:rsidR="00925C6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925C62" w:rsidRPr="00925C6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Usługi szkolenia specjalistycznego</w:t>
      </w:r>
    </w:p>
    <w:p w14:paraId="2EA47198" w14:textId="49B473B1" w:rsidR="007020C4" w:rsidRPr="00E42B28" w:rsidRDefault="007020C4" w:rsidP="00E42B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42B2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Termin realizacji przedmiotu </w:t>
      </w:r>
      <w:r w:rsidR="007A4085" w:rsidRPr="00E42B28">
        <w:rPr>
          <w:rFonts w:ascii="Times New Roman" w:hAnsi="Times New Roman" w:cs="Times New Roman"/>
          <w:b/>
          <w:sz w:val="24"/>
          <w:szCs w:val="24"/>
          <w:lang w:val="pl-PL"/>
        </w:rPr>
        <w:t>zamówienia</w:t>
      </w:r>
      <w:r w:rsidRPr="00E42B28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14:paraId="5ACEA516" w14:textId="77777777" w:rsidR="00925C62" w:rsidRPr="00925C62" w:rsidRDefault="00925C62" w:rsidP="0092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5C62">
        <w:rPr>
          <w:rFonts w:ascii="Times New Roman" w:hAnsi="Times New Roman" w:cs="Times New Roman"/>
          <w:sz w:val="24"/>
          <w:szCs w:val="24"/>
          <w:lang w:val="pl-PL"/>
        </w:rPr>
        <w:t>Planowany jest jeden cykl szkolenia.</w:t>
      </w:r>
    </w:p>
    <w:p w14:paraId="75A6B061" w14:textId="240D69A6" w:rsidR="007020C4" w:rsidRPr="007A4085" w:rsidRDefault="00925C62" w:rsidP="00925C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25C62">
        <w:rPr>
          <w:rFonts w:ascii="Times New Roman" w:hAnsi="Times New Roman" w:cs="Times New Roman"/>
          <w:sz w:val="24"/>
          <w:szCs w:val="24"/>
          <w:lang w:val="pl-PL"/>
        </w:rPr>
        <w:t>Okres realizacji zamówienia – od 1.09.2021 r. do 30.11.2021 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A90F046" w14:textId="77777777" w:rsidR="00D72596" w:rsidRPr="00A90103" w:rsidRDefault="00D72596" w:rsidP="00A901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E29004C" w14:textId="33561310" w:rsidR="007020C4" w:rsidRPr="00E42B28" w:rsidRDefault="007020C4" w:rsidP="00E42B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42B28">
        <w:rPr>
          <w:rFonts w:ascii="Times New Roman" w:hAnsi="Times New Roman" w:cs="Times New Roman"/>
          <w:b/>
          <w:sz w:val="24"/>
          <w:szCs w:val="24"/>
          <w:lang w:val="pl-PL"/>
        </w:rPr>
        <w:t>Kryteria oceny ofert</w:t>
      </w:r>
    </w:p>
    <w:p w14:paraId="6C065AA8" w14:textId="77777777" w:rsidR="00585416" w:rsidRPr="00BD4C63" w:rsidRDefault="00585416" w:rsidP="00BD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4C63">
        <w:rPr>
          <w:rFonts w:ascii="Times New Roman" w:hAnsi="Times New Roman" w:cs="Times New Roman"/>
          <w:sz w:val="24"/>
          <w:szCs w:val="24"/>
          <w:lang w:val="pl-PL"/>
        </w:rPr>
        <w:t>Zamawiający dokona oceny ofert pod względem formalnym i zgodności z niniejszym zapytaniem ofertowym.</w:t>
      </w:r>
    </w:p>
    <w:p w14:paraId="4A728E25" w14:textId="25FEF9CD" w:rsidR="007020C4" w:rsidRPr="00BD4C63" w:rsidRDefault="007020C4" w:rsidP="00BD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4C63">
        <w:rPr>
          <w:rFonts w:ascii="Times New Roman" w:hAnsi="Times New Roman" w:cs="Times New Roman"/>
          <w:sz w:val="24"/>
          <w:szCs w:val="24"/>
          <w:lang w:val="pl-PL"/>
        </w:rPr>
        <w:t>Wybór najkorzystniejszej oferty nastąpi w oparciu o</w:t>
      </w:r>
      <w:r w:rsidR="00BC43F6" w:rsidRPr="00BD4C63">
        <w:rPr>
          <w:rFonts w:ascii="Times New Roman" w:hAnsi="Times New Roman" w:cs="Times New Roman"/>
          <w:sz w:val="24"/>
          <w:szCs w:val="24"/>
          <w:lang w:val="pl-PL"/>
        </w:rPr>
        <w:t xml:space="preserve"> spełnienie wymagań zawartych w zapytaniu oraz </w:t>
      </w:r>
      <w:r w:rsidRPr="00BD4C63">
        <w:rPr>
          <w:rFonts w:ascii="Times New Roman" w:hAnsi="Times New Roman" w:cs="Times New Roman"/>
          <w:sz w:val="24"/>
          <w:szCs w:val="24"/>
          <w:lang w:val="pl-PL"/>
        </w:rPr>
        <w:t>następujące kryteria:</w:t>
      </w:r>
    </w:p>
    <w:p w14:paraId="27C40F23" w14:textId="6BDB961F" w:rsidR="007020C4" w:rsidRPr="00BD4C63" w:rsidRDefault="007020C4" w:rsidP="00BD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4C63">
        <w:rPr>
          <w:rFonts w:ascii="Times New Roman" w:hAnsi="Times New Roman" w:cs="Times New Roman"/>
          <w:sz w:val="24"/>
          <w:szCs w:val="24"/>
          <w:lang w:val="pl-PL"/>
        </w:rPr>
        <w:t xml:space="preserve">Cena </w:t>
      </w:r>
      <w:r w:rsidR="00D72596" w:rsidRPr="00BD4C63">
        <w:rPr>
          <w:rFonts w:ascii="Times New Roman" w:hAnsi="Times New Roman" w:cs="Times New Roman"/>
          <w:sz w:val="24"/>
          <w:szCs w:val="24"/>
          <w:lang w:val="pl-PL"/>
        </w:rPr>
        <w:t xml:space="preserve">brutto </w:t>
      </w:r>
      <w:r w:rsidR="000B09D8">
        <w:rPr>
          <w:rFonts w:ascii="Times New Roman" w:hAnsi="Times New Roman" w:cs="Times New Roman"/>
          <w:sz w:val="24"/>
          <w:szCs w:val="24"/>
          <w:lang w:val="pl-PL"/>
        </w:rPr>
        <w:t xml:space="preserve">będąca sumą: ceny </w:t>
      </w:r>
      <w:r w:rsidR="00D72596" w:rsidRPr="00652737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="00925C62" w:rsidRPr="00652737">
        <w:rPr>
          <w:rFonts w:ascii="Times New Roman" w:hAnsi="Times New Roman" w:cs="Times New Roman"/>
          <w:sz w:val="24"/>
          <w:szCs w:val="24"/>
          <w:lang w:val="pl-PL"/>
        </w:rPr>
        <w:t xml:space="preserve">godzinę </w:t>
      </w:r>
      <w:r w:rsidR="00652737" w:rsidRPr="00652737">
        <w:rPr>
          <w:rFonts w:ascii="Times New Roman" w:hAnsi="Times New Roman" w:cs="Times New Roman"/>
          <w:sz w:val="24"/>
          <w:szCs w:val="24"/>
          <w:lang w:val="pl-PL"/>
        </w:rPr>
        <w:t xml:space="preserve">(60 minut) </w:t>
      </w:r>
      <w:r w:rsidR="000B09D8">
        <w:rPr>
          <w:rFonts w:ascii="Times New Roman" w:hAnsi="Times New Roman" w:cs="Times New Roman"/>
          <w:sz w:val="24"/>
          <w:szCs w:val="24"/>
          <w:lang w:val="pl-PL"/>
        </w:rPr>
        <w:t xml:space="preserve">przeprowadzenia usługi szkolenia </w:t>
      </w:r>
      <w:r w:rsidR="000B09D8">
        <w:rPr>
          <w:rFonts w:ascii="Times New Roman" w:hAnsi="Times New Roman" w:cs="Times New Roman"/>
          <w:b/>
          <w:sz w:val="24"/>
          <w:szCs w:val="24"/>
          <w:lang w:val="pl-PL"/>
        </w:rPr>
        <w:t xml:space="preserve">+ </w:t>
      </w:r>
      <w:r w:rsidR="000B09D8" w:rsidRPr="000B09D8">
        <w:rPr>
          <w:rFonts w:ascii="Times New Roman" w:hAnsi="Times New Roman" w:cs="Times New Roman"/>
          <w:sz w:val="24"/>
          <w:szCs w:val="24"/>
          <w:lang w:val="pl-PL"/>
        </w:rPr>
        <w:t xml:space="preserve">ceny </w:t>
      </w:r>
      <w:r w:rsidR="000B09D8">
        <w:rPr>
          <w:rFonts w:ascii="Times New Roman" w:hAnsi="Times New Roman" w:cs="Times New Roman"/>
          <w:sz w:val="24"/>
          <w:szCs w:val="24"/>
          <w:lang w:val="pl-PL"/>
        </w:rPr>
        <w:t>za godzinę (60 minut) najmu s</w:t>
      </w:r>
      <w:r w:rsidR="000B09D8" w:rsidRPr="000B09D8">
        <w:rPr>
          <w:rFonts w:ascii="Times New Roman" w:hAnsi="Times New Roman" w:cs="Times New Roman"/>
          <w:sz w:val="24"/>
          <w:szCs w:val="24"/>
          <w:lang w:val="pl-PL"/>
        </w:rPr>
        <w:t>ali szkoleniowej</w:t>
      </w:r>
      <w:r w:rsidR="000B09D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44584" w:rsidRPr="00BD4C63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BD4C63">
        <w:rPr>
          <w:rFonts w:ascii="Times New Roman" w:hAnsi="Times New Roman" w:cs="Times New Roman"/>
          <w:sz w:val="24"/>
          <w:szCs w:val="24"/>
          <w:lang w:val="pl-PL"/>
        </w:rPr>
        <w:t>100 pkt. (100%).</w:t>
      </w:r>
      <w:r w:rsidR="00F86D79" w:rsidRPr="00BD4C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785888F" w14:textId="77777777" w:rsidR="007F366F" w:rsidRPr="00A90103" w:rsidRDefault="007F366F" w:rsidP="00A901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0103">
        <w:rPr>
          <w:rFonts w:ascii="Times New Roman" w:hAnsi="Times New Roman" w:cs="Times New Roman"/>
          <w:sz w:val="24"/>
          <w:szCs w:val="24"/>
          <w:lang w:val="pl-PL"/>
        </w:rPr>
        <w:t>Kryterium „cena” będzie oceniane wg następującego wzoru:</w:t>
      </w:r>
    </w:p>
    <w:p w14:paraId="48D49D6E" w14:textId="77777777" w:rsidR="007F366F" w:rsidRPr="00A90103" w:rsidRDefault="007F366F" w:rsidP="00A90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pl-PL"/>
        </w:rPr>
      </w:pPr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</w:t>
      </w:r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proofErr w:type="spellStart"/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>C</w:t>
      </w:r>
      <w:r w:rsidRPr="00A90103">
        <w:rPr>
          <w:rFonts w:ascii="Times New Roman" w:hAnsi="Times New Roman" w:cs="Times New Roman"/>
          <w:b/>
          <w:sz w:val="24"/>
          <w:szCs w:val="24"/>
          <w:vertAlign w:val="subscript"/>
          <w:lang w:val="pl-PL"/>
        </w:rPr>
        <w:t>min</w:t>
      </w:r>
      <w:proofErr w:type="spellEnd"/>
    </w:p>
    <w:p w14:paraId="1FA869BE" w14:textId="77777777" w:rsidR="007F366F" w:rsidRPr="00A90103" w:rsidRDefault="007F366F" w:rsidP="00A901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>C</w:t>
      </w:r>
      <w:r w:rsidRPr="00A90103">
        <w:rPr>
          <w:rFonts w:ascii="Times New Roman" w:hAnsi="Times New Roman" w:cs="Times New Roman"/>
          <w:b/>
          <w:sz w:val="24"/>
          <w:szCs w:val="24"/>
          <w:vertAlign w:val="subscript"/>
          <w:lang w:val="pl-PL"/>
        </w:rPr>
        <w:t>of</w:t>
      </w:r>
      <w:proofErr w:type="spellEnd"/>
      <w:r w:rsidRPr="00A90103">
        <w:rPr>
          <w:rFonts w:ascii="Times New Roman" w:hAnsi="Times New Roman" w:cs="Times New Roman"/>
          <w:b/>
          <w:sz w:val="24"/>
          <w:szCs w:val="24"/>
          <w:vertAlign w:val="subscript"/>
          <w:lang w:val="pl-PL"/>
        </w:rPr>
        <w:t xml:space="preserve">  </w:t>
      </w:r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>= -------------  x   100</w:t>
      </w:r>
    </w:p>
    <w:p w14:paraId="1AED5D44" w14:textId="77777777" w:rsidR="007F366F" w:rsidRPr="00A90103" w:rsidRDefault="007F366F" w:rsidP="00A90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pl-PL"/>
        </w:rPr>
      </w:pPr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</w:t>
      </w:r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</w:t>
      </w:r>
      <w:proofErr w:type="spellStart"/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>C</w:t>
      </w:r>
      <w:r w:rsidRPr="00A90103">
        <w:rPr>
          <w:rFonts w:ascii="Times New Roman" w:hAnsi="Times New Roman" w:cs="Times New Roman"/>
          <w:b/>
          <w:sz w:val="24"/>
          <w:szCs w:val="24"/>
          <w:vertAlign w:val="subscript"/>
          <w:lang w:val="pl-PL"/>
        </w:rPr>
        <w:t>x</w:t>
      </w:r>
      <w:proofErr w:type="spellEnd"/>
    </w:p>
    <w:p w14:paraId="3A533B42" w14:textId="77777777" w:rsidR="00BD4C63" w:rsidRDefault="007F366F" w:rsidP="00BD4C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gdzie:  </w:t>
      </w:r>
    </w:p>
    <w:p w14:paraId="1F1FB8DF" w14:textId="261520FB" w:rsidR="007F366F" w:rsidRPr="00A90103" w:rsidRDefault="007F366F" w:rsidP="00BD4C63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proofErr w:type="spellStart"/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>C</w:t>
      </w:r>
      <w:r w:rsidRPr="00A90103">
        <w:rPr>
          <w:rFonts w:ascii="Times New Roman" w:hAnsi="Times New Roman" w:cs="Times New Roman"/>
          <w:sz w:val="24"/>
          <w:szCs w:val="24"/>
          <w:vertAlign w:val="subscript"/>
          <w:lang w:val="pl-PL" w:eastAsia="pl-PL"/>
        </w:rPr>
        <w:t>of</w:t>
      </w:r>
      <w:proofErr w:type="spellEnd"/>
      <w:r w:rsidRPr="00A90103">
        <w:rPr>
          <w:rFonts w:ascii="Times New Roman" w:hAnsi="Times New Roman" w:cs="Times New Roman"/>
          <w:sz w:val="24"/>
          <w:szCs w:val="24"/>
          <w:vertAlign w:val="subscript"/>
          <w:lang w:val="pl-PL" w:eastAsia="pl-PL"/>
        </w:rPr>
        <w:t xml:space="preserve">  </w:t>
      </w:r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>- ilość punktów uzyskanych przez danego wykonawcę</w:t>
      </w:r>
    </w:p>
    <w:p w14:paraId="76C902EE" w14:textId="139EF409" w:rsidR="007F366F" w:rsidRPr="00A90103" w:rsidRDefault="007F366F" w:rsidP="00BD4C63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proofErr w:type="spellStart"/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>C</w:t>
      </w:r>
      <w:r w:rsidRPr="00A90103">
        <w:rPr>
          <w:rFonts w:ascii="Times New Roman" w:hAnsi="Times New Roman" w:cs="Times New Roman"/>
          <w:sz w:val="24"/>
          <w:szCs w:val="24"/>
          <w:vertAlign w:val="subscript"/>
          <w:lang w:val="pl-PL" w:eastAsia="pl-PL"/>
        </w:rPr>
        <w:t>min</w:t>
      </w:r>
      <w:proofErr w:type="spellEnd"/>
      <w:r w:rsidRPr="00A90103">
        <w:rPr>
          <w:rFonts w:ascii="Times New Roman" w:hAnsi="Times New Roman" w:cs="Times New Roman"/>
          <w:sz w:val="24"/>
          <w:szCs w:val="24"/>
          <w:vertAlign w:val="subscript"/>
          <w:lang w:val="pl-PL" w:eastAsia="pl-PL"/>
        </w:rPr>
        <w:t xml:space="preserve"> </w:t>
      </w:r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>- najniższa cena przedstawiona w ofertach złożonych w postępowaniu</w:t>
      </w:r>
    </w:p>
    <w:p w14:paraId="18826D22" w14:textId="5404AF3F" w:rsidR="007D76B3" w:rsidRPr="00A90103" w:rsidRDefault="007F366F" w:rsidP="00A90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proofErr w:type="spellStart"/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>C</w:t>
      </w:r>
      <w:r w:rsidRPr="00A90103">
        <w:rPr>
          <w:rFonts w:ascii="Times New Roman" w:hAnsi="Times New Roman" w:cs="Times New Roman"/>
          <w:sz w:val="24"/>
          <w:szCs w:val="24"/>
          <w:vertAlign w:val="subscript"/>
          <w:lang w:val="pl-PL" w:eastAsia="pl-PL"/>
        </w:rPr>
        <w:t>x</w:t>
      </w:r>
      <w:proofErr w:type="spellEnd"/>
      <w:r w:rsidRPr="00A90103">
        <w:rPr>
          <w:rFonts w:ascii="Times New Roman" w:hAnsi="Times New Roman" w:cs="Times New Roman"/>
          <w:b/>
          <w:sz w:val="24"/>
          <w:szCs w:val="24"/>
          <w:vertAlign w:val="subscript"/>
          <w:lang w:val="pl-PL" w:eastAsia="pl-PL"/>
        </w:rPr>
        <w:t xml:space="preserve"> </w:t>
      </w:r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>-   cena oferty badanej</w:t>
      </w:r>
    </w:p>
    <w:p w14:paraId="5EA170D0" w14:textId="77777777" w:rsidR="007D76B3" w:rsidRPr="00A90103" w:rsidRDefault="007D76B3" w:rsidP="00A90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7271D5FE" w14:textId="4A29DB5A" w:rsidR="007D76B3" w:rsidRPr="00A90103" w:rsidRDefault="007F366F" w:rsidP="00A90103">
      <w:pPr>
        <w:spacing w:after="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pl-PL" w:eastAsia="pl-PL"/>
        </w:rPr>
      </w:pPr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100 pkt. otrzyma wykonawca którego oferta będzie ważna i będzie zawierać najniższą cenę. Pozostałe ważne oferty zawierające ceny wyższe będą oceniane według powyższego wzoru. Punkty uzyskane w wyniku tych obliczeń (wg wzoru) zostaną następnie przemnożone przez wagę procentową kryterium (100%). </w:t>
      </w:r>
      <w:r w:rsidRPr="00A90103">
        <w:rPr>
          <w:rFonts w:ascii="Times New Roman" w:hAnsi="Times New Roman" w:cs="Times New Roman"/>
          <w:bCs/>
          <w:snapToGrid w:val="0"/>
          <w:sz w:val="24"/>
          <w:szCs w:val="24"/>
          <w:lang w:val="pl-PL" w:eastAsia="pl-PL"/>
        </w:rPr>
        <w:t xml:space="preserve">Za najkorzystniejszą ofertę zamawiający uzna tą, która będzie ważna i </w:t>
      </w:r>
      <w:r w:rsidR="00D07613">
        <w:rPr>
          <w:rFonts w:ascii="Times New Roman" w:hAnsi="Times New Roman" w:cs="Times New Roman"/>
          <w:bCs/>
          <w:snapToGrid w:val="0"/>
          <w:sz w:val="24"/>
          <w:szCs w:val="24"/>
          <w:lang w:val="pl-PL" w:eastAsia="pl-PL"/>
        </w:rPr>
        <w:t>uzyska najwyższą liczbę punktów</w:t>
      </w:r>
      <w:r w:rsidRPr="00A90103">
        <w:rPr>
          <w:rFonts w:ascii="Times New Roman" w:hAnsi="Times New Roman" w:cs="Times New Roman"/>
          <w:bCs/>
          <w:snapToGrid w:val="0"/>
          <w:sz w:val="24"/>
          <w:szCs w:val="24"/>
          <w:lang w:val="pl-PL" w:eastAsia="pl-PL"/>
        </w:rPr>
        <w:t>.</w:t>
      </w:r>
    </w:p>
    <w:p w14:paraId="142B69D6" w14:textId="77777777" w:rsidR="00EE6DC8" w:rsidRPr="00A90103" w:rsidRDefault="00EE6DC8" w:rsidP="00A90103">
      <w:pPr>
        <w:spacing w:after="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pl-PL" w:eastAsia="pl-PL"/>
        </w:rPr>
      </w:pPr>
    </w:p>
    <w:p w14:paraId="62CF2684" w14:textId="6CF6E11C" w:rsidR="007020C4" w:rsidRPr="00DE7B66" w:rsidRDefault="0038572A" w:rsidP="00DE7B6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  <w:r w:rsidRPr="00DE7B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020C4" w:rsidRPr="00DE7B6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oferty:</w:t>
      </w:r>
    </w:p>
    <w:p w14:paraId="7B603885" w14:textId="37B45B5A" w:rsidR="004315E2" w:rsidRPr="006C29DD" w:rsidRDefault="004315E2" w:rsidP="004315E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29DD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na Formularzu oferty  zgodnie z załącznikiem nr </w:t>
      </w:r>
      <w:r w:rsidR="00547E3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C29D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B7BC034" w14:textId="77777777" w:rsidR="00DE7B66" w:rsidRDefault="004315E2" w:rsidP="004315E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29DD">
        <w:rPr>
          <w:rFonts w:ascii="Times New Roman" w:hAnsi="Times New Roman" w:cs="Times New Roman"/>
          <w:sz w:val="24"/>
          <w:szCs w:val="24"/>
          <w:lang w:val="pl-PL"/>
        </w:rPr>
        <w:t>Do oferty należy załączyć</w:t>
      </w:r>
      <w:r w:rsidR="00DE7B66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6CFAAAEE" w14:textId="552D4CA1" w:rsidR="00FA547B" w:rsidRDefault="00DE7B66" w:rsidP="00DE7B66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podpisane </w:t>
      </w:r>
      <w:r w:rsidR="00C95BF8" w:rsidRPr="00C95BF8">
        <w:rPr>
          <w:rFonts w:ascii="Times New Roman" w:hAnsi="Times New Roman" w:cs="Times New Roman"/>
          <w:sz w:val="24"/>
          <w:szCs w:val="24"/>
          <w:lang w:val="pl-PL"/>
        </w:rPr>
        <w:t xml:space="preserve">przez osobę umocowaną do reprezentacji wykonawcy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</w:t>
      </w:r>
      <w:r w:rsidR="00F11242" w:rsidRPr="00F11242">
        <w:rPr>
          <w:rFonts w:ascii="Times New Roman" w:hAnsi="Times New Roman" w:cs="Times New Roman"/>
          <w:sz w:val="24"/>
          <w:szCs w:val="24"/>
          <w:lang w:val="pl-PL"/>
        </w:rPr>
        <w:t xml:space="preserve">o braku </w:t>
      </w:r>
      <w:r w:rsidR="00F11242" w:rsidRPr="009742A4">
        <w:rPr>
          <w:rFonts w:ascii="Times New Roman" w:hAnsi="Times New Roman" w:cs="Times New Roman"/>
          <w:sz w:val="24"/>
          <w:szCs w:val="24"/>
          <w:lang w:val="pl-PL"/>
        </w:rPr>
        <w:t>powiązań osobowych lub kapitałowych</w:t>
      </w:r>
    </w:p>
    <w:p w14:paraId="06F6692C" w14:textId="77777777" w:rsidR="004315E2" w:rsidRPr="006C29DD" w:rsidRDefault="004315E2" w:rsidP="004315E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29DD">
        <w:rPr>
          <w:rFonts w:ascii="Times New Roman" w:hAnsi="Times New Roman" w:cs="Times New Roman"/>
          <w:sz w:val="24"/>
          <w:szCs w:val="24"/>
          <w:lang w:val="pl-PL"/>
        </w:rPr>
        <w:t>Wszystkie koszty związane ze sporządzeniem i złożeniem oferty ponosi Wykonawca.</w:t>
      </w:r>
    </w:p>
    <w:p w14:paraId="362D68E5" w14:textId="46C4D36A" w:rsidR="004315E2" w:rsidRDefault="004315E2" w:rsidP="004315E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C29D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Cena ofertowa powinna uwzględniać wszystkie koszty i wydatki związane z realizacją przedmiotowego zamówienia </w:t>
      </w:r>
      <w:r w:rsidR="000B09D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zgodnie z wymaganiami Zamawiającego opisanymi w niniejszym zaproszeniu </w:t>
      </w:r>
      <w:r w:rsidRPr="006C29DD">
        <w:rPr>
          <w:rFonts w:ascii="Times New Roman" w:hAnsi="Times New Roman" w:cs="Times New Roman"/>
          <w:sz w:val="24"/>
          <w:szCs w:val="24"/>
          <w:lang w:val="pl-PL" w:eastAsia="pl-PL"/>
        </w:rPr>
        <w:t>i będzie podana w polskich złotych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 dokładnością do </w:t>
      </w:r>
      <w:r w:rsidRPr="00D06F0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dwóch miejsc po przecinku. </w:t>
      </w:r>
    </w:p>
    <w:p w14:paraId="0AB53CC5" w14:textId="77777777" w:rsidR="0038054A" w:rsidRDefault="0038054A" w:rsidP="0070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10FFC4C3" w14:textId="77777777" w:rsidR="007068EA" w:rsidRPr="007068EA" w:rsidRDefault="00A45CA3" w:rsidP="0070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lastRenderedPageBreak/>
        <w:t xml:space="preserve">Część </w:t>
      </w:r>
      <w:r w:rsidRPr="00AC3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I</w:t>
      </w:r>
      <w:r w:rsidR="007068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AC3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. </w:t>
      </w:r>
      <w:r w:rsidR="007068EA" w:rsidRPr="007068EA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Szkolenia dla osób sprawujących rodzinną pieczę zastępczą.</w:t>
      </w:r>
    </w:p>
    <w:p w14:paraId="3F2C37D8" w14:textId="77777777" w:rsidR="007068EA" w:rsidRPr="007068EA" w:rsidRDefault="007068EA" w:rsidP="007068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 szkoleniach weźmie udział</w:t>
      </w:r>
      <w:r w:rsidRPr="007068EA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</w:t>
      </w:r>
      <w:r w:rsidRPr="007068E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28 uczestników/uczestniczek - 14 rodzin (po 14 uczestników/ uczestniczek w każdej edycji  - 7 rodzin).</w:t>
      </w:r>
    </w:p>
    <w:p w14:paraId="1E672C7E" w14:textId="77777777" w:rsidR="007068EA" w:rsidRPr="007068EA" w:rsidRDefault="007068EA" w:rsidP="007068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Udział w szkoleniu jest bezpłatny. </w:t>
      </w:r>
    </w:p>
    <w:p w14:paraId="77229B23" w14:textId="4D4CA5BA" w:rsidR="007068EA" w:rsidRPr="007068EA" w:rsidRDefault="007068EA" w:rsidP="007068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Miejscem obu szkoleń będzie Kraków, podmiot szkolący zapewnia salę szkoleniową</w:t>
      </w:r>
      <w:r w:rsidRPr="007068E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.</w:t>
      </w:r>
      <w:r w:rsidRPr="007068EA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  </w:t>
      </w: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Lokal będzie dostosowany do osób z niepełnosprawnościami. </w:t>
      </w:r>
    </w:p>
    <w:p w14:paraId="0248F224" w14:textId="6C7F76BD" w:rsidR="007068EA" w:rsidRPr="007068EA" w:rsidRDefault="007068EA" w:rsidP="007068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Sesje szkoleniowe będą prowadzone wyłącznie przez licencjonowanych trenerów</w:t>
      </w:r>
      <w:r w:rsidRPr="007068EA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7068E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posiadających wykształcenie wyższe kierunkowe np. na kierunkach psychologia, pedagogika, praca socjalna, nauki o rodzinie oraz co najmniej 5–letnie doświadczenie w prowadzeniu szkoleń z zakresu tematyki objętej przedmiotem zamówienia.</w:t>
      </w: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7068E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Na żądanie Zamawiającego Wykonawca zobowiązany jest udokumentować posiadane</w:t>
      </w:r>
      <w:r w:rsidR="008E0968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przez te osoby uprawnienia,</w:t>
      </w:r>
      <w:r w:rsidRPr="007068E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kompetencje i doświadczenie.</w:t>
      </w:r>
    </w:p>
    <w:p w14:paraId="604371D7" w14:textId="77777777" w:rsidR="007068EA" w:rsidRPr="007068EA" w:rsidRDefault="007068EA" w:rsidP="007068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będzie odbywać się w formie mini wykładów, warsztatów, a także metodą uczenia się przez doświadczenie – w formie treningu umiejętności. Uczestnicy/Uczestniczki kursu będą pracować aktywnie w małych grupach, m.in. przy </w:t>
      </w:r>
    </w:p>
    <w:p w14:paraId="5FDA8D4F" w14:textId="77777777" w:rsidR="007068EA" w:rsidRPr="007068EA" w:rsidRDefault="007068EA" w:rsidP="007068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wykorzystaniu „burzy mózgów”, dramy, filmów. Szkolenie pozwoli na podwyższenie kompetencji i umiejętności osób prowadzące rodzinne formy pieczy zastępczej.</w:t>
      </w:r>
    </w:p>
    <w:p w14:paraId="687100C3" w14:textId="6EC0AFB9" w:rsidR="007068EA" w:rsidRPr="007068EA" w:rsidRDefault="007068EA" w:rsidP="007068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Przewidywany wymiar </w:t>
      </w: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czasowy szkolenia to 32 godziny szkoleniowe na jedną edycję  (po 8 godzin na każdy z czterech niżej podanych tematów szkoleniowych)</w:t>
      </w:r>
      <w:r w:rsidRPr="007068EA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7068E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(1 godzina = 60 minut). </w:t>
      </w:r>
    </w:p>
    <w:p w14:paraId="6F7A8751" w14:textId="77777777" w:rsidR="007068EA" w:rsidRPr="007068EA" w:rsidRDefault="007068EA" w:rsidP="007068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Szkolenia mają na celu podwyższenie umiejętności i kompetencji osób prowadzących rodzinne formy pieczy zastępczej. Zakres tematyczny szkoleń będzie obejmował:</w:t>
      </w:r>
    </w:p>
    <w:p w14:paraId="4AA61B4C" w14:textId="77777777" w:rsidR="007068EA" w:rsidRPr="007068EA" w:rsidRDefault="007068EA" w:rsidP="007068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-  Rozwój fizjologiczny i zdrowie dziecka.</w:t>
      </w:r>
    </w:p>
    <w:p w14:paraId="61720999" w14:textId="77777777" w:rsidR="007068EA" w:rsidRPr="007068EA" w:rsidRDefault="007068EA" w:rsidP="007068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- Wpływ środowiska, w którym dziecko się wychowuje na jego rozwój i zachowanie.</w:t>
      </w:r>
    </w:p>
    <w:p w14:paraId="6EE72E5C" w14:textId="77777777" w:rsidR="007068EA" w:rsidRPr="007068EA" w:rsidRDefault="007068EA" w:rsidP="007068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- Znaczenie rodziny biologicznej w życiu dziecka</w:t>
      </w:r>
    </w:p>
    <w:p w14:paraId="35EA8253" w14:textId="77777777" w:rsidR="007068EA" w:rsidRPr="007068EA" w:rsidRDefault="007068EA" w:rsidP="007068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- Metody postępowania z dzieckiem przejawiającym zaburzenia zachowania i trudności                    w funkcjonowaniu społecznym i umiejętności radzenia sobie z trudnościami wychowawczymi.</w:t>
      </w:r>
    </w:p>
    <w:p w14:paraId="00966A38" w14:textId="68F495D6" w:rsidR="007068EA" w:rsidRPr="007068EA" w:rsidRDefault="007068EA" w:rsidP="007068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Zajęcia szkoleniowe nie będą kolidować z obowiązkami domowymi - dzieciom przebywającym w rodzinach zastępczych uczestniczących w szkoleniach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Wykonawca  zagwarantuje </w:t>
      </w: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opiek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ę</w:t>
      </w: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animatora w miejscu szkolenia. Zapewniona zostanie również obecność i pomoc asystenta osób niepełnosprawnych.</w:t>
      </w:r>
    </w:p>
    <w:p w14:paraId="2575A56F" w14:textId="77777777" w:rsidR="007068EA" w:rsidRPr="007068EA" w:rsidRDefault="007068EA" w:rsidP="007068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Podczas trwania każdej ośmiogodzinnej sesji szkoleniowej dzieci rodziców uczestniczących w szkoleniu będą znajdowały się pod opieką odpowiednio wykwalifikowanej osoby (animatora). Animator zapewni specjalistyczną i kreatywną opiekę nad podopiecznymi tychże rodziców. Animator będzie wypełniał czas dzieciom poprzez inicjację oraz realizację odpowiedniego rodzaju gier i zabaw, łączących zabawę </w:t>
      </w: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br/>
        <w:t>z nauką.</w:t>
      </w:r>
    </w:p>
    <w:p w14:paraId="047D1570" w14:textId="77777777" w:rsidR="00065B64" w:rsidRPr="00065B64" w:rsidRDefault="007068EA" w:rsidP="00F713E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065B64">
        <w:rPr>
          <w:rFonts w:ascii="Times New Roman" w:eastAsia="Calibri" w:hAnsi="Times New Roman" w:cs="Times New Roman"/>
          <w:sz w:val="24"/>
          <w:szCs w:val="24"/>
          <w:lang w:val="pl-PL"/>
        </w:rPr>
        <w:t>Podczas trwania każdej ośmiogodzinnej sesji szkoleniowej zostanie również zapewniona obecność asystenta osób niepełnosprawnych. Wysoce prawdopodobnym jest, że wśród dzieci rodziców uczestniczących w szkoleniu znajdą się dzieci z różnego rodzaju niepełnosprawnościami. W takim przypadku asystent osób niepełnosprawnych będzie służył kompleksową pomocą i odpowiednim wsparciem dzieciom z niepełnosprawnościami. Należy dodać, że w razie pojawienia się wszelkich problemów u dziecka, rodzice będą na miejscu  i w każd</w:t>
      </w:r>
      <w:r w:rsidR="00065B64">
        <w:rPr>
          <w:rFonts w:ascii="Times New Roman" w:eastAsia="Calibri" w:hAnsi="Times New Roman" w:cs="Times New Roman"/>
          <w:sz w:val="24"/>
          <w:szCs w:val="24"/>
          <w:lang w:val="pl-PL"/>
        </w:rPr>
        <w:t>ej chwili będą mogli zareagować.</w:t>
      </w:r>
    </w:p>
    <w:p w14:paraId="2AC82E24" w14:textId="4DAC0D94" w:rsidR="00065B64" w:rsidRPr="00065B64" w:rsidRDefault="00065B64" w:rsidP="00F713E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065B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Przy realizacji przedmiotu zamówienia żadna z osób uczestnicząca w programie                            nie będzie dyskryminowana. Przedmiot zamówienia będzie prowadzony zgodnie                                   z politykami wspólnotowymi dot. równości szans i niedyskryminacji. Wykonawca </w:t>
      </w:r>
      <w:r w:rsidRPr="00065B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lastRenderedPageBreak/>
        <w:t>uwzględni niepełnosprawność uczestników/uczestniczek, będzie unikał przekazu                                  zawierającego elementy dyskryminujące, ośmieszające, bądź utrwalające stereotypy ze względu na płeć, a także będzie pokazywał kobiety i mężczyzn w aktywnych, niestereotypowych rolach.</w:t>
      </w:r>
    </w:p>
    <w:p w14:paraId="340A8550" w14:textId="77777777" w:rsidR="007068EA" w:rsidRPr="007068EA" w:rsidRDefault="007068EA" w:rsidP="007068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Podmiot szkolący zapewni materiały szkoleniowe każdemu z uczestników.</w:t>
      </w:r>
    </w:p>
    <w:p w14:paraId="12A91848" w14:textId="1F5A689A" w:rsidR="007068EA" w:rsidRPr="007068EA" w:rsidRDefault="007068EA" w:rsidP="007068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Podmiot szkolący zapewni także każdemu z uczestników catering podczas przerw kawowych, tj. kawa, herbata, woda, chłodny napój, drożdżówka, ciasteczka. </w:t>
      </w:r>
      <w:r w:rsidRPr="007068EA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 </w:t>
      </w:r>
    </w:p>
    <w:p w14:paraId="571A2E0A" w14:textId="12B274FD" w:rsidR="007068EA" w:rsidRPr="007068EA" w:rsidRDefault="007068EA" w:rsidP="00251F0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Uczestnicy/Uczestniczki otrzymają zagwarantowane przez podmiot prowadzący szkolenie świadectwo ukończenia szkolenia. Fakt nabycia kompetencji weryfikowany będzie w ramach następujących etapów: etap I - Zakres, etap II - Wzorzec, etap III - Ocena, etap IV - Porównanie. Narzędzie weryfikujące postępy uczestników będą opracowane przez podmiot prowadzący szkolenie. Świadectwo ukończenia szkolenia oraz zaświadczenie kwalifikacyjne otrzyma uczestnik/uczestniczka szkolenia oraz Zamawiający.</w:t>
      </w:r>
    </w:p>
    <w:p w14:paraId="11B00F95" w14:textId="549352A6" w:rsidR="007068EA" w:rsidRPr="007068EA" w:rsidRDefault="007068EA" w:rsidP="00472C6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Wykonawca zapewni standard szkoleniowy oraz cyfrowy dostępności dla osób                             z niepełnosprawnościami tj. materiały szkoleniowe w wersji elektronicznej będą zgodne ze standardem WCAG 2.0 na poziomie AA. Materiały szkoleniowe drukowane wykorzystywane podczas szkolenia zostaną dostosowane do potrzeb osób z niepełnosprawnościami poprzez zastosowanie języka łatwego do czytania</w:t>
      </w: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br/>
        <w:t xml:space="preserve">i zrozumienia, używanie czytelnych, </w:t>
      </w:r>
      <w:proofErr w:type="spellStart"/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bezszeryfowych</w:t>
      </w:r>
      <w:proofErr w:type="spellEnd"/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powiększonych czcionek. </w:t>
      </w:r>
    </w:p>
    <w:p w14:paraId="2A527330" w14:textId="77777777" w:rsidR="007068EA" w:rsidRPr="007068EA" w:rsidRDefault="007068EA" w:rsidP="007068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Wykonawca zobowiązany jest do prowadzenia dziennika szkolenia, raportów ze szkolenia oraz list obecności.</w:t>
      </w:r>
    </w:p>
    <w:p w14:paraId="50854C66" w14:textId="77777777" w:rsidR="007068EA" w:rsidRPr="007068EA" w:rsidRDefault="007068EA" w:rsidP="007068E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Wszelkie multimedia prezentowane podczas szkolenia (wideo, nagrania dźwiękowe, </w:t>
      </w:r>
      <w:proofErr w:type="spellStart"/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>infoanimacje</w:t>
      </w:r>
      <w:proofErr w:type="spellEnd"/>
      <w:r w:rsidRPr="007068E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itp.) zostaną dostosowane do potrzeb osób z niepełnosprawnościami poprzez zastosowanie transkrypcji tekstowej. </w:t>
      </w:r>
    </w:p>
    <w:p w14:paraId="6DB0CE7C" w14:textId="5E9F6B97" w:rsidR="00A45CA3" w:rsidRPr="00AC318D" w:rsidRDefault="007068EA" w:rsidP="00A45CA3">
      <w:pPr>
        <w:pStyle w:val="Akapitzlist"/>
        <w:ind w:left="1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1</w:t>
      </w:r>
      <w:r w:rsidR="00065B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9</w:t>
      </w:r>
      <w:r w:rsidR="00A45CA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. </w:t>
      </w:r>
      <w:r w:rsidR="00A45CA3"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Wykonawca jest zobowiązany do oznaczania wszelkich dokumentów, związanych                z realizacją przedmiotu zamówienia wykorzystując oznaczenia graficzne i słowne wskazane przez Zamawiającego, zgodnie z zasadami określonymi dla projektów współfinansowanych ze środków Unii Europejskiej, w tym z EFS oraz z Programu, m.in. za pomocą:</w:t>
      </w:r>
    </w:p>
    <w:p w14:paraId="32EE6747" w14:textId="77777777" w:rsidR="00A45CA3" w:rsidRPr="00AC318D" w:rsidRDefault="00A45CA3" w:rsidP="00A45CA3">
      <w:pPr>
        <w:pStyle w:val="Akapitzlist"/>
        <w:ind w:left="1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logotypu Fundusze Europejskie wraz z nazwą Programu,</w:t>
      </w:r>
    </w:p>
    <w:p w14:paraId="7EFCEEEC" w14:textId="77777777" w:rsidR="00A45CA3" w:rsidRPr="00AC318D" w:rsidRDefault="00A45CA3" w:rsidP="00A45CA3">
      <w:pPr>
        <w:pStyle w:val="Akapitzlist"/>
        <w:ind w:left="1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logotypu Rzeczpospolitej Polskiej,</w:t>
      </w:r>
    </w:p>
    <w:p w14:paraId="4866D5A9" w14:textId="77777777" w:rsidR="00A45CA3" w:rsidRPr="00AC318D" w:rsidRDefault="00A45CA3" w:rsidP="00A45CA3">
      <w:pPr>
        <w:pStyle w:val="Akapitzlist"/>
        <w:ind w:left="1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logotypu województwa małopolskiego,</w:t>
      </w:r>
    </w:p>
    <w:p w14:paraId="2C1F8D09" w14:textId="77777777" w:rsidR="00A45CA3" w:rsidRPr="00AC318D" w:rsidRDefault="00A45CA3" w:rsidP="00A45CA3">
      <w:pPr>
        <w:pStyle w:val="Akapitzlist"/>
        <w:ind w:left="1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AC31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 logotypu Unii Europejskiej wraz ze słownym odniesieniem do Unii Europejskiej i EFS.</w:t>
      </w:r>
    </w:p>
    <w:p w14:paraId="5172678A" w14:textId="54937059" w:rsidR="00A45CA3" w:rsidRPr="00925C62" w:rsidRDefault="00065B64" w:rsidP="00A45CA3">
      <w:pPr>
        <w:pStyle w:val="Akapitzlist"/>
        <w:ind w:left="1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20</w:t>
      </w:r>
      <w:r w:rsidR="00A45CA3" w:rsidRPr="00925C6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 Ze względu na trwający stan epidemii w związku z zakażeniami wirusem SARS-CoV-2 wykonawca zobowiązany jest do zapewnienia bezpiecznych i higienicznych warunków szkolenia, w tym środków do dezynfekcji rąk.</w:t>
      </w:r>
    </w:p>
    <w:p w14:paraId="2CFAE7BC" w14:textId="77777777" w:rsidR="00A45CA3" w:rsidRDefault="00A45CA3" w:rsidP="00A45CA3">
      <w:pPr>
        <w:pStyle w:val="Akapitzlist"/>
        <w:ind w:left="1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</w:p>
    <w:p w14:paraId="5B804F2C" w14:textId="3BD42F42" w:rsidR="00A45CA3" w:rsidRDefault="00A45CA3" w:rsidP="00E42B28">
      <w:pPr>
        <w:pStyle w:val="Akapitzlist"/>
        <w:ind w:left="1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24214F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Opis przedmiotu zamówienia za pomocą kodów CPV: </w:t>
      </w:r>
      <w:r w:rsidRPr="00925C6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80510000-2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925C6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Us</w:t>
      </w:r>
      <w:r w:rsidR="00E42B28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ługi szkolenia specjalistycznego.</w:t>
      </w:r>
    </w:p>
    <w:p w14:paraId="432202E7" w14:textId="77777777" w:rsidR="00A45CA3" w:rsidRPr="00E42B28" w:rsidRDefault="00A45CA3" w:rsidP="00E42B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42B28">
        <w:rPr>
          <w:rFonts w:ascii="Times New Roman" w:hAnsi="Times New Roman" w:cs="Times New Roman"/>
          <w:b/>
          <w:sz w:val="24"/>
          <w:szCs w:val="24"/>
          <w:lang w:val="pl-PL"/>
        </w:rPr>
        <w:t>Termin realizacji przedmiotu zamówienia:</w:t>
      </w:r>
    </w:p>
    <w:p w14:paraId="3749E82E" w14:textId="77777777" w:rsidR="00E42B28" w:rsidRPr="00E42B28" w:rsidRDefault="00E42B28" w:rsidP="00E4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2B28">
        <w:rPr>
          <w:rFonts w:ascii="Times New Roman" w:hAnsi="Times New Roman" w:cs="Times New Roman"/>
          <w:sz w:val="24"/>
          <w:szCs w:val="24"/>
          <w:lang w:val="pl-PL"/>
        </w:rPr>
        <w:t>Planowane są dwa cykle szkolenia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5CF47E" w14:textId="77777777" w:rsidR="00E42B28" w:rsidRPr="00E42B28" w:rsidRDefault="00E42B28" w:rsidP="00E42B28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E42B28">
        <w:rPr>
          <w:rFonts w:ascii="Times New Roman" w:hAnsi="Times New Roman" w:cs="Times New Roman"/>
          <w:sz w:val="24"/>
          <w:szCs w:val="24"/>
          <w:lang w:val="pl-PL"/>
        </w:rPr>
        <w:t>Okres realizacji zamówienia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42B28">
        <w:rPr>
          <w:rFonts w:ascii="Times New Roman" w:hAnsi="Times New Roman" w:cs="Times New Roman"/>
          <w:sz w:val="24"/>
          <w:szCs w:val="24"/>
          <w:lang w:val="pl-PL"/>
        </w:rPr>
        <w:t xml:space="preserve"> edycja</w:t>
      </w:r>
      <w:r>
        <w:rPr>
          <w:rFonts w:ascii="Times New Roman" w:hAnsi="Times New Roman" w:cs="Times New Roman"/>
          <w:sz w:val="24"/>
          <w:szCs w:val="24"/>
        </w:rPr>
        <w:t xml:space="preserve"> – od 1.09.2021 </w:t>
      </w:r>
      <w:r w:rsidRPr="00E42B28">
        <w:rPr>
          <w:rFonts w:ascii="Times New Roman" w:hAnsi="Times New Roman" w:cs="Times New Roman"/>
          <w:sz w:val="24"/>
          <w:szCs w:val="24"/>
          <w:lang w:val="pl-PL"/>
        </w:rPr>
        <w:t>r. do 30.09.2021 r.</w:t>
      </w:r>
    </w:p>
    <w:p w14:paraId="6E1C600F" w14:textId="77777777" w:rsidR="00E42B28" w:rsidRDefault="00E42B28" w:rsidP="00E4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B28">
        <w:rPr>
          <w:rFonts w:ascii="Times New Roman" w:hAnsi="Times New Roman" w:cs="Times New Roman"/>
          <w:sz w:val="24"/>
          <w:szCs w:val="24"/>
          <w:lang w:val="de-CH"/>
        </w:rPr>
        <w:t>Okres</w:t>
      </w:r>
      <w:r w:rsidRPr="00E42B28">
        <w:rPr>
          <w:rFonts w:ascii="Times New Roman" w:hAnsi="Times New Roman" w:cs="Times New Roman"/>
          <w:sz w:val="24"/>
          <w:szCs w:val="24"/>
          <w:lang w:val="pl-PL"/>
        </w:rPr>
        <w:t xml:space="preserve"> realizacji zamówienia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E42B28">
        <w:rPr>
          <w:rFonts w:ascii="Times New Roman" w:hAnsi="Times New Roman" w:cs="Times New Roman"/>
          <w:sz w:val="24"/>
          <w:szCs w:val="24"/>
          <w:lang w:val="pl-PL"/>
        </w:rPr>
        <w:t xml:space="preserve"> edycja</w:t>
      </w:r>
      <w:r>
        <w:rPr>
          <w:rFonts w:ascii="Times New Roman" w:hAnsi="Times New Roman" w:cs="Times New Roman"/>
          <w:sz w:val="24"/>
          <w:szCs w:val="24"/>
        </w:rPr>
        <w:t xml:space="preserve"> – od 1.09.2022 r. do 30.09.2022 r.</w:t>
      </w:r>
    </w:p>
    <w:p w14:paraId="71EB31BF" w14:textId="77777777" w:rsidR="00A45CA3" w:rsidRDefault="00A45CA3" w:rsidP="00A45CA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E918F9" w14:textId="77777777" w:rsidR="0038054A" w:rsidRDefault="0038054A" w:rsidP="00E42B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A6FE645" w14:textId="77777777" w:rsidR="0038054A" w:rsidRDefault="0038054A" w:rsidP="00E42B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CCBC23D" w14:textId="77777777" w:rsidR="00E42B28" w:rsidRPr="00E42B28" w:rsidRDefault="00E42B28" w:rsidP="00E42B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42B28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Kryteria oceny ofert</w:t>
      </w:r>
    </w:p>
    <w:p w14:paraId="6FE76198" w14:textId="77777777" w:rsidR="00E42B28" w:rsidRPr="00BD4C63" w:rsidRDefault="00E42B28" w:rsidP="00E4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4C63">
        <w:rPr>
          <w:rFonts w:ascii="Times New Roman" w:hAnsi="Times New Roman" w:cs="Times New Roman"/>
          <w:sz w:val="24"/>
          <w:szCs w:val="24"/>
          <w:lang w:val="pl-PL"/>
        </w:rPr>
        <w:t>Zamawiający dokona oceny ofert pod względem formalnym i zgodności z niniejszym zapytaniem ofertowym.</w:t>
      </w:r>
    </w:p>
    <w:p w14:paraId="1A97F058" w14:textId="77777777" w:rsidR="00E42B28" w:rsidRPr="00BD4C63" w:rsidRDefault="00E42B28" w:rsidP="00E4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4C63">
        <w:rPr>
          <w:rFonts w:ascii="Times New Roman" w:hAnsi="Times New Roman" w:cs="Times New Roman"/>
          <w:sz w:val="24"/>
          <w:szCs w:val="24"/>
          <w:lang w:val="pl-PL"/>
        </w:rPr>
        <w:t>Wybór najkorzystniejszej oferty nastąpi w oparciu o spełnienie wymagań zawartych w zapytaniu oraz następujące kryteria:</w:t>
      </w:r>
    </w:p>
    <w:p w14:paraId="51EC17A4" w14:textId="527BA0FB" w:rsidR="00E42B28" w:rsidRDefault="00E42B28" w:rsidP="00E4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4C63">
        <w:rPr>
          <w:rFonts w:ascii="Times New Roman" w:hAnsi="Times New Roman" w:cs="Times New Roman"/>
          <w:sz w:val="24"/>
          <w:szCs w:val="24"/>
          <w:lang w:val="pl-PL"/>
        </w:rPr>
        <w:t xml:space="preserve">Cena brutto </w:t>
      </w:r>
      <w:r w:rsidR="000B09D8">
        <w:rPr>
          <w:rFonts w:ascii="Times New Roman" w:hAnsi="Times New Roman" w:cs="Times New Roman"/>
          <w:sz w:val="24"/>
          <w:szCs w:val="24"/>
          <w:lang w:val="pl-PL"/>
        </w:rPr>
        <w:t xml:space="preserve">będąca sumą: ceny </w:t>
      </w:r>
      <w:r w:rsidRPr="00652737">
        <w:rPr>
          <w:rFonts w:ascii="Times New Roman" w:hAnsi="Times New Roman" w:cs="Times New Roman"/>
          <w:sz w:val="24"/>
          <w:szCs w:val="24"/>
          <w:lang w:val="pl-PL"/>
        </w:rPr>
        <w:t xml:space="preserve">za godzinę (60 minut) </w:t>
      </w:r>
      <w:r w:rsidR="000B09D8" w:rsidRPr="000B09D8">
        <w:rPr>
          <w:rFonts w:ascii="Times New Roman" w:hAnsi="Times New Roman" w:cs="Times New Roman"/>
          <w:sz w:val="24"/>
          <w:szCs w:val="24"/>
          <w:lang w:val="pl-PL"/>
        </w:rPr>
        <w:t xml:space="preserve">przeprowadzenia usługi szkolenia </w:t>
      </w:r>
      <w:r w:rsidR="000B09D8" w:rsidRPr="000B09D8">
        <w:rPr>
          <w:rFonts w:ascii="Times New Roman" w:hAnsi="Times New Roman" w:cs="Times New Roman"/>
          <w:b/>
          <w:sz w:val="24"/>
          <w:szCs w:val="24"/>
          <w:lang w:val="pl-PL"/>
        </w:rPr>
        <w:t xml:space="preserve">+ </w:t>
      </w:r>
      <w:r w:rsidR="000B09D8" w:rsidRPr="000B09D8">
        <w:rPr>
          <w:rFonts w:ascii="Times New Roman" w:hAnsi="Times New Roman" w:cs="Times New Roman"/>
          <w:sz w:val="24"/>
          <w:szCs w:val="24"/>
          <w:lang w:val="pl-PL"/>
        </w:rPr>
        <w:t xml:space="preserve">ceny za godzinę (60 minut) najmu sali szkoleniowej </w:t>
      </w:r>
      <w:r w:rsidR="000B09D8">
        <w:rPr>
          <w:rFonts w:ascii="Times New Roman" w:hAnsi="Times New Roman" w:cs="Times New Roman"/>
          <w:sz w:val="24"/>
          <w:szCs w:val="24"/>
          <w:lang w:val="pl-PL"/>
        </w:rPr>
        <w:t>+ ceny za</w:t>
      </w:r>
      <w:r w:rsidR="000B09D8" w:rsidRPr="000B09D8">
        <w:rPr>
          <w:rFonts w:ascii="Times New Roman" w:hAnsi="Times New Roman" w:cs="Times New Roman"/>
          <w:sz w:val="24"/>
          <w:szCs w:val="24"/>
          <w:lang w:val="pl-PL"/>
        </w:rPr>
        <w:t xml:space="preserve"> godzinę (60 minut) </w:t>
      </w:r>
      <w:r w:rsidR="000B09D8">
        <w:rPr>
          <w:rFonts w:ascii="Times New Roman" w:hAnsi="Times New Roman" w:cs="Times New Roman"/>
          <w:sz w:val="24"/>
          <w:szCs w:val="24"/>
          <w:lang w:val="pl-PL"/>
        </w:rPr>
        <w:t xml:space="preserve">świadczenia opieki przez </w:t>
      </w:r>
      <w:r w:rsidR="000B09D8" w:rsidRPr="000B09D8">
        <w:rPr>
          <w:rFonts w:ascii="Times New Roman" w:hAnsi="Times New Roman" w:cs="Times New Roman"/>
          <w:sz w:val="24"/>
          <w:szCs w:val="24"/>
          <w:lang w:val="pl-PL"/>
        </w:rPr>
        <w:t xml:space="preserve">animatora dla dzieci </w:t>
      </w:r>
      <w:r w:rsidR="000B09D8">
        <w:rPr>
          <w:rFonts w:ascii="Times New Roman" w:hAnsi="Times New Roman" w:cs="Times New Roman"/>
          <w:sz w:val="24"/>
          <w:szCs w:val="24"/>
          <w:lang w:val="pl-PL"/>
        </w:rPr>
        <w:t xml:space="preserve">+ </w:t>
      </w:r>
      <w:r w:rsidR="000B09D8" w:rsidRPr="000B09D8">
        <w:rPr>
          <w:rFonts w:ascii="Times New Roman" w:hAnsi="Times New Roman" w:cs="Times New Roman"/>
          <w:sz w:val="24"/>
          <w:szCs w:val="24"/>
          <w:lang w:val="pl-PL"/>
        </w:rPr>
        <w:t xml:space="preserve">ceny za godzinę (60 minut) świadczenia opieki </w:t>
      </w:r>
      <w:r w:rsidR="000B09D8">
        <w:rPr>
          <w:rFonts w:ascii="Times New Roman" w:hAnsi="Times New Roman" w:cs="Times New Roman"/>
          <w:sz w:val="24"/>
          <w:szCs w:val="24"/>
          <w:lang w:val="pl-PL"/>
        </w:rPr>
        <w:t xml:space="preserve">przez </w:t>
      </w:r>
      <w:r w:rsidR="000B09D8" w:rsidRPr="000B09D8">
        <w:rPr>
          <w:rFonts w:ascii="Times New Roman" w:hAnsi="Times New Roman" w:cs="Times New Roman"/>
          <w:sz w:val="24"/>
          <w:szCs w:val="24"/>
          <w:lang w:val="pl-PL"/>
        </w:rPr>
        <w:t xml:space="preserve">asystenta osób niepełnosprawnych </w:t>
      </w:r>
      <w:r w:rsidRPr="00BD4C63">
        <w:rPr>
          <w:rFonts w:ascii="Times New Roman" w:hAnsi="Times New Roman" w:cs="Times New Roman"/>
          <w:sz w:val="24"/>
          <w:szCs w:val="24"/>
          <w:lang w:val="pl-PL"/>
        </w:rPr>
        <w:t xml:space="preserve">- 100 pkt. (100%). </w:t>
      </w:r>
    </w:p>
    <w:p w14:paraId="6953C6D7" w14:textId="77777777" w:rsidR="00E42B28" w:rsidRPr="00A90103" w:rsidRDefault="00E42B28" w:rsidP="00E42B2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0103">
        <w:rPr>
          <w:rFonts w:ascii="Times New Roman" w:hAnsi="Times New Roman" w:cs="Times New Roman"/>
          <w:sz w:val="24"/>
          <w:szCs w:val="24"/>
          <w:lang w:val="pl-PL"/>
        </w:rPr>
        <w:t>Kryterium „cena” będzie oceniane wg następującego wzoru:</w:t>
      </w:r>
    </w:p>
    <w:p w14:paraId="4E002542" w14:textId="77777777" w:rsidR="00E42B28" w:rsidRPr="00A90103" w:rsidRDefault="00E42B28" w:rsidP="00E42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pl-PL"/>
        </w:rPr>
      </w:pPr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</w:t>
      </w:r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proofErr w:type="spellStart"/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>C</w:t>
      </w:r>
      <w:r w:rsidRPr="00A90103">
        <w:rPr>
          <w:rFonts w:ascii="Times New Roman" w:hAnsi="Times New Roman" w:cs="Times New Roman"/>
          <w:b/>
          <w:sz w:val="24"/>
          <w:szCs w:val="24"/>
          <w:vertAlign w:val="subscript"/>
          <w:lang w:val="pl-PL"/>
        </w:rPr>
        <w:t>min</w:t>
      </w:r>
      <w:proofErr w:type="spellEnd"/>
    </w:p>
    <w:p w14:paraId="76A2382E" w14:textId="77777777" w:rsidR="00E42B28" w:rsidRPr="00A90103" w:rsidRDefault="00E42B28" w:rsidP="00E42B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>C</w:t>
      </w:r>
      <w:r w:rsidRPr="00A90103">
        <w:rPr>
          <w:rFonts w:ascii="Times New Roman" w:hAnsi="Times New Roman" w:cs="Times New Roman"/>
          <w:b/>
          <w:sz w:val="24"/>
          <w:szCs w:val="24"/>
          <w:vertAlign w:val="subscript"/>
          <w:lang w:val="pl-PL"/>
        </w:rPr>
        <w:t>of</w:t>
      </w:r>
      <w:proofErr w:type="spellEnd"/>
      <w:r w:rsidRPr="00A90103">
        <w:rPr>
          <w:rFonts w:ascii="Times New Roman" w:hAnsi="Times New Roman" w:cs="Times New Roman"/>
          <w:b/>
          <w:sz w:val="24"/>
          <w:szCs w:val="24"/>
          <w:vertAlign w:val="subscript"/>
          <w:lang w:val="pl-PL"/>
        </w:rPr>
        <w:t xml:space="preserve">  </w:t>
      </w:r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>= -------------  x   100</w:t>
      </w:r>
    </w:p>
    <w:p w14:paraId="4852296F" w14:textId="77777777" w:rsidR="00E42B28" w:rsidRPr="00A90103" w:rsidRDefault="00E42B28" w:rsidP="00E42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pl-PL"/>
        </w:rPr>
      </w:pPr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</w:t>
      </w:r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</w:t>
      </w:r>
      <w:proofErr w:type="spellStart"/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>C</w:t>
      </w:r>
      <w:r w:rsidRPr="00A90103">
        <w:rPr>
          <w:rFonts w:ascii="Times New Roman" w:hAnsi="Times New Roman" w:cs="Times New Roman"/>
          <w:b/>
          <w:sz w:val="24"/>
          <w:szCs w:val="24"/>
          <w:vertAlign w:val="subscript"/>
          <w:lang w:val="pl-PL"/>
        </w:rPr>
        <w:t>x</w:t>
      </w:r>
      <w:proofErr w:type="spellEnd"/>
    </w:p>
    <w:p w14:paraId="130C5062" w14:textId="77777777" w:rsidR="00E42B28" w:rsidRDefault="00E42B28" w:rsidP="00E42B2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gdzie:  </w:t>
      </w:r>
    </w:p>
    <w:p w14:paraId="5A7476E6" w14:textId="77777777" w:rsidR="00E42B28" w:rsidRPr="00A90103" w:rsidRDefault="00E42B28" w:rsidP="00E42B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proofErr w:type="spellStart"/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>C</w:t>
      </w:r>
      <w:r w:rsidRPr="00A90103">
        <w:rPr>
          <w:rFonts w:ascii="Times New Roman" w:hAnsi="Times New Roman" w:cs="Times New Roman"/>
          <w:sz w:val="24"/>
          <w:szCs w:val="24"/>
          <w:vertAlign w:val="subscript"/>
          <w:lang w:val="pl-PL" w:eastAsia="pl-PL"/>
        </w:rPr>
        <w:t>of</w:t>
      </w:r>
      <w:proofErr w:type="spellEnd"/>
      <w:r w:rsidRPr="00A90103">
        <w:rPr>
          <w:rFonts w:ascii="Times New Roman" w:hAnsi="Times New Roman" w:cs="Times New Roman"/>
          <w:sz w:val="24"/>
          <w:szCs w:val="24"/>
          <w:vertAlign w:val="subscript"/>
          <w:lang w:val="pl-PL" w:eastAsia="pl-PL"/>
        </w:rPr>
        <w:t xml:space="preserve">  </w:t>
      </w:r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>- ilość punktów uzyskanych przez danego wykonawcę</w:t>
      </w:r>
    </w:p>
    <w:p w14:paraId="41023158" w14:textId="77777777" w:rsidR="00E42B28" w:rsidRPr="00A90103" w:rsidRDefault="00E42B28" w:rsidP="00E42B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proofErr w:type="spellStart"/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>C</w:t>
      </w:r>
      <w:r w:rsidRPr="00A90103">
        <w:rPr>
          <w:rFonts w:ascii="Times New Roman" w:hAnsi="Times New Roman" w:cs="Times New Roman"/>
          <w:sz w:val="24"/>
          <w:szCs w:val="24"/>
          <w:vertAlign w:val="subscript"/>
          <w:lang w:val="pl-PL" w:eastAsia="pl-PL"/>
        </w:rPr>
        <w:t>min</w:t>
      </w:r>
      <w:proofErr w:type="spellEnd"/>
      <w:r w:rsidRPr="00A90103">
        <w:rPr>
          <w:rFonts w:ascii="Times New Roman" w:hAnsi="Times New Roman" w:cs="Times New Roman"/>
          <w:sz w:val="24"/>
          <w:szCs w:val="24"/>
          <w:vertAlign w:val="subscript"/>
          <w:lang w:val="pl-PL" w:eastAsia="pl-PL"/>
        </w:rPr>
        <w:t xml:space="preserve"> </w:t>
      </w:r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>- najniższa cena przedstawiona w ofertach złożonych w postępowaniu</w:t>
      </w:r>
    </w:p>
    <w:p w14:paraId="0C2BC401" w14:textId="77777777" w:rsidR="00E42B28" w:rsidRPr="00A90103" w:rsidRDefault="00E42B28" w:rsidP="00E42B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proofErr w:type="spellStart"/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>C</w:t>
      </w:r>
      <w:r w:rsidRPr="00A90103">
        <w:rPr>
          <w:rFonts w:ascii="Times New Roman" w:hAnsi="Times New Roman" w:cs="Times New Roman"/>
          <w:sz w:val="24"/>
          <w:szCs w:val="24"/>
          <w:vertAlign w:val="subscript"/>
          <w:lang w:val="pl-PL" w:eastAsia="pl-PL"/>
        </w:rPr>
        <w:t>x</w:t>
      </w:r>
      <w:proofErr w:type="spellEnd"/>
      <w:r w:rsidRPr="00A90103">
        <w:rPr>
          <w:rFonts w:ascii="Times New Roman" w:hAnsi="Times New Roman" w:cs="Times New Roman"/>
          <w:b/>
          <w:sz w:val="24"/>
          <w:szCs w:val="24"/>
          <w:vertAlign w:val="subscript"/>
          <w:lang w:val="pl-PL" w:eastAsia="pl-PL"/>
        </w:rPr>
        <w:t xml:space="preserve"> </w:t>
      </w:r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>-   cena oferty badanej</w:t>
      </w:r>
    </w:p>
    <w:p w14:paraId="060B1556" w14:textId="77777777" w:rsidR="00E42B28" w:rsidRPr="00A90103" w:rsidRDefault="00E42B28" w:rsidP="00E42B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723E35D8" w14:textId="77777777" w:rsidR="00E42B28" w:rsidRDefault="00E42B28" w:rsidP="00E42B28">
      <w:pPr>
        <w:spacing w:after="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pl-PL" w:eastAsia="pl-PL"/>
        </w:rPr>
      </w:pPr>
      <w:r w:rsidRPr="00A9010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100 pkt. otrzyma wykonawca którego oferta będzie ważna i będzie zawierać najniższą cenę. Pozostałe ważne oferty zawierające ceny wyższe będą oceniane według powyższego wzoru. Punkty uzyskane w wyniku tych obliczeń (wg wzoru) zostaną następnie przemnożone przez wagę procentową kryterium (100%). </w:t>
      </w:r>
      <w:r w:rsidRPr="00A90103">
        <w:rPr>
          <w:rFonts w:ascii="Times New Roman" w:hAnsi="Times New Roman" w:cs="Times New Roman"/>
          <w:bCs/>
          <w:snapToGrid w:val="0"/>
          <w:sz w:val="24"/>
          <w:szCs w:val="24"/>
          <w:lang w:val="pl-PL" w:eastAsia="pl-PL"/>
        </w:rPr>
        <w:t xml:space="preserve">Za najkorzystniejszą ofertę zamawiający uzna tą, która będzie ważna i </w:t>
      </w:r>
      <w:r>
        <w:rPr>
          <w:rFonts w:ascii="Times New Roman" w:hAnsi="Times New Roman" w:cs="Times New Roman"/>
          <w:bCs/>
          <w:snapToGrid w:val="0"/>
          <w:sz w:val="24"/>
          <w:szCs w:val="24"/>
          <w:lang w:val="pl-PL" w:eastAsia="pl-PL"/>
        </w:rPr>
        <w:t>uzyska najwyższą liczbę punktów</w:t>
      </w:r>
      <w:r w:rsidRPr="00A90103">
        <w:rPr>
          <w:rFonts w:ascii="Times New Roman" w:hAnsi="Times New Roman" w:cs="Times New Roman"/>
          <w:bCs/>
          <w:snapToGrid w:val="0"/>
          <w:sz w:val="24"/>
          <w:szCs w:val="24"/>
          <w:lang w:val="pl-PL" w:eastAsia="pl-PL"/>
        </w:rPr>
        <w:t>.</w:t>
      </w:r>
    </w:p>
    <w:p w14:paraId="48E0AC50" w14:textId="77777777" w:rsidR="00E42B28" w:rsidRDefault="00E42B28" w:rsidP="00E42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855492E" w14:textId="0FEF513D" w:rsidR="00E42B28" w:rsidRPr="00DE7B66" w:rsidRDefault="00E42B28" w:rsidP="00E42B2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Pr="00DE7B6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oferty:</w:t>
      </w:r>
    </w:p>
    <w:p w14:paraId="5AE53F34" w14:textId="77777777" w:rsidR="00E42B28" w:rsidRPr="006C29DD" w:rsidRDefault="00E42B28" w:rsidP="00E42B2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29DD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na Formularzu oferty  zgodnie z załącznikiem nr 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C29D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7B69166" w14:textId="77777777" w:rsidR="00E42B28" w:rsidRDefault="00E42B28" w:rsidP="00E42B2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29DD">
        <w:rPr>
          <w:rFonts w:ascii="Times New Roman" w:hAnsi="Times New Roman" w:cs="Times New Roman"/>
          <w:sz w:val="24"/>
          <w:szCs w:val="24"/>
          <w:lang w:val="pl-PL"/>
        </w:rPr>
        <w:t>Do oferty należy załączyć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21F4B1ED" w14:textId="77777777" w:rsidR="00E42B28" w:rsidRDefault="00E42B28" w:rsidP="00E42B28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podpisane </w:t>
      </w:r>
      <w:r w:rsidRPr="00C95BF8">
        <w:rPr>
          <w:rFonts w:ascii="Times New Roman" w:hAnsi="Times New Roman" w:cs="Times New Roman"/>
          <w:sz w:val="24"/>
          <w:szCs w:val="24"/>
          <w:lang w:val="pl-PL"/>
        </w:rPr>
        <w:t xml:space="preserve">przez osobę umocowaną do reprezentacji wykonawcy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</w:t>
      </w:r>
      <w:r w:rsidRPr="00F11242">
        <w:rPr>
          <w:rFonts w:ascii="Times New Roman" w:hAnsi="Times New Roman" w:cs="Times New Roman"/>
          <w:sz w:val="24"/>
          <w:szCs w:val="24"/>
          <w:lang w:val="pl-PL"/>
        </w:rPr>
        <w:t xml:space="preserve">o braku </w:t>
      </w:r>
      <w:r w:rsidRPr="009742A4">
        <w:rPr>
          <w:rFonts w:ascii="Times New Roman" w:hAnsi="Times New Roman" w:cs="Times New Roman"/>
          <w:sz w:val="24"/>
          <w:szCs w:val="24"/>
          <w:lang w:val="pl-PL"/>
        </w:rPr>
        <w:t>powiązań osobowych lub kapitałowych</w:t>
      </w:r>
    </w:p>
    <w:p w14:paraId="435A8998" w14:textId="77777777" w:rsidR="00E42B28" w:rsidRPr="006C29DD" w:rsidRDefault="00E42B28" w:rsidP="00E42B2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29DD">
        <w:rPr>
          <w:rFonts w:ascii="Times New Roman" w:hAnsi="Times New Roman" w:cs="Times New Roman"/>
          <w:sz w:val="24"/>
          <w:szCs w:val="24"/>
          <w:lang w:val="pl-PL"/>
        </w:rPr>
        <w:t>Wszystkie koszty związane ze sporządzeniem i złożeniem oferty ponosi Wykonawca.</w:t>
      </w:r>
    </w:p>
    <w:p w14:paraId="035D646A" w14:textId="794B41FE" w:rsidR="00E42B28" w:rsidRDefault="00E42B28" w:rsidP="00E42B2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C29D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Cena ofertowa powinna uwzględniać wszystkie koszty i wydatki związane z realizacją przedmiotowego zamówienia </w:t>
      </w:r>
      <w:r w:rsidR="000B09D8" w:rsidRPr="000B09D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zgodnie z wymaganiami Zamawiającego opisanymi w niniejszym zaproszeniu </w:t>
      </w:r>
      <w:r w:rsidRPr="006C29DD">
        <w:rPr>
          <w:rFonts w:ascii="Times New Roman" w:hAnsi="Times New Roman" w:cs="Times New Roman"/>
          <w:sz w:val="24"/>
          <w:szCs w:val="24"/>
          <w:lang w:val="pl-PL" w:eastAsia="pl-PL"/>
        </w:rPr>
        <w:t>i będzie podana w polskich złotych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 dokładnością do </w:t>
      </w:r>
      <w:r w:rsidRPr="00D06F0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dwóch miejsc po przecinku. </w:t>
      </w:r>
    </w:p>
    <w:p w14:paraId="69FDE1C2" w14:textId="77777777" w:rsidR="00E42B28" w:rsidRPr="00A90103" w:rsidRDefault="00E42B28" w:rsidP="00E42B28">
      <w:pPr>
        <w:spacing w:after="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pl-PL" w:eastAsia="pl-PL"/>
        </w:rPr>
      </w:pPr>
    </w:p>
    <w:p w14:paraId="57A482BF" w14:textId="79898D68" w:rsidR="00E42B28" w:rsidRDefault="00F755BC" w:rsidP="00E42B28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pl-PL" w:eastAsia="pl-PL"/>
        </w:rPr>
      </w:pPr>
      <w:r w:rsidRPr="00F755BC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pl-PL" w:eastAsia="pl-PL"/>
        </w:rPr>
        <w:t>INFOMACJE WSPÓLNE DLA OBU CZĘŚCI ZAMÓWIENIA</w:t>
      </w:r>
    </w:p>
    <w:p w14:paraId="2D02D4C1" w14:textId="77777777" w:rsidR="00F755BC" w:rsidRPr="00F755BC" w:rsidRDefault="00F755BC" w:rsidP="00E42B28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pl-PL" w:eastAsia="pl-PL"/>
        </w:rPr>
      </w:pPr>
    </w:p>
    <w:p w14:paraId="2E78C5CC" w14:textId="77777777" w:rsidR="00E42B28" w:rsidRPr="00A90103" w:rsidRDefault="00E42B28" w:rsidP="00E42B2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A9010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Osoby uprawnione do porozumiewania się z Wykonawcami:</w:t>
      </w:r>
    </w:p>
    <w:p w14:paraId="0A0EEB21" w14:textId="60CB9A8A" w:rsidR="00E42B28" w:rsidRPr="00D7311A" w:rsidRDefault="00382DF4" w:rsidP="00E42B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Katarzyna </w:t>
      </w:r>
      <w:proofErr w:type="spellStart"/>
      <w:r w:rsidRPr="00D7311A">
        <w:rPr>
          <w:rFonts w:ascii="Times New Roman" w:hAnsi="Times New Roman" w:cs="Times New Roman"/>
          <w:sz w:val="24"/>
          <w:szCs w:val="24"/>
          <w:lang w:val="pl-PL"/>
        </w:rPr>
        <w:t>Gumula</w:t>
      </w:r>
      <w:proofErr w:type="spellEnd"/>
      <w:r w:rsidRPr="00D7311A">
        <w:rPr>
          <w:rFonts w:ascii="Times New Roman" w:hAnsi="Times New Roman" w:cs="Times New Roman"/>
          <w:sz w:val="24"/>
          <w:szCs w:val="24"/>
          <w:lang w:val="pl-PL"/>
        </w:rPr>
        <w:t xml:space="preserve"> i Anna Wąsowicz </w:t>
      </w:r>
      <w:r w:rsidR="00E42B28" w:rsidRPr="00D7311A">
        <w:rPr>
          <w:rFonts w:ascii="Times New Roman" w:hAnsi="Times New Roman" w:cs="Times New Roman"/>
          <w:sz w:val="24"/>
          <w:szCs w:val="24"/>
        </w:rPr>
        <w:t xml:space="preserve">e-mail: </w:t>
      </w:r>
      <w:r w:rsidR="00D7311A" w:rsidRPr="00D7311A">
        <w:rPr>
          <w:rFonts w:ascii="Times New Roman" w:hAnsi="Times New Roman" w:cs="Times New Roman"/>
          <w:sz w:val="24"/>
          <w:szCs w:val="24"/>
        </w:rPr>
        <w:t>pcpr@powiat.krakow.pl</w:t>
      </w:r>
      <w:r w:rsidR="00E42B28" w:rsidRPr="00D7311A">
        <w:rPr>
          <w:rFonts w:ascii="Times New Roman" w:hAnsi="Times New Roman" w:cs="Times New Roman"/>
          <w:sz w:val="24"/>
          <w:szCs w:val="24"/>
        </w:rPr>
        <w:t xml:space="preserve"> </w:t>
      </w:r>
      <w:r w:rsidR="00E42B28" w:rsidRPr="00D7311A">
        <w:rPr>
          <w:rFonts w:ascii="Times New Roman" w:hAnsi="Times New Roman" w:cs="Times New Roman"/>
          <w:sz w:val="24"/>
          <w:szCs w:val="24"/>
          <w:lang w:val="pl-PL"/>
        </w:rPr>
        <w:t xml:space="preserve">tel.: </w:t>
      </w:r>
      <w:r w:rsidR="00D7311A" w:rsidRPr="00D7311A">
        <w:rPr>
          <w:rFonts w:ascii="Times New Roman" w:hAnsi="Times New Roman" w:cs="Times New Roman"/>
          <w:sz w:val="24"/>
          <w:szCs w:val="24"/>
          <w:lang w:val="pl-PL"/>
        </w:rPr>
        <w:t>(12) 39</w:t>
      </w:r>
      <w:r w:rsidR="00D73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7311A" w:rsidRPr="00D7311A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D7311A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D7311A" w:rsidRPr="00D7311A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D73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7311A" w:rsidRPr="00D7311A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0B0917">
        <w:rPr>
          <w:rFonts w:ascii="Times New Roman" w:hAnsi="Times New Roman" w:cs="Times New Roman"/>
          <w:sz w:val="24"/>
          <w:szCs w:val="24"/>
          <w:lang w:val="pl-PL"/>
        </w:rPr>
        <w:t>74</w:t>
      </w:r>
    </w:p>
    <w:p w14:paraId="01D3F4A0" w14:textId="77777777" w:rsidR="00E42B28" w:rsidRDefault="00E42B28" w:rsidP="00A45CA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3A0545" w14:textId="77777777" w:rsidR="00E42B28" w:rsidRPr="00A90103" w:rsidRDefault="00E42B28" w:rsidP="00E42B2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>Termin składania ofert:</w:t>
      </w:r>
    </w:p>
    <w:p w14:paraId="2EE8F46B" w14:textId="65D97A2F" w:rsidR="00E42B28" w:rsidRDefault="00E42B28" w:rsidP="00E42B2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122DA">
        <w:rPr>
          <w:rFonts w:ascii="Times New Roman" w:hAnsi="Times New Roman" w:cs="Times New Roman"/>
          <w:sz w:val="24"/>
          <w:szCs w:val="24"/>
          <w:lang w:val="pl-PL"/>
        </w:rPr>
        <w:t xml:space="preserve">Termin składania ofert: do </w:t>
      </w:r>
      <w:r w:rsidR="00072FE6">
        <w:rPr>
          <w:rFonts w:ascii="Times New Roman" w:hAnsi="Times New Roman" w:cs="Times New Roman"/>
          <w:sz w:val="24"/>
          <w:szCs w:val="24"/>
          <w:lang w:val="pl-PL"/>
        </w:rPr>
        <w:t xml:space="preserve">dnia </w:t>
      </w:r>
      <w:r w:rsidR="00D225DF">
        <w:rPr>
          <w:rFonts w:ascii="Times New Roman" w:hAnsi="Times New Roman" w:cs="Times New Roman"/>
          <w:sz w:val="24"/>
          <w:szCs w:val="24"/>
          <w:lang w:val="pl-PL"/>
        </w:rPr>
        <w:t>30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sierpnia </w:t>
      </w:r>
      <w:r w:rsidRPr="0024214F">
        <w:rPr>
          <w:rFonts w:ascii="Times New Roman" w:hAnsi="Times New Roman" w:cs="Times New Roman"/>
          <w:sz w:val="24"/>
          <w:szCs w:val="24"/>
          <w:lang w:val="pl-PL"/>
        </w:rPr>
        <w:t xml:space="preserve">2021 r. </w:t>
      </w:r>
    </w:p>
    <w:p w14:paraId="39F58A3C" w14:textId="77777777" w:rsidR="00E42B28" w:rsidRDefault="00E42B28" w:rsidP="00E42B28">
      <w:pPr>
        <w:pStyle w:val="Akapitzlist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1BC4DFB7" w14:textId="77777777" w:rsidR="00E42B28" w:rsidRPr="00A90103" w:rsidRDefault="00E42B28" w:rsidP="00E42B2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Miejsce składania ofert:</w:t>
      </w:r>
    </w:p>
    <w:p w14:paraId="6AC720A2" w14:textId="77777777" w:rsidR="00E42B28" w:rsidRDefault="00E42B28" w:rsidP="00E42B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0103">
        <w:rPr>
          <w:rFonts w:ascii="Times New Roman" w:hAnsi="Times New Roman" w:cs="Times New Roman"/>
          <w:sz w:val="24"/>
          <w:szCs w:val="24"/>
          <w:lang w:val="pl-PL"/>
        </w:rPr>
        <w:t>Ofertę należy złożyć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65147C0B" w14:textId="10FE6121" w:rsidR="00E42B28" w:rsidRPr="00A90103" w:rsidRDefault="00E42B28" w:rsidP="00D7311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A90103">
        <w:rPr>
          <w:rFonts w:ascii="Times New Roman" w:hAnsi="Times New Roman" w:cs="Times New Roman"/>
          <w:sz w:val="24"/>
          <w:szCs w:val="24"/>
          <w:lang w:val="pl-PL"/>
        </w:rPr>
        <w:t xml:space="preserve"> w formie pisemnej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E4897">
        <w:rPr>
          <w:rFonts w:ascii="Times New Roman" w:hAnsi="Times New Roman" w:cs="Times New Roman"/>
          <w:sz w:val="24"/>
          <w:szCs w:val="24"/>
          <w:lang w:val="pl-PL"/>
        </w:rPr>
        <w:t>tj. opatrzoną własnoręcznym podpisem osoby umocowanej do reprezentacji wykonawcy</w:t>
      </w:r>
      <w:r w:rsidRPr="00A90103">
        <w:rPr>
          <w:rFonts w:ascii="Times New Roman" w:hAnsi="Times New Roman" w:cs="Times New Roman"/>
          <w:sz w:val="24"/>
          <w:szCs w:val="24"/>
          <w:lang w:val="pl-PL"/>
        </w:rPr>
        <w:t xml:space="preserve"> - osobiście lub za pomocą poczty lub kuriera do siedziby Zamawiającego na adres:</w:t>
      </w:r>
      <w:r w:rsidR="00D73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D6C11">
        <w:rPr>
          <w:rFonts w:ascii="Times New Roman" w:hAnsi="Times New Roman" w:cs="Times New Roman"/>
          <w:sz w:val="24"/>
          <w:szCs w:val="24"/>
          <w:lang w:val="pl-PL"/>
        </w:rPr>
        <w:t>Powiatowe</w:t>
      </w:r>
      <w:r w:rsidRPr="0024214F">
        <w:rPr>
          <w:rFonts w:ascii="Times New Roman" w:hAnsi="Times New Roman" w:cs="Times New Roman"/>
          <w:sz w:val="24"/>
          <w:szCs w:val="24"/>
        </w:rPr>
        <w:t xml:space="preserve"> Centrum</w:t>
      </w:r>
      <w:r w:rsidRPr="00CD6C11">
        <w:rPr>
          <w:rFonts w:ascii="Times New Roman" w:hAnsi="Times New Roman" w:cs="Times New Roman"/>
          <w:sz w:val="24"/>
          <w:szCs w:val="24"/>
          <w:lang w:val="pl-PL"/>
        </w:rPr>
        <w:t xml:space="preserve"> Pomocy Rodzinie</w:t>
      </w:r>
      <w:r w:rsidRPr="0024214F">
        <w:rPr>
          <w:rFonts w:ascii="Times New Roman" w:hAnsi="Times New Roman" w:cs="Times New Roman"/>
          <w:sz w:val="24"/>
          <w:szCs w:val="24"/>
        </w:rPr>
        <w:t xml:space="preserve"> w</w:t>
      </w:r>
      <w:r w:rsidRPr="00CD6C11">
        <w:rPr>
          <w:rFonts w:ascii="Times New Roman" w:hAnsi="Times New Roman" w:cs="Times New Roman"/>
          <w:sz w:val="24"/>
          <w:szCs w:val="24"/>
          <w:lang w:val="pl-PL"/>
        </w:rPr>
        <w:t xml:space="preserve"> Krakowie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214F">
        <w:rPr>
          <w:rFonts w:ascii="Times New Roman" w:hAnsi="Times New Roman" w:cs="Times New Roman"/>
          <w:sz w:val="24"/>
          <w:szCs w:val="24"/>
        </w:rPr>
        <w:t>30-037</w:t>
      </w:r>
      <w:r w:rsidRPr="00CD6C11">
        <w:rPr>
          <w:rFonts w:ascii="Times New Roman" w:hAnsi="Times New Roman" w:cs="Times New Roman"/>
          <w:sz w:val="24"/>
          <w:szCs w:val="24"/>
          <w:lang w:val="pl-PL"/>
        </w:rPr>
        <w:t xml:space="preserve"> Kraków</w:t>
      </w:r>
      <w:r w:rsidRPr="0024214F">
        <w:rPr>
          <w:rFonts w:ascii="Times New Roman" w:hAnsi="Times New Roman" w:cs="Times New Roman"/>
          <w:sz w:val="24"/>
          <w:szCs w:val="24"/>
        </w:rPr>
        <w:t>, al.</w:t>
      </w:r>
      <w:r w:rsidRPr="00CD6C11">
        <w:rPr>
          <w:rFonts w:ascii="Times New Roman" w:hAnsi="Times New Roman" w:cs="Times New Roman"/>
          <w:sz w:val="24"/>
          <w:szCs w:val="24"/>
          <w:lang w:val="pl-PL"/>
        </w:rPr>
        <w:t xml:space="preserve"> Słowackiego</w:t>
      </w:r>
      <w:r w:rsidRPr="0024214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C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D6C11">
        <w:rPr>
          <w:rFonts w:ascii="Times New Roman" w:hAnsi="Times New Roman" w:cs="Times New Roman"/>
          <w:sz w:val="24"/>
          <w:szCs w:val="24"/>
          <w:lang w:val="pl-PL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31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3431">
        <w:rPr>
          <w:rFonts w:ascii="Times New Roman" w:hAnsi="Times New Roman" w:cs="Times New Roman"/>
          <w:sz w:val="24"/>
          <w:szCs w:val="24"/>
        </w:rPr>
        <w:t>w</w:t>
      </w:r>
      <w:r w:rsidRPr="00093431">
        <w:rPr>
          <w:rFonts w:ascii="Times New Roman" w:hAnsi="Times New Roman" w:cs="Times New Roman"/>
          <w:sz w:val="24"/>
          <w:szCs w:val="24"/>
          <w:lang w:val="pl-PL"/>
        </w:rPr>
        <w:t xml:space="preserve"> dniach i godzinach</w:t>
      </w:r>
      <w:r w:rsidRPr="00093431">
        <w:rPr>
          <w:rFonts w:ascii="Times New Roman" w:hAnsi="Times New Roman" w:cs="Times New Roman"/>
          <w:sz w:val="24"/>
          <w:szCs w:val="24"/>
        </w:rPr>
        <w:t xml:space="preserve"> </w:t>
      </w:r>
      <w:r w:rsidRPr="00A90103">
        <w:rPr>
          <w:rFonts w:ascii="Times New Roman" w:hAnsi="Times New Roman" w:cs="Times New Roman"/>
          <w:sz w:val="24"/>
          <w:szCs w:val="24"/>
          <w:lang w:val="pl-PL"/>
        </w:rPr>
        <w:t>pracy Zamawiającego: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90103">
        <w:rPr>
          <w:rFonts w:ascii="Times New Roman" w:hAnsi="Times New Roman" w:cs="Times New Roman"/>
          <w:sz w:val="24"/>
          <w:szCs w:val="24"/>
          <w:lang w:val="pl-PL"/>
        </w:rPr>
        <w:t>Poniedziałek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9:00 -17:00</w:t>
      </w:r>
      <w:r w:rsidR="00D73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Wtorek </w:t>
      </w:r>
      <w:r w:rsidRPr="00A90103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90103">
        <w:rPr>
          <w:rFonts w:ascii="Times New Roman" w:hAnsi="Times New Roman" w:cs="Times New Roman"/>
          <w:sz w:val="24"/>
          <w:szCs w:val="24"/>
          <w:lang w:val="pl-PL"/>
        </w:rPr>
        <w:t xml:space="preserve">iątek </w:t>
      </w:r>
      <w:r>
        <w:rPr>
          <w:rFonts w:ascii="Times New Roman" w:hAnsi="Times New Roman" w:cs="Times New Roman"/>
          <w:sz w:val="24"/>
          <w:szCs w:val="24"/>
          <w:lang w:val="pl-PL"/>
        </w:rPr>
        <w:t>7:30</w:t>
      </w:r>
      <w:r w:rsidRPr="00A90103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>15:30</w:t>
      </w:r>
    </w:p>
    <w:p w14:paraId="5DE7A10A" w14:textId="77777777" w:rsidR="00E42B28" w:rsidRDefault="00E42B28" w:rsidP="00E42B28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1A19DDD1" w14:textId="77777777" w:rsidR="00E42B28" w:rsidRPr="0026342B" w:rsidRDefault="00E42B28" w:rsidP="00E42B28">
      <w:pPr>
        <w:pStyle w:val="Akapitzlist"/>
        <w:ind w:left="106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26342B">
        <w:rPr>
          <w:rFonts w:ascii="Times New Roman" w:hAnsi="Times New Roman" w:cs="Times New Roman"/>
          <w:sz w:val="24"/>
          <w:szCs w:val="24"/>
          <w:lang w:val="pl-PL"/>
        </w:rPr>
        <w:t>ub</w:t>
      </w:r>
    </w:p>
    <w:p w14:paraId="6D5F64F4" w14:textId="09E0D86D" w:rsidR="00E42B28" w:rsidRPr="0026342B" w:rsidRDefault="00E42B28" w:rsidP="00E42B28">
      <w:pPr>
        <w:ind w:left="34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342B">
        <w:rPr>
          <w:rFonts w:ascii="Times New Roman" w:hAnsi="Times New Roman" w:cs="Times New Roman"/>
          <w:sz w:val="24"/>
          <w:szCs w:val="24"/>
          <w:lang w:val="pl-PL"/>
        </w:rPr>
        <w:t xml:space="preserve">-  w postaci elektronicznej tj. przesłać mailem na adres|: </w:t>
      </w:r>
      <w:r>
        <w:rPr>
          <w:rFonts w:ascii="Times New Roman" w:hAnsi="Times New Roman" w:cs="Times New Roman"/>
          <w:sz w:val="24"/>
          <w:szCs w:val="24"/>
          <w:lang w:val="pl-PL"/>
        </w:rPr>
        <w:t>pcpr@powiat.krakow.pl</w:t>
      </w:r>
      <w:r w:rsidR="00D7311A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skan oferty</w:t>
      </w:r>
      <w:r w:rsidRPr="0026342B">
        <w:rPr>
          <w:rFonts w:ascii="Times New Roman" w:hAnsi="Times New Roman" w:cs="Times New Roman"/>
          <w:sz w:val="24"/>
          <w:szCs w:val="24"/>
          <w:lang w:val="pl-PL"/>
        </w:rPr>
        <w:t xml:space="preserve"> podpis</w:t>
      </w:r>
      <w:r>
        <w:rPr>
          <w:rFonts w:ascii="Times New Roman" w:hAnsi="Times New Roman" w:cs="Times New Roman"/>
          <w:sz w:val="24"/>
          <w:szCs w:val="24"/>
          <w:lang w:val="pl-PL"/>
        </w:rPr>
        <w:t>anej przez o</w:t>
      </w:r>
      <w:r w:rsidRPr="0026342B">
        <w:rPr>
          <w:rFonts w:ascii="Times New Roman" w:hAnsi="Times New Roman" w:cs="Times New Roman"/>
          <w:sz w:val="24"/>
          <w:szCs w:val="24"/>
          <w:lang w:val="pl-PL"/>
        </w:rPr>
        <w:t>sob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6342B">
        <w:rPr>
          <w:rFonts w:ascii="Times New Roman" w:hAnsi="Times New Roman" w:cs="Times New Roman"/>
          <w:sz w:val="24"/>
          <w:szCs w:val="24"/>
          <w:lang w:val="pl-PL"/>
        </w:rPr>
        <w:t xml:space="preserve"> umocowan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6342B">
        <w:rPr>
          <w:rFonts w:ascii="Times New Roman" w:hAnsi="Times New Roman" w:cs="Times New Roman"/>
          <w:sz w:val="24"/>
          <w:szCs w:val="24"/>
          <w:lang w:val="pl-PL"/>
        </w:rPr>
        <w:t xml:space="preserve"> do reprezentacji wykonawcy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FB0D029" w14:textId="77777777" w:rsidR="00E42B28" w:rsidRPr="00A90103" w:rsidRDefault="00E42B28" w:rsidP="00E4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90103">
        <w:rPr>
          <w:rFonts w:ascii="Times New Roman" w:hAnsi="Times New Roman" w:cs="Times New Roman"/>
          <w:sz w:val="24"/>
          <w:szCs w:val="24"/>
          <w:lang w:val="pl-PL"/>
        </w:rPr>
        <w:t>ferty otrzymane przez zamawiającego po upływie terminu wyznaczonego na  składanie ofert nie będą rozpatrywane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1EC6897" w14:textId="77777777" w:rsidR="00E42B28" w:rsidRPr="00A90103" w:rsidRDefault="00E42B28" w:rsidP="00E42B2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>Termin związania ofertą:</w:t>
      </w:r>
    </w:p>
    <w:p w14:paraId="2575459E" w14:textId="77777777" w:rsidR="00E42B28" w:rsidRPr="00373B29" w:rsidRDefault="00E42B28" w:rsidP="00E42B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90103">
        <w:rPr>
          <w:rFonts w:ascii="Times New Roman" w:hAnsi="Times New Roman" w:cs="Times New Roman"/>
          <w:sz w:val="24"/>
          <w:szCs w:val="24"/>
          <w:lang w:val="pl-PL"/>
        </w:rPr>
        <w:t xml:space="preserve">Termin związania ofertą wynosi 30 dni.  </w:t>
      </w:r>
      <w:r w:rsidRPr="00A9010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Bieg terminu  związania ofertą rozpoczyna si</w:t>
      </w:r>
      <w:r w:rsidRPr="00A90103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ę </w:t>
      </w:r>
      <w:r w:rsidRPr="00A9010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wraz z upływem terminu składania ofert.</w:t>
      </w:r>
    </w:p>
    <w:p w14:paraId="66E05A4E" w14:textId="77777777" w:rsidR="00A45CA3" w:rsidRPr="00A90103" w:rsidRDefault="00A45CA3" w:rsidP="00E42B2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90103">
        <w:rPr>
          <w:rFonts w:ascii="Times New Roman" w:hAnsi="Times New Roman" w:cs="Times New Roman"/>
          <w:b/>
          <w:sz w:val="24"/>
          <w:szCs w:val="24"/>
          <w:lang w:val="pl-PL"/>
        </w:rPr>
        <w:t>Warunki płatności</w:t>
      </w:r>
    </w:p>
    <w:p w14:paraId="47F54E28" w14:textId="633262D4" w:rsidR="00A45CA3" w:rsidRPr="00BD4C63" w:rsidRDefault="00A45CA3" w:rsidP="00A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4C63">
        <w:rPr>
          <w:rFonts w:ascii="Times New Roman" w:hAnsi="Times New Roman" w:cs="Times New Roman"/>
          <w:sz w:val="24"/>
          <w:szCs w:val="24"/>
          <w:lang w:val="pl-PL"/>
        </w:rPr>
        <w:t>Termin płatności faktur</w:t>
      </w:r>
      <w:r>
        <w:rPr>
          <w:rFonts w:ascii="Times New Roman" w:hAnsi="Times New Roman" w:cs="Times New Roman"/>
          <w:sz w:val="24"/>
          <w:szCs w:val="24"/>
          <w:lang w:val="pl-PL"/>
        </w:rPr>
        <w:t>/rachunków</w:t>
      </w:r>
      <w:r w:rsidRPr="00BD4C63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D7311A">
        <w:rPr>
          <w:rFonts w:ascii="Times New Roman" w:hAnsi="Times New Roman" w:cs="Times New Roman"/>
          <w:sz w:val="24"/>
          <w:szCs w:val="24"/>
          <w:lang w:val="pl-PL"/>
        </w:rPr>
        <w:t xml:space="preserve">14 </w:t>
      </w:r>
      <w:r w:rsidRPr="00BD4C63">
        <w:rPr>
          <w:rFonts w:ascii="Times New Roman" w:hAnsi="Times New Roman" w:cs="Times New Roman"/>
          <w:sz w:val="24"/>
          <w:szCs w:val="24"/>
          <w:lang w:val="pl-PL"/>
        </w:rPr>
        <w:t xml:space="preserve">dni od daty </w:t>
      </w:r>
      <w:r>
        <w:rPr>
          <w:rFonts w:ascii="Times New Roman" w:hAnsi="Times New Roman" w:cs="Times New Roman"/>
          <w:sz w:val="24"/>
          <w:szCs w:val="24"/>
          <w:lang w:val="pl-PL"/>
        </w:rPr>
        <w:t>przekazania prawidłowo wystawionego dokumentu księgowego.</w:t>
      </w:r>
    </w:p>
    <w:p w14:paraId="28C43CFC" w14:textId="77777777" w:rsidR="00A45CA3" w:rsidRPr="00A90103" w:rsidRDefault="00A45CA3" w:rsidP="00A45CA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B644AF8" w14:textId="77777777" w:rsidR="00A45CA3" w:rsidRDefault="00A45CA3" w:rsidP="00E42B2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9742A4">
        <w:rPr>
          <w:rFonts w:ascii="Times New Roman" w:hAnsi="Times New Roman" w:cs="Times New Roman"/>
          <w:b/>
          <w:sz w:val="24"/>
          <w:szCs w:val="24"/>
          <w:lang w:val="pl-PL"/>
        </w:rPr>
        <w:t>nformacj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9742A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temat zakazu powiązań osobowych lub kapitałowych</w:t>
      </w:r>
    </w:p>
    <w:p w14:paraId="219CC125" w14:textId="77777777" w:rsidR="00A45CA3" w:rsidRDefault="00A45CA3" w:rsidP="00A4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CC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42B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celu uniknięcia konfliktu interesów zamówienie</w:t>
      </w:r>
      <w:r w:rsidRPr="00BB0C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2B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którego dotyczy niniejsze zapytanie ofertowe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2B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może być udzielane podmiotom powiązanym</w:t>
      </w:r>
      <w:r w:rsidRPr="00BB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E42B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Zamawiającym osobowo lub kapitałowo</w:t>
      </w:r>
      <w:r w:rsidRPr="00BB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5AA72FF" w14:textId="77777777" w:rsidR="00A45CA3" w:rsidRPr="00BB0CCA" w:rsidRDefault="00A45CA3" w:rsidP="00A45CA3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>Przez powiązania kapitałowe lub osobowe rozumie się wzajemne powiązania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między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b</w:t>
      </w: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>eneficjentem lub osobami upoważnionymi do zaciągania zobowiązań w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>imieniu beneficjenta lub osobami wykonującymi w imieniu beneficjenta czynności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>związane z przeprowadzeniem procedury wyboru wykonawcy a wykonawcą,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>polegające w szczególności na:</w:t>
      </w:r>
    </w:p>
    <w:p w14:paraId="470A7036" w14:textId="77777777" w:rsidR="00A45CA3" w:rsidRPr="00BB0CCA" w:rsidRDefault="00A45CA3" w:rsidP="00A45CA3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>a) uczestniczeniu w spółce jako wspólnik spółki cywilnej lub spółki osobowej,</w:t>
      </w:r>
    </w:p>
    <w:p w14:paraId="767F9DB5" w14:textId="77777777" w:rsidR="00A45CA3" w:rsidRPr="00BB0CCA" w:rsidRDefault="00A45CA3" w:rsidP="00A45CA3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>b) posiadaniu co najmniej 10% udziałów lub akcji, o ile niższy próg nie wynika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>z przepisów prawa lub nie został określony przez IZ PO,</w:t>
      </w:r>
    </w:p>
    <w:p w14:paraId="18D21DA5" w14:textId="77777777" w:rsidR="00A45CA3" w:rsidRPr="00BB0CCA" w:rsidRDefault="00A45CA3" w:rsidP="00A45CA3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>c) pełnieniu funkcji członka organu nadzorczego lub zarządzającego, prokurenta,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>pełnomocnika,</w:t>
      </w:r>
    </w:p>
    <w:p w14:paraId="4FC80434" w14:textId="77777777" w:rsidR="00A45CA3" w:rsidRDefault="00A45CA3" w:rsidP="00A45CA3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>d) pozostawaniu w związku małżeńskim, w stosunku pokrewieństwa lub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>powinowactwa w linii prostej, pokrewieństwa drugiego stopnia lub powinowactwa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>drugiego stopnia w linii bocznej lub w stosunku przysposobienia, opieki lub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BB0CCA">
        <w:rPr>
          <w:rFonts w:ascii="Times New Roman" w:hAnsi="Times New Roman" w:cs="Times New Roman"/>
          <w:bCs/>
          <w:sz w:val="24"/>
          <w:szCs w:val="24"/>
          <w:lang w:val="pl-PL"/>
        </w:rPr>
        <w:t>kurateli.</w:t>
      </w:r>
    </w:p>
    <w:p w14:paraId="475620BF" w14:textId="77777777" w:rsidR="00A45CA3" w:rsidRPr="00BB0CCA" w:rsidRDefault="00A45CA3" w:rsidP="00A45C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15E1DB3C" w14:textId="0B00C41A" w:rsidR="00A45CA3" w:rsidRPr="0090582C" w:rsidRDefault="00F755BC" w:rsidP="00A45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7.</w:t>
      </w:r>
      <w:r w:rsidR="00A45CA3" w:rsidRPr="0090582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Szczególne uprawnienia zamawiającego:</w:t>
      </w:r>
    </w:p>
    <w:p w14:paraId="14A44F56" w14:textId="77777777" w:rsidR="00A45CA3" w:rsidRPr="00A90103" w:rsidRDefault="00A45CA3" w:rsidP="00A45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0103">
        <w:rPr>
          <w:rFonts w:ascii="Times New Roman" w:hAnsi="Times New Roman" w:cs="Times New Roman"/>
          <w:sz w:val="24"/>
          <w:szCs w:val="24"/>
          <w:lang w:val="pl-PL"/>
        </w:rPr>
        <w:t>Zamawiający zastrzega sobie możliwość, unieważnienia postępowania, zarówno przed, jak i                 po dokonaniu wyboru najkorzystniejszej oferty, bez podania przyczyny. W przypadku, o                 którym mowa powyżej, Wykonawcy nie przysługują w stosunku do Zamawiającego żadne                 roszczenia odszkodowawcze.</w:t>
      </w:r>
    </w:p>
    <w:p w14:paraId="7E84551B" w14:textId="77777777" w:rsidR="00A45CA3" w:rsidRDefault="00A45CA3" w:rsidP="00A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C1D5DC" w14:textId="5747193B" w:rsidR="00A45CA3" w:rsidRPr="0090582C" w:rsidRDefault="00F755BC" w:rsidP="00A45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    8</w:t>
      </w:r>
      <w:r w:rsidR="00A45CA3" w:rsidRPr="0090582C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A45CA3">
        <w:rPr>
          <w:rFonts w:ascii="Times New Roman" w:hAnsi="Times New Roman" w:cs="Times New Roman"/>
          <w:b/>
          <w:sz w:val="24"/>
          <w:szCs w:val="24"/>
          <w:lang w:val="pl-PL"/>
        </w:rPr>
        <w:t>Zmiana postanowień umowy</w:t>
      </w:r>
      <w:r w:rsidR="00A45CA3" w:rsidRPr="0090582C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14:paraId="683625DF" w14:textId="77777777" w:rsidR="00A45CA3" w:rsidRPr="00DE7B66" w:rsidRDefault="00A45CA3" w:rsidP="00A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7B66">
        <w:rPr>
          <w:rFonts w:ascii="Times New Roman" w:hAnsi="Times New Roman" w:cs="Times New Roman"/>
          <w:sz w:val="24"/>
          <w:szCs w:val="24"/>
          <w:lang w:val="pl-PL"/>
        </w:rPr>
        <w:t>Zamawiający zastrzega sobie możliwość zmiany postanowień zawartej umowy wyłącznie w formie pisemnego aneksu z następujących powodów:</w:t>
      </w:r>
    </w:p>
    <w:p w14:paraId="0057CAC3" w14:textId="77777777" w:rsidR="00A45CA3" w:rsidRDefault="00A45CA3" w:rsidP="00A45CA3">
      <w:pPr>
        <w:pStyle w:val="Akapitzlist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796A">
        <w:rPr>
          <w:rFonts w:ascii="Times New Roman" w:hAnsi="Times New Roman" w:cs="Times New Roman"/>
          <w:sz w:val="24"/>
          <w:szCs w:val="24"/>
          <w:lang w:val="pl-PL"/>
        </w:rPr>
        <w:t>Obiektywnych przyczyn niezależnych od Zamawiającego lub wykonawcy, których nie można było przewidzieć w chwili uruchamiania procedury,</w:t>
      </w:r>
    </w:p>
    <w:p w14:paraId="430A39C9" w14:textId="77777777" w:rsidR="00A45CA3" w:rsidRPr="00A90103" w:rsidRDefault="00A45CA3" w:rsidP="00A45CA3">
      <w:pPr>
        <w:pStyle w:val="Akapitzlist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0103">
        <w:rPr>
          <w:rFonts w:ascii="Times New Roman" w:hAnsi="Times New Roman" w:cs="Times New Roman"/>
          <w:sz w:val="24"/>
          <w:szCs w:val="24"/>
          <w:lang w:val="pl-PL"/>
        </w:rPr>
        <w:t>Okoliczności siły wyższej,</w:t>
      </w:r>
    </w:p>
    <w:p w14:paraId="7A57AE88" w14:textId="77777777" w:rsidR="00A45CA3" w:rsidRPr="00A90103" w:rsidRDefault="00A45CA3" w:rsidP="00A45CA3">
      <w:pPr>
        <w:pStyle w:val="Akapitzlist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0103">
        <w:rPr>
          <w:rFonts w:ascii="Times New Roman" w:hAnsi="Times New Roman" w:cs="Times New Roman"/>
          <w:sz w:val="24"/>
          <w:szCs w:val="24"/>
          <w:lang w:val="pl-PL"/>
        </w:rPr>
        <w:t>Zmian regulacji prawnych w stosunku do rozwiązań obowiązujących w dniu podpisania umowy,</w:t>
      </w:r>
    </w:p>
    <w:p w14:paraId="10CF8FD2" w14:textId="77777777" w:rsidR="00A45CA3" w:rsidRDefault="00A45CA3" w:rsidP="00A45CA3">
      <w:pPr>
        <w:pStyle w:val="Akapitzlist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0103">
        <w:rPr>
          <w:rFonts w:ascii="Times New Roman" w:hAnsi="Times New Roman" w:cs="Times New Roman"/>
          <w:sz w:val="24"/>
          <w:szCs w:val="24"/>
          <w:lang w:val="pl-PL"/>
        </w:rPr>
        <w:t>Otrzymania decyzji jednostki finansującej projekt zawierającej zmiany zakresu zadań, kosztorysów, terminów realizacji czy też ustalającej dodatkowe postanowienia, do których zamawiający zostanie zobowiązany.</w:t>
      </w:r>
    </w:p>
    <w:p w14:paraId="4E4CA962" w14:textId="77777777" w:rsidR="00D7311A" w:rsidRPr="00A90103" w:rsidRDefault="00D7311A" w:rsidP="00A45CA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E5131A9" w14:textId="4824A282" w:rsidR="00A45CA3" w:rsidRPr="00A90103" w:rsidRDefault="00F755BC" w:rsidP="00E42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9</w:t>
      </w:r>
      <w:r w:rsidR="00A45CA3" w:rsidRPr="00DE7B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A45CA3" w:rsidRPr="00A901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Zamówienia </w:t>
      </w:r>
      <w:r w:rsidR="00A45CA3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podobne </w:t>
      </w:r>
    </w:p>
    <w:p w14:paraId="5BEAE0E8" w14:textId="77777777" w:rsidR="00A45CA3" w:rsidRDefault="00A45CA3" w:rsidP="00A4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2737">
        <w:rPr>
          <w:rFonts w:ascii="Times New Roman" w:hAnsi="Times New Roman" w:cs="Times New Roman"/>
          <w:sz w:val="24"/>
          <w:szCs w:val="24"/>
          <w:lang w:val="pl-PL"/>
        </w:rPr>
        <w:t xml:space="preserve">Zamawiający nie przewiduje </w:t>
      </w:r>
      <w:r w:rsidRPr="00D07613">
        <w:rPr>
          <w:rFonts w:ascii="Times New Roman" w:hAnsi="Times New Roman" w:cs="Times New Roman"/>
          <w:sz w:val="24"/>
          <w:szCs w:val="24"/>
          <w:lang w:val="pl-PL"/>
        </w:rPr>
        <w:t>możliwoś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ci </w:t>
      </w:r>
      <w:r w:rsidRPr="00D07613">
        <w:rPr>
          <w:rFonts w:ascii="Times New Roman" w:hAnsi="Times New Roman" w:cs="Times New Roman"/>
          <w:sz w:val="24"/>
          <w:szCs w:val="24"/>
          <w:lang w:val="pl-PL"/>
        </w:rPr>
        <w:t>udziel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enia </w:t>
      </w:r>
      <w:r w:rsidRPr="00D07613">
        <w:rPr>
          <w:rFonts w:ascii="Times New Roman" w:hAnsi="Times New Roman" w:cs="Times New Roman"/>
          <w:sz w:val="24"/>
          <w:szCs w:val="24"/>
          <w:lang w:val="pl-PL"/>
        </w:rPr>
        <w:t>wykonawcy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07613">
        <w:rPr>
          <w:rFonts w:ascii="Times New Roman" w:hAnsi="Times New Roman" w:cs="Times New Roman"/>
          <w:sz w:val="24"/>
          <w:szCs w:val="24"/>
          <w:lang w:val="pl-PL"/>
        </w:rPr>
        <w:t xml:space="preserve"> w okresie 3 lat od udzielenia zamówienia podstawowego, przewidzianych w zapytaniu ofertowym zamówień </w:t>
      </w:r>
      <w:r>
        <w:rPr>
          <w:rFonts w:ascii="Times New Roman" w:hAnsi="Times New Roman" w:cs="Times New Roman"/>
          <w:sz w:val="24"/>
          <w:szCs w:val="24"/>
          <w:lang w:val="pl-PL"/>
        </w:rPr>
        <w:t>podobnych</w:t>
      </w:r>
      <w:r w:rsidRPr="00D0761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CC30D2E" w14:textId="77777777" w:rsidR="00A45CA3" w:rsidRDefault="00A45CA3" w:rsidP="00A45C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41DD82F0" w14:textId="407B26AD" w:rsidR="00A45CA3" w:rsidRPr="00547E3D" w:rsidRDefault="00F755BC" w:rsidP="00A45CA3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45CA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45CA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45CA3" w:rsidRPr="00F755BC">
        <w:rPr>
          <w:rFonts w:ascii="Times New Roman" w:hAnsi="Times New Roman" w:cs="Times New Roman"/>
          <w:b/>
          <w:bCs/>
          <w:sz w:val="24"/>
          <w:szCs w:val="24"/>
          <w:lang w:val="pl-PL"/>
        </w:rPr>
        <w:t>Informacje</w:t>
      </w:r>
      <w:r w:rsidR="00A45CA3" w:rsidRPr="00547E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dotyczące przetwarzania danych osobowych zgodnie</w:t>
      </w:r>
      <w:r w:rsidR="00A45CA3" w:rsidRPr="00506076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A45CA3" w:rsidRPr="00547E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RODO</w:t>
      </w:r>
    </w:p>
    <w:p w14:paraId="69F51A3C" w14:textId="77777777" w:rsidR="00A45CA3" w:rsidRPr="00506076" w:rsidRDefault="00A45CA3" w:rsidP="00A45CA3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3D">
        <w:rPr>
          <w:rFonts w:ascii="Times New Roman" w:hAnsi="Times New Roman" w:cs="Times New Roman"/>
          <w:bCs/>
          <w:sz w:val="24"/>
          <w:szCs w:val="24"/>
          <w:lang w:val="pl-PL"/>
        </w:rPr>
        <w:t>Klauzule informacyjne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 z art. 13</w:t>
      </w:r>
      <w:r w:rsidRPr="00547E3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 14 RODO</w:t>
      </w:r>
      <w:r w:rsidRPr="00547E3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ujęte są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547E3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załączniku nr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06076">
        <w:rPr>
          <w:rFonts w:ascii="Times New Roman" w:hAnsi="Times New Roman" w:cs="Times New Roman"/>
          <w:bCs/>
          <w:sz w:val="24"/>
          <w:szCs w:val="24"/>
        </w:rPr>
        <w:t>.</w:t>
      </w:r>
      <w:r w:rsidRPr="00547E3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Zamawiający wymaga złożenia przez Wykonawcę wraz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547E3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ofertą oświadczenia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547E3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wypełnieniu obowiązków informacyjnych</w:t>
      </w:r>
      <w:r w:rsidRPr="00506076">
        <w:rPr>
          <w:rFonts w:ascii="Times New Roman" w:hAnsi="Times New Roman" w:cs="Times New Roman"/>
          <w:bCs/>
          <w:sz w:val="24"/>
          <w:szCs w:val="24"/>
        </w:rPr>
        <w:t>,</w:t>
      </w:r>
      <w:r w:rsidRPr="00547E3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przewidzianych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 w art. 13</w:t>
      </w:r>
      <w:r w:rsidRPr="00547E3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oraz jeśli dotyczy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 art. 14 RODO </w:t>
      </w:r>
      <w:r w:rsidRPr="00547E3D">
        <w:rPr>
          <w:rFonts w:ascii="Times New Roman" w:hAnsi="Times New Roman" w:cs="Times New Roman"/>
          <w:bCs/>
          <w:sz w:val="24"/>
          <w:szCs w:val="24"/>
          <w:lang w:val="pl-PL"/>
        </w:rPr>
        <w:t>(oświadczenia są ujęte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547E3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formularzu oferty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547E3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załączniku nr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0607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784271D" w14:textId="77777777" w:rsidR="00A45CA3" w:rsidRDefault="00A45CA3" w:rsidP="00547E3D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14:paraId="61801992" w14:textId="77777777" w:rsidR="00A45CA3" w:rsidRDefault="00A45CA3" w:rsidP="00547E3D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14:paraId="3D6C83E2" w14:textId="46B42B6B" w:rsidR="00547E3D" w:rsidRPr="00EF5973" w:rsidRDefault="00547E3D" w:rsidP="00547E3D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F755BC">
        <w:rPr>
          <w:rFonts w:ascii="Times New Roman" w:hAnsi="Times New Roman" w:cs="Times New Roman"/>
          <w:sz w:val="24"/>
          <w:szCs w:val="24"/>
          <w:lang w:val="pl-PL"/>
        </w:rPr>
        <w:t>Kraków</w:t>
      </w:r>
      <w:r w:rsidRPr="00EF5973">
        <w:rPr>
          <w:rFonts w:ascii="Times New Roman" w:hAnsi="Times New Roman" w:cs="Times New Roman"/>
          <w:sz w:val="24"/>
          <w:szCs w:val="24"/>
        </w:rPr>
        <w:t>,</w:t>
      </w:r>
      <w:r w:rsidRPr="00547E3D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Pr="00EF5973">
        <w:rPr>
          <w:rFonts w:ascii="Times New Roman" w:hAnsi="Times New Roman" w:cs="Times New Roman"/>
          <w:sz w:val="24"/>
          <w:szCs w:val="24"/>
        </w:rPr>
        <w:t xml:space="preserve"> </w:t>
      </w:r>
      <w:r w:rsidR="00D225DF">
        <w:rPr>
          <w:rFonts w:ascii="Times New Roman" w:hAnsi="Times New Roman" w:cs="Times New Roman"/>
          <w:sz w:val="24"/>
          <w:szCs w:val="24"/>
        </w:rPr>
        <w:t>23</w:t>
      </w:r>
      <w:r w:rsidRPr="00547E3D">
        <w:rPr>
          <w:rFonts w:ascii="Times New Roman" w:hAnsi="Times New Roman" w:cs="Times New Roman"/>
          <w:sz w:val="24"/>
          <w:szCs w:val="24"/>
          <w:lang w:val="pl-PL"/>
        </w:rPr>
        <w:t xml:space="preserve"> sierpnia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973">
        <w:rPr>
          <w:rFonts w:ascii="Times New Roman" w:hAnsi="Times New Roman" w:cs="Times New Roman"/>
          <w:sz w:val="24"/>
          <w:szCs w:val="24"/>
        </w:rPr>
        <w:t xml:space="preserve">2021 r.                                       </w:t>
      </w:r>
      <w:bookmarkStart w:id="0" w:name="_GoBack"/>
      <w:bookmarkEnd w:id="0"/>
    </w:p>
    <w:p w14:paraId="16ECE104" w14:textId="77777777" w:rsidR="00547E3D" w:rsidRDefault="00547E3D" w:rsidP="00A90103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4E8A443D" w14:textId="77777777" w:rsidR="00D7311A" w:rsidRDefault="00D7311A" w:rsidP="00A90103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2968BCDE" w14:textId="77777777" w:rsidR="00D7311A" w:rsidRDefault="00D7311A" w:rsidP="00A90103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322248EC" w14:textId="77777777" w:rsidR="00D7311A" w:rsidRDefault="00D7311A" w:rsidP="00A90103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68544905" w14:textId="77777777" w:rsidR="00D7311A" w:rsidRPr="00547E3D" w:rsidRDefault="00D7311A" w:rsidP="00A90103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7029D01B" w14:textId="22C22B79" w:rsidR="005A10F9" w:rsidRPr="00D07613" w:rsidRDefault="005A10F9" w:rsidP="00D0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7613">
        <w:rPr>
          <w:rFonts w:ascii="Times New Roman" w:hAnsi="Times New Roman" w:cs="Times New Roman"/>
          <w:sz w:val="24"/>
          <w:szCs w:val="24"/>
          <w:lang w:val="pl-PL"/>
        </w:rPr>
        <w:t>Załączniki</w:t>
      </w:r>
      <w:r w:rsidR="00C95A31">
        <w:rPr>
          <w:rFonts w:ascii="Times New Roman" w:hAnsi="Times New Roman" w:cs="Times New Roman"/>
          <w:sz w:val="24"/>
          <w:szCs w:val="24"/>
          <w:lang w:val="pl-PL"/>
        </w:rPr>
        <w:t xml:space="preserve"> do zapytania</w:t>
      </w:r>
      <w:r w:rsidRPr="00D07613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0F3F81E8" w14:textId="5E784C46" w:rsidR="0001341A" w:rsidRPr="00547E3D" w:rsidRDefault="0001341A" w:rsidP="00A90103">
      <w:pPr>
        <w:numPr>
          <w:ilvl w:val="0"/>
          <w:numId w:val="13"/>
        </w:numPr>
        <w:spacing w:after="15" w:line="247" w:lineRule="auto"/>
        <w:ind w:hanging="348"/>
        <w:jc w:val="both"/>
        <w:rPr>
          <w:rFonts w:ascii="Times New Roman" w:eastAsia="Arial" w:hAnsi="Times New Roman" w:cs="Times New Roman"/>
          <w:sz w:val="24"/>
          <w:szCs w:val="24"/>
          <w:lang w:val="pl-PL" w:eastAsia="pl-PL"/>
        </w:rPr>
      </w:pPr>
      <w:r w:rsidRPr="00A90103">
        <w:rPr>
          <w:rFonts w:ascii="Times New Roman" w:hAnsi="Times New Roman" w:cs="Times New Roman"/>
          <w:sz w:val="24"/>
          <w:szCs w:val="24"/>
          <w:lang w:val="pl-PL"/>
        </w:rPr>
        <w:t xml:space="preserve">Formularz ofertowy – załącznik nr </w:t>
      </w:r>
      <w:r w:rsidR="00547E3D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14:paraId="57AE6178" w14:textId="1EF89968" w:rsidR="00C95BF8" w:rsidRPr="00547E3D" w:rsidRDefault="00C95BF8" w:rsidP="00A90103">
      <w:pPr>
        <w:numPr>
          <w:ilvl w:val="0"/>
          <w:numId w:val="13"/>
        </w:numPr>
        <w:spacing w:after="15" w:line="247" w:lineRule="auto"/>
        <w:ind w:hanging="348"/>
        <w:jc w:val="both"/>
        <w:rPr>
          <w:rFonts w:ascii="Times New Roman" w:eastAsia="Arial" w:hAnsi="Times New Roman" w:cs="Times New Roman"/>
          <w:sz w:val="24"/>
          <w:szCs w:val="24"/>
          <w:lang w:val="pl-PL" w:eastAsia="pl-PL"/>
        </w:rPr>
      </w:pPr>
      <w:r w:rsidRPr="00547E3D">
        <w:rPr>
          <w:rFonts w:ascii="Times New Roman" w:eastAsia="Arial" w:hAnsi="Times New Roman" w:cs="Times New Roman"/>
          <w:sz w:val="24"/>
          <w:szCs w:val="24"/>
          <w:lang w:val="pl-PL" w:eastAsia="pl-PL"/>
        </w:rPr>
        <w:t>Klauzula</w:t>
      </w:r>
      <w:r w:rsidRPr="00C95BF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</w:t>
      </w:r>
      <w:r w:rsidRPr="00F755BC">
        <w:rPr>
          <w:rFonts w:ascii="Times New Roman" w:eastAsia="Arial" w:hAnsi="Times New Roman" w:cs="Times New Roman"/>
          <w:sz w:val="24"/>
          <w:szCs w:val="24"/>
          <w:lang w:val="pl-PL" w:eastAsia="pl-PL"/>
        </w:rPr>
        <w:t xml:space="preserve"> przetwarzaniu danych</w:t>
      </w:r>
      <w:r w:rsidRPr="00547E3D">
        <w:rPr>
          <w:rFonts w:ascii="Times New Roman" w:eastAsia="Arial" w:hAnsi="Times New Roman" w:cs="Times New Roman"/>
          <w:sz w:val="24"/>
          <w:szCs w:val="24"/>
          <w:lang w:val="pl-PL" w:eastAsia="pl-PL"/>
        </w:rPr>
        <w:t xml:space="preserve"> osobowych</w:t>
      </w:r>
      <w:r w:rsidR="00547E3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547E3D" w:rsidRPr="00547E3D">
        <w:rPr>
          <w:rFonts w:ascii="Times New Roman" w:eastAsia="Arial" w:hAnsi="Times New Roman" w:cs="Times New Roman"/>
          <w:sz w:val="24"/>
          <w:szCs w:val="24"/>
          <w:lang w:val="pl-PL" w:eastAsia="pl-PL"/>
        </w:rPr>
        <w:t>-załącznik nr</w:t>
      </w:r>
      <w:r w:rsidR="00547E3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14:paraId="79F6D1F3" w14:textId="36DD7CD2" w:rsidR="00547E3D" w:rsidRPr="00A90103" w:rsidRDefault="00547E3D" w:rsidP="00A90103">
      <w:pPr>
        <w:numPr>
          <w:ilvl w:val="0"/>
          <w:numId w:val="13"/>
        </w:numPr>
        <w:spacing w:after="15" w:line="247" w:lineRule="auto"/>
        <w:ind w:hanging="348"/>
        <w:jc w:val="both"/>
        <w:rPr>
          <w:rFonts w:ascii="Times New Roman" w:eastAsia="Arial" w:hAnsi="Times New Roman" w:cs="Times New Roman"/>
          <w:sz w:val="24"/>
          <w:szCs w:val="24"/>
          <w:lang w:val="pl-PL" w:eastAsia="pl-PL"/>
        </w:rPr>
      </w:pPr>
      <w:r w:rsidRPr="00547E3D">
        <w:rPr>
          <w:rFonts w:ascii="Times New Roman" w:eastAsia="Arial" w:hAnsi="Times New Roman" w:cs="Times New Roman"/>
          <w:sz w:val="24"/>
          <w:szCs w:val="24"/>
          <w:lang w:val="pl-PL" w:eastAsia="pl-PL"/>
        </w:rPr>
        <w:t>Oświadczenie o braku powiązań osobowych i kapitałowych – załącznik nr 3</w:t>
      </w:r>
    </w:p>
    <w:sectPr w:rsidR="00547E3D" w:rsidRPr="00A90103" w:rsidSect="00C47B27">
      <w:headerReference w:type="default" r:id="rId10"/>
      <w:pgSz w:w="11900" w:h="16840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8429E" w14:textId="77777777" w:rsidR="008612CC" w:rsidRDefault="008612CC" w:rsidP="00C47B27">
      <w:pPr>
        <w:spacing w:after="0" w:line="240" w:lineRule="auto"/>
      </w:pPr>
      <w:r>
        <w:separator/>
      </w:r>
    </w:p>
  </w:endnote>
  <w:endnote w:type="continuationSeparator" w:id="0">
    <w:p w14:paraId="545D6C3C" w14:textId="77777777" w:rsidR="008612CC" w:rsidRDefault="008612CC" w:rsidP="00C4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C1539" w14:textId="77777777" w:rsidR="008612CC" w:rsidRDefault="008612CC" w:rsidP="00C47B27">
      <w:pPr>
        <w:spacing w:after="0" w:line="240" w:lineRule="auto"/>
      </w:pPr>
      <w:r>
        <w:separator/>
      </w:r>
    </w:p>
  </w:footnote>
  <w:footnote w:type="continuationSeparator" w:id="0">
    <w:p w14:paraId="02313F29" w14:textId="77777777" w:rsidR="008612CC" w:rsidRDefault="008612CC" w:rsidP="00C4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EFE5" w14:textId="7A591C8F" w:rsidR="00232DF4" w:rsidRPr="00973B1A" w:rsidRDefault="00973B1A" w:rsidP="00973B1A">
    <w:pPr>
      <w:pStyle w:val="Nagwek"/>
    </w:pPr>
    <w:r>
      <w:rPr>
        <w:noProof/>
        <w:lang w:val="pl-PL" w:eastAsia="pl-PL"/>
      </w:rPr>
      <w:drawing>
        <wp:inline distT="0" distB="0" distL="0" distR="0" wp14:anchorId="47A98FBD" wp14:editId="208FFB1E">
          <wp:extent cx="5756910" cy="489261"/>
          <wp:effectExtent l="0" t="0" r="0" b="6350"/>
          <wp:docPr id="5" name="Obraz 5" descr="C:\Users\kgumula2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umula2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89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82"/>
    <w:multiLevelType w:val="hybridMultilevel"/>
    <w:tmpl w:val="1BC26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0D9"/>
    <w:multiLevelType w:val="hybridMultilevel"/>
    <w:tmpl w:val="C67CF512"/>
    <w:lvl w:ilvl="0" w:tplc="6DE2F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7329"/>
    <w:multiLevelType w:val="hybridMultilevel"/>
    <w:tmpl w:val="66D69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74C83"/>
    <w:multiLevelType w:val="hybridMultilevel"/>
    <w:tmpl w:val="918A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4BE5"/>
    <w:multiLevelType w:val="hybridMultilevel"/>
    <w:tmpl w:val="D56E74D0"/>
    <w:lvl w:ilvl="0" w:tplc="DC0C62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5A93"/>
    <w:multiLevelType w:val="hybridMultilevel"/>
    <w:tmpl w:val="49AA775A"/>
    <w:lvl w:ilvl="0" w:tplc="A0A2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8B0A42"/>
    <w:multiLevelType w:val="hybridMultilevel"/>
    <w:tmpl w:val="FC0E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63EFF"/>
    <w:multiLevelType w:val="hybridMultilevel"/>
    <w:tmpl w:val="DE5C1558"/>
    <w:lvl w:ilvl="0" w:tplc="B7D871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183C71"/>
    <w:multiLevelType w:val="hybridMultilevel"/>
    <w:tmpl w:val="D0DAF1BE"/>
    <w:lvl w:ilvl="0" w:tplc="64161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65FE3"/>
    <w:multiLevelType w:val="hybridMultilevel"/>
    <w:tmpl w:val="CFDCAAB6"/>
    <w:lvl w:ilvl="0" w:tplc="4D088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C5AAA"/>
    <w:multiLevelType w:val="multilevel"/>
    <w:tmpl w:val="03DC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454E5F"/>
    <w:multiLevelType w:val="hybridMultilevel"/>
    <w:tmpl w:val="AA087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BB7E41"/>
    <w:multiLevelType w:val="hybridMultilevel"/>
    <w:tmpl w:val="1032D08A"/>
    <w:lvl w:ilvl="0" w:tplc="CE562E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>
      <w:start w:val="1"/>
      <w:numFmt w:val="lowerRoman"/>
      <w:lvlText w:val="%3."/>
      <w:lvlJc w:val="right"/>
      <w:pPr>
        <w:ind w:left="1896" w:hanging="180"/>
      </w:pPr>
    </w:lvl>
    <w:lvl w:ilvl="3" w:tplc="0415000F">
      <w:start w:val="1"/>
      <w:numFmt w:val="decimal"/>
      <w:lvlText w:val="%4."/>
      <w:lvlJc w:val="left"/>
      <w:pPr>
        <w:ind w:left="2616" w:hanging="360"/>
      </w:pPr>
    </w:lvl>
    <w:lvl w:ilvl="4" w:tplc="04150019">
      <w:start w:val="1"/>
      <w:numFmt w:val="lowerLetter"/>
      <w:lvlText w:val="%5."/>
      <w:lvlJc w:val="left"/>
      <w:pPr>
        <w:ind w:left="3336" w:hanging="360"/>
      </w:pPr>
    </w:lvl>
    <w:lvl w:ilvl="5" w:tplc="0415001B">
      <w:start w:val="1"/>
      <w:numFmt w:val="lowerRoman"/>
      <w:lvlText w:val="%6."/>
      <w:lvlJc w:val="right"/>
      <w:pPr>
        <w:ind w:left="4056" w:hanging="180"/>
      </w:pPr>
    </w:lvl>
    <w:lvl w:ilvl="6" w:tplc="0415000F">
      <w:start w:val="1"/>
      <w:numFmt w:val="decimal"/>
      <w:lvlText w:val="%7."/>
      <w:lvlJc w:val="left"/>
      <w:pPr>
        <w:ind w:left="4776" w:hanging="360"/>
      </w:pPr>
    </w:lvl>
    <w:lvl w:ilvl="7" w:tplc="04150019">
      <w:start w:val="1"/>
      <w:numFmt w:val="lowerLetter"/>
      <w:lvlText w:val="%8."/>
      <w:lvlJc w:val="left"/>
      <w:pPr>
        <w:ind w:left="5496" w:hanging="360"/>
      </w:pPr>
    </w:lvl>
    <w:lvl w:ilvl="8" w:tplc="0415001B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32DA150B"/>
    <w:multiLevelType w:val="hybridMultilevel"/>
    <w:tmpl w:val="B09CD000"/>
    <w:lvl w:ilvl="0" w:tplc="3BC8F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2C2026"/>
    <w:multiLevelType w:val="hybridMultilevel"/>
    <w:tmpl w:val="1E04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13C56"/>
    <w:multiLevelType w:val="multilevel"/>
    <w:tmpl w:val="03DC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026A9D"/>
    <w:multiLevelType w:val="hybridMultilevel"/>
    <w:tmpl w:val="CFDCAAB6"/>
    <w:lvl w:ilvl="0" w:tplc="4D088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F74FC"/>
    <w:multiLevelType w:val="hybridMultilevel"/>
    <w:tmpl w:val="658661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8A70E2"/>
    <w:multiLevelType w:val="hybridMultilevel"/>
    <w:tmpl w:val="F21EE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62794"/>
    <w:multiLevelType w:val="hybridMultilevel"/>
    <w:tmpl w:val="44BC475C"/>
    <w:lvl w:ilvl="0" w:tplc="6E9AA6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B5A3F"/>
    <w:multiLevelType w:val="multilevel"/>
    <w:tmpl w:val="03DC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C35127"/>
    <w:multiLevelType w:val="hybridMultilevel"/>
    <w:tmpl w:val="26640C5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B1918"/>
    <w:multiLevelType w:val="hybridMultilevel"/>
    <w:tmpl w:val="AFB07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B2B5E"/>
    <w:multiLevelType w:val="multilevel"/>
    <w:tmpl w:val="66D6C148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 w15:restartNumberingAfterBreak="0">
    <w:nsid w:val="58697C1D"/>
    <w:multiLevelType w:val="hybridMultilevel"/>
    <w:tmpl w:val="8EE09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386722"/>
    <w:multiLevelType w:val="multilevel"/>
    <w:tmpl w:val="03DC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95616C"/>
    <w:multiLevelType w:val="hybridMultilevel"/>
    <w:tmpl w:val="4CDCFB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B73676"/>
    <w:multiLevelType w:val="multilevel"/>
    <w:tmpl w:val="AF6E9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64A56889"/>
    <w:multiLevelType w:val="hybridMultilevel"/>
    <w:tmpl w:val="BFA6DDF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B45A8"/>
    <w:multiLevelType w:val="hybridMultilevel"/>
    <w:tmpl w:val="B6F42BD2"/>
    <w:lvl w:ilvl="0" w:tplc="BAB2B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EA3914"/>
    <w:multiLevelType w:val="hybridMultilevel"/>
    <w:tmpl w:val="1E3E7002"/>
    <w:lvl w:ilvl="0" w:tplc="F850C73E">
      <w:start w:val="1"/>
      <w:numFmt w:val="lowerLetter"/>
      <w:lvlText w:val="%1)"/>
      <w:lvlJc w:val="left"/>
      <w:pPr>
        <w:ind w:left="1140" w:hanging="4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6B01DA"/>
    <w:multiLevelType w:val="hybridMultilevel"/>
    <w:tmpl w:val="D424EBEE"/>
    <w:lvl w:ilvl="0" w:tplc="63809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B545D5"/>
    <w:multiLevelType w:val="hybridMultilevel"/>
    <w:tmpl w:val="1618F92A"/>
    <w:lvl w:ilvl="0" w:tplc="3DE27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E972BB"/>
    <w:multiLevelType w:val="hybridMultilevel"/>
    <w:tmpl w:val="79787BBA"/>
    <w:lvl w:ilvl="0" w:tplc="82628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C6492"/>
    <w:multiLevelType w:val="hybridMultilevel"/>
    <w:tmpl w:val="818C4CF2"/>
    <w:lvl w:ilvl="0" w:tplc="5B1A6A90">
      <w:start w:val="1"/>
      <w:numFmt w:val="decimal"/>
      <w:lvlText w:val="%1."/>
      <w:lvlJc w:val="left"/>
      <w:pPr>
        <w:ind w:left="693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656E034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F4561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3AE576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BE4F5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0A1D2C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C22DB2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A8C88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D011D2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7722C8C"/>
    <w:multiLevelType w:val="hybridMultilevel"/>
    <w:tmpl w:val="873CA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E44B3"/>
    <w:multiLevelType w:val="hybridMultilevel"/>
    <w:tmpl w:val="8F9AB38C"/>
    <w:lvl w:ilvl="0" w:tplc="82628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E4E6B"/>
    <w:multiLevelType w:val="multilevel"/>
    <w:tmpl w:val="03DC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C04693A"/>
    <w:multiLevelType w:val="hybridMultilevel"/>
    <w:tmpl w:val="06F6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5"/>
  </w:num>
  <w:num w:numId="5">
    <w:abstractNumId w:val="7"/>
  </w:num>
  <w:num w:numId="6">
    <w:abstractNumId w:val="33"/>
  </w:num>
  <w:num w:numId="7">
    <w:abstractNumId w:val="8"/>
  </w:num>
  <w:num w:numId="8">
    <w:abstractNumId w:val="32"/>
  </w:num>
  <w:num w:numId="9">
    <w:abstractNumId w:val="11"/>
  </w:num>
  <w:num w:numId="10">
    <w:abstractNumId w:val="25"/>
  </w:num>
  <w:num w:numId="11">
    <w:abstractNumId w:val="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9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0"/>
  </w:num>
  <w:num w:numId="20">
    <w:abstractNumId w:val="19"/>
  </w:num>
  <w:num w:numId="21">
    <w:abstractNumId w:val="15"/>
  </w:num>
  <w:num w:numId="22">
    <w:abstractNumId w:val="27"/>
  </w:num>
  <w:num w:numId="23">
    <w:abstractNumId w:val="14"/>
  </w:num>
  <w:num w:numId="24">
    <w:abstractNumId w:val="37"/>
  </w:num>
  <w:num w:numId="25">
    <w:abstractNumId w:val="36"/>
  </w:num>
  <w:num w:numId="26">
    <w:abstractNumId w:val="22"/>
  </w:num>
  <w:num w:numId="27">
    <w:abstractNumId w:val="34"/>
  </w:num>
  <w:num w:numId="28">
    <w:abstractNumId w:val="18"/>
  </w:num>
  <w:num w:numId="29">
    <w:abstractNumId w:val="31"/>
  </w:num>
  <w:num w:numId="30">
    <w:abstractNumId w:val="2"/>
  </w:num>
  <w:num w:numId="31">
    <w:abstractNumId w:val="6"/>
  </w:num>
  <w:num w:numId="32">
    <w:abstractNumId w:val="2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0"/>
  </w:num>
  <w:num w:numId="36">
    <w:abstractNumId w:val="26"/>
  </w:num>
  <w:num w:numId="37">
    <w:abstractNumId w:val="21"/>
  </w:num>
  <w:num w:numId="38">
    <w:abstractNumId w:val="38"/>
  </w:num>
  <w:num w:numId="39">
    <w:abstractNumId w:val="2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27"/>
    <w:rsid w:val="00005518"/>
    <w:rsid w:val="0001341A"/>
    <w:rsid w:val="0001716F"/>
    <w:rsid w:val="000538BA"/>
    <w:rsid w:val="00062D65"/>
    <w:rsid w:val="00065B64"/>
    <w:rsid w:val="00072FE6"/>
    <w:rsid w:val="0008018D"/>
    <w:rsid w:val="0008174E"/>
    <w:rsid w:val="00092849"/>
    <w:rsid w:val="00093431"/>
    <w:rsid w:val="000A1BE7"/>
    <w:rsid w:val="000B0917"/>
    <w:rsid w:val="000B09D8"/>
    <w:rsid w:val="000D3CAE"/>
    <w:rsid w:val="000D726D"/>
    <w:rsid w:val="000E50CC"/>
    <w:rsid w:val="000F2D7A"/>
    <w:rsid w:val="00106F0B"/>
    <w:rsid w:val="0010778B"/>
    <w:rsid w:val="0014121A"/>
    <w:rsid w:val="00145DB4"/>
    <w:rsid w:val="0018669F"/>
    <w:rsid w:val="001900F1"/>
    <w:rsid w:val="001A2976"/>
    <w:rsid w:val="001A4495"/>
    <w:rsid w:val="001C03AC"/>
    <w:rsid w:val="001C139E"/>
    <w:rsid w:val="001C3335"/>
    <w:rsid w:val="001D193B"/>
    <w:rsid w:val="00226FD0"/>
    <w:rsid w:val="00232DF4"/>
    <w:rsid w:val="0024214F"/>
    <w:rsid w:val="00244584"/>
    <w:rsid w:val="0026056E"/>
    <w:rsid w:val="00262554"/>
    <w:rsid w:val="0026342B"/>
    <w:rsid w:val="0027796A"/>
    <w:rsid w:val="002D49D0"/>
    <w:rsid w:val="002F6AF0"/>
    <w:rsid w:val="00302BE3"/>
    <w:rsid w:val="00325B53"/>
    <w:rsid w:val="00332660"/>
    <w:rsid w:val="00344C35"/>
    <w:rsid w:val="0034501E"/>
    <w:rsid w:val="00350AEC"/>
    <w:rsid w:val="00373B29"/>
    <w:rsid w:val="00377813"/>
    <w:rsid w:val="0038054A"/>
    <w:rsid w:val="00382A08"/>
    <w:rsid w:val="00382DF4"/>
    <w:rsid w:val="0038572A"/>
    <w:rsid w:val="0039694F"/>
    <w:rsid w:val="003B0B63"/>
    <w:rsid w:val="003B7CED"/>
    <w:rsid w:val="003C1D96"/>
    <w:rsid w:val="003C7CFE"/>
    <w:rsid w:val="003D54A2"/>
    <w:rsid w:val="003E2FA5"/>
    <w:rsid w:val="003E5D0A"/>
    <w:rsid w:val="003F03B4"/>
    <w:rsid w:val="00417008"/>
    <w:rsid w:val="00417576"/>
    <w:rsid w:val="004315E2"/>
    <w:rsid w:val="00437F1B"/>
    <w:rsid w:val="00456DF0"/>
    <w:rsid w:val="00462B72"/>
    <w:rsid w:val="0048204D"/>
    <w:rsid w:val="004B7EE3"/>
    <w:rsid w:val="004D0D7A"/>
    <w:rsid w:val="004F09E7"/>
    <w:rsid w:val="004F38C6"/>
    <w:rsid w:val="004F4A50"/>
    <w:rsid w:val="0051288D"/>
    <w:rsid w:val="00523ABD"/>
    <w:rsid w:val="005328AE"/>
    <w:rsid w:val="00541ADA"/>
    <w:rsid w:val="00547E3D"/>
    <w:rsid w:val="005550DA"/>
    <w:rsid w:val="00562296"/>
    <w:rsid w:val="00566BE5"/>
    <w:rsid w:val="00567150"/>
    <w:rsid w:val="00585416"/>
    <w:rsid w:val="00586317"/>
    <w:rsid w:val="00592309"/>
    <w:rsid w:val="00593B56"/>
    <w:rsid w:val="005A10F9"/>
    <w:rsid w:val="005C4447"/>
    <w:rsid w:val="00606081"/>
    <w:rsid w:val="00606EF2"/>
    <w:rsid w:val="006403D0"/>
    <w:rsid w:val="00652737"/>
    <w:rsid w:val="006548F8"/>
    <w:rsid w:val="00696C85"/>
    <w:rsid w:val="006A5550"/>
    <w:rsid w:val="006A768E"/>
    <w:rsid w:val="006D3150"/>
    <w:rsid w:val="006D626E"/>
    <w:rsid w:val="006E6B74"/>
    <w:rsid w:val="006F2119"/>
    <w:rsid w:val="006F6DB9"/>
    <w:rsid w:val="006F72DB"/>
    <w:rsid w:val="007020C4"/>
    <w:rsid w:val="007068EA"/>
    <w:rsid w:val="0074279A"/>
    <w:rsid w:val="00750923"/>
    <w:rsid w:val="00787222"/>
    <w:rsid w:val="00792AEB"/>
    <w:rsid w:val="00792D65"/>
    <w:rsid w:val="007A4085"/>
    <w:rsid w:val="007C5A20"/>
    <w:rsid w:val="007C5B67"/>
    <w:rsid w:val="007D1759"/>
    <w:rsid w:val="007D1F9E"/>
    <w:rsid w:val="007D41F9"/>
    <w:rsid w:val="007D76B3"/>
    <w:rsid w:val="007E2831"/>
    <w:rsid w:val="007E5397"/>
    <w:rsid w:val="007F366F"/>
    <w:rsid w:val="00810EC9"/>
    <w:rsid w:val="00814175"/>
    <w:rsid w:val="00833690"/>
    <w:rsid w:val="00851A5D"/>
    <w:rsid w:val="008612CC"/>
    <w:rsid w:val="008878A7"/>
    <w:rsid w:val="008944EE"/>
    <w:rsid w:val="008A1460"/>
    <w:rsid w:val="008A6365"/>
    <w:rsid w:val="008D4B3C"/>
    <w:rsid w:val="008E0968"/>
    <w:rsid w:val="0090582C"/>
    <w:rsid w:val="009235D5"/>
    <w:rsid w:val="00925C62"/>
    <w:rsid w:val="00933199"/>
    <w:rsid w:val="00944B67"/>
    <w:rsid w:val="00953A88"/>
    <w:rsid w:val="00973B1A"/>
    <w:rsid w:val="00975978"/>
    <w:rsid w:val="00983F7C"/>
    <w:rsid w:val="0098741A"/>
    <w:rsid w:val="00992BC5"/>
    <w:rsid w:val="009C6E15"/>
    <w:rsid w:val="009D1CE7"/>
    <w:rsid w:val="00A048D8"/>
    <w:rsid w:val="00A25D74"/>
    <w:rsid w:val="00A4150B"/>
    <w:rsid w:val="00A418AA"/>
    <w:rsid w:val="00A45CA3"/>
    <w:rsid w:val="00A52DDE"/>
    <w:rsid w:val="00A90103"/>
    <w:rsid w:val="00AA0498"/>
    <w:rsid w:val="00AA0EF0"/>
    <w:rsid w:val="00AA7DFE"/>
    <w:rsid w:val="00AC273E"/>
    <w:rsid w:val="00AC318D"/>
    <w:rsid w:val="00AC4D3F"/>
    <w:rsid w:val="00AC7694"/>
    <w:rsid w:val="00AF0B87"/>
    <w:rsid w:val="00AF1338"/>
    <w:rsid w:val="00AF72F9"/>
    <w:rsid w:val="00B20AD3"/>
    <w:rsid w:val="00B20B26"/>
    <w:rsid w:val="00B259F8"/>
    <w:rsid w:val="00B26E1C"/>
    <w:rsid w:val="00B272D7"/>
    <w:rsid w:val="00B30F81"/>
    <w:rsid w:val="00B31D30"/>
    <w:rsid w:val="00B354F3"/>
    <w:rsid w:val="00B36E88"/>
    <w:rsid w:val="00B53CA3"/>
    <w:rsid w:val="00B6430E"/>
    <w:rsid w:val="00B80A5D"/>
    <w:rsid w:val="00B83D65"/>
    <w:rsid w:val="00B96505"/>
    <w:rsid w:val="00BB0CCA"/>
    <w:rsid w:val="00BC43F6"/>
    <w:rsid w:val="00BC64B9"/>
    <w:rsid w:val="00BD4C63"/>
    <w:rsid w:val="00BE255B"/>
    <w:rsid w:val="00BF4644"/>
    <w:rsid w:val="00C0271D"/>
    <w:rsid w:val="00C27E7B"/>
    <w:rsid w:val="00C47B27"/>
    <w:rsid w:val="00C531AF"/>
    <w:rsid w:val="00C75820"/>
    <w:rsid w:val="00C75AC5"/>
    <w:rsid w:val="00C85197"/>
    <w:rsid w:val="00C95A31"/>
    <w:rsid w:val="00C95BF8"/>
    <w:rsid w:val="00CA2B86"/>
    <w:rsid w:val="00CD6C11"/>
    <w:rsid w:val="00CE0502"/>
    <w:rsid w:val="00CE533E"/>
    <w:rsid w:val="00CF60B0"/>
    <w:rsid w:val="00D07613"/>
    <w:rsid w:val="00D225DF"/>
    <w:rsid w:val="00D51F05"/>
    <w:rsid w:val="00D53155"/>
    <w:rsid w:val="00D549C4"/>
    <w:rsid w:val="00D57C00"/>
    <w:rsid w:val="00D72596"/>
    <w:rsid w:val="00D7311A"/>
    <w:rsid w:val="00DC086E"/>
    <w:rsid w:val="00DE0F07"/>
    <w:rsid w:val="00DE7B66"/>
    <w:rsid w:val="00E15E94"/>
    <w:rsid w:val="00E315C5"/>
    <w:rsid w:val="00E36435"/>
    <w:rsid w:val="00E41B47"/>
    <w:rsid w:val="00E421EA"/>
    <w:rsid w:val="00E42B28"/>
    <w:rsid w:val="00E5538C"/>
    <w:rsid w:val="00E6033A"/>
    <w:rsid w:val="00E65327"/>
    <w:rsid w:val="00E939EA"/>
    <w:rsid w:val="00E94D55"/>
    <w:rsid w:val="00EA075E"/>
    <w:rsid w:val="00EB4F1A"/>
    <w:rsid w:val="00EC1D24"/>
    <w:rsid w:val="00EC2481"/>
    <w:rsid w:val="00EE6DC8"/>
    <w:rsid w:val="00F07BA1"/>
    <w:rsid w:val="00F11242"/>
    <w:rsid w:val="00F203CB"/>
    <w:rsid w:val="00F21BFD"/>
    <w:rsid w:val="00F32764"/>
    <w:rsid w:val="00F34FB1"/>
    <w:rsid w:val="00F70C6D"/>
    <w:rsid w:val="00F755BC"/>
    <w:rsid w:val="00F86D79"/>
    <w:rsid w:val="00F94D2A"/>
    <w:rsid w:val="00FA4F2F"/>
    <w:rsid w:val="00FA547B"/>
    <w:rsid w:val="00FA7365"/>
    <w:rsid w:val="00FA7638"/>
    <w:rsid w:val="00FC68B0"/>
    <w:rsid w:val="00FE4897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947D32"/>
  <w15:docId w15:val="{AED9D0CA-EC61-4166-8CAF-0924E93F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0C4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B27"/>
  </w:style>
  <w:style w:type="paragraph" w:styleId="Stopka">
    <w:name w:val="footer"/>
    <w:basedOn w:val="Normalny"/>
    <w:link w:val="StopkaZnak"/>
    <w:uiPriority w:val="99"/>
    <w:unhideWhenUsed/>
    <w:rsid w:val="00C47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B27"/>
  </w:style>
  <w:style w:type="paragraph" w:styleId="Akapitzlist">
    <w:name w:val="List Paragraph"/>
    <w:basedOn w:val="Normalny"/>
    <w:uiPriority w:val="34"/>
    <w:qFormat/>
    <w:rsid w:val="007020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0C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020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576"/>
    <w:rPr>
      <w:rFonts w:eastAsiaTheme="minorHAnsi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576"/>
    <w:rPr>
      <w:rFonts w:eastAsiaTheme="minorHAnsi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76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1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1EA"/>
    <w:rPr>
      <w:rFonts w:eastAsiaTheme="minorHAnsi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1EA"/>
    <w:rPr>
      <w:vertAlign w:val="superscript"/>
    </w:rPr>
  </w:style>
  <w:style w:type="paragraph" w:customStyle="1" w:styleId="Default">
    <w:name w:val="Default"/>
    <w:rsid w:val="0010778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rsid w:val="007A4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560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78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cpr.powiat.krako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9085-0B06-4DC0-B3BB-50727DF7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3311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T530</cp:lastModifiedBy>
  <cp:revision>26</cp:revision>
  <cp:lastPrinted>2017-07-19T14:10:00Z</cp:lastPrinted>
  <dcterms:created xsi:type="dcterms:W3CDTF">2017-07-19T14:10:00Z</dcterms:created>
  <dcterms:modified xsi:type="dcterms:W3CDTF">2021-08-23T10:58:00Z</dcterms:modified>
</cp:coreProperties>
</file>