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F7B6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poz….)</w:t>
      </w:r>
    </w:p>
    <w:p w14:paraId="5182DCC1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245BB793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6D9E459C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6BE16F40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4275D493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3D68DBA7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7ABF5DBF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1A7C5E8D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30440BEF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3D8A98F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91AAD46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5CB974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F7607BB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E137EB4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CF09D33" w14:textId="77777777" w:rsidR="007B60CF" w:rsidRPr="00D97AAD" w:rsidRDefault="00F7655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Powiat Krakowski</w:t>
            </w:r>
          </w:p>
        </w:tc>
      </w:tr>
      <w:tr w:rsidR="007B60CF" w:rsidRPr="00D97AAD" w14:paraId="7A94BB6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E765767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D03EC7F" w14:textId="77777777" w:rsidR="007B60CF" w:rsidRPr="00D97AAD" w:rsidRDefault="00F7655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art. 4 pkt 7 – działalność na rzecz osób niepełnosprawnych</w:t>
            </w:r>
          </w:p>
        </w:tc>
      </w:tr>
    </w:tbl>
    <w:p w14:paraId="36E6FEAB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56C4B74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3B7A10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F2AD3E1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46A9E7B5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F5802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90F69BB" w14:textId="77777777" w:rsidR="00664A49" w:rsidRPr="00850BA6" w:rsidRDefault="004950F3" w:rsidP="007B60CF">
            <w:pPr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</w:pPr>
            <w:r w:rsidRPr="004950F3">
              <w:rPr>
                <w:rFonts w:asciiTheme="minorHAnsi" w:hAnsiTheme="minorHAnsi" w:cs="Calibri"/>
                <w:bCs/>
                <w:sz w:val="22"/>
                <w:szCs w:val="22"/>
              </w:rPr>
              <w:t>Fundacja Mój Sen</w:t>
            </w:r>
            <w:r w:rsidR="004D392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Pr="004950F3">
              <w:rPr>
                <w:rFonts w:asciiTheme="minorHAnsi" w:hAnsiTheme="minorHAnsi" w:cs="Calibri"/>
                <w:bCs/>
                <w:sz w:val="22"/>
                <w:szCs w:val="22"/>
              </w:rPr>
              <w:t>KRS:</w:t>
            </w:r>
            <w:r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 0000611259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adres: ul. Krakowska 74</w:t>
            </w:r>
            <w:r w:rsidR="004D392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32-089 Wielka Wieś 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                                </w:t>
            </w:r>
            <w:r w:rsidRPr="004950F3">
              <w:rPr>
                <w:rFonts w:asciiTheme="minorHAnsi" w:hAnsiTheme="minorHAnsi" w:cs="Calibri"/>
                <w:sz w:val="22"/>
                <w:szCs w:val="22"/>
              </w:rPr>
              <w:t xml:space="preserve">strona www:  </w:t>
            </w:r>
            <w:hyperlink r:id="rId8" w:history="1">
              <w:r w:rsidRPr="004950F3">
                <w:rPr>
                  <w:rStyle w:val="Hipercze"/>
                  <w:rFonts w:asciiTheme="minorHAnsi" w:hAnsiTheme="minorHAnsi" w:cs="Calibri"/>
                  <w:sz w:val="22"/>
                  <w:szCs w:val="22"/>
                </w:rPr>
                <w:t>WWW.FUNDACJAMOJSEN.PL</w:t>
              </w:r>
            </w:hyperlink>
            <w:r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     </w:t>
            </w:r>
            <w:r w:rsidRPr="004950F3">
              <w:rPr>
                <w:rFonts w:asciiTheme="minorHAnsi" w:hAnsiTheme="minorHAnsi" w:cs="Calibri"/>
                <w:bCs/>
                <w:sz w:val="22"/>
                <w:szCs w:val="22"/>
              </w:rPr>
              <w:t>e-mail:</w:t>
            </w:r>
            <w:r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 w:rsidRPr="004950F3">
                <w:rPr>
                  <w:rStyle w:val="Hipercze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fundacja@fundacjamojsen.pl</w:t>
              </w:r>
            </w:hyperlink>
            <w:r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   </w:t>
            </w:r>
          </w:p>
        </w:tc>
      </w:tr>
      <w:tr w:rsidR="007B60CF" w:rsidRPr="00D97AAD" w14:paraId="2D7820DA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7E6B7538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B7CE565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1793DDE" w14:textId="77777777" w:rsidR="00B718EB" w:rsidRPr="00CA02F7" w:rsidRDefault="00B718EB" w:rsidP="00B718E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A02F7">
              <w:rPr>
                <w:rFonts w:asciiTheme="minorHAnsi" w:hAnsiTheme="minorHAnsi" w:cs="Calibri"/>
                <w:sz w:val="22"/>
                <w:szCs w:val="22"/>
              </w:rPr>
              <w:t>Katarzyna Machnik</w:t>
            </w:r>
            <w:r w:rsidR="00850BA6">
              <w:rPr>
                <w:rFonts w:asciiTheme="minorHAnsi" w:hAnsiTheme="minorHAnsi" w:cs="Calibri"/>
                <w:sz w:val="22"/>
                <w:szCs w:val="22"/>
              </w:rPr>
              <w:t xml:space="preserve">  -  </w:t>
            </w:r>
            <w:r w:rsidR="00850BA6" w:rsidRPr="004950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kontakt: </w:t>
            </w:r>
            <w:r w:rsidR="00850BA6"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606 108</w:t>
            </w:r>
            <w:r w:rsidR="00850BA6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 </w:t>
            </w:r>
            <w:r w:rsidR="00850BA6" w:rsidRPr="004950F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663</w:t>
            </w:r>
          </w:p>
          <w:p w14:paraId="23472FF6" w14:textId="77777777" w:rsidR="007B60CF" w:rsidRPr="00CA02F7" w:rsidRDefault="00B718EB" w:rsidP="00B718E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A02F7">
              <w:rPr>
                <w:rFonts w:asciiTheme="minorHAnsi" w:hAnsiTheme="minorHAnsi" w:cs="Calibri"/>
                <w:sz w:val="22"/>
                <w:szCs w:val="22"/>
              </w:rPr>
              <w:t>j.w</w:t>
            </w:r>
          </w:p>
          <w:p w14:paraId="7D07C0B0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749125A2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0EC53E38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7F5D9AE7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450C9537" w14:textId="77777777" w:rsidR="007B60CF" w:rsidRPr="00905EEC" w:rsidRDefault="00C56FF8" w:rsidP="007B60CF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hyperlink r:id="rId10" w:history="1">
              <w:r w:rsidRPr="00905EEC">
                <w:rPr>
                  <w:rStyle w:val="Hipercze"/>
                  <w:rFonts w:asciiTheme="minorHAnsi" w:eastAsiaTheme="majorEastAsia" w:hAnsiTheme="minorHAnsi" w:cs="Calibr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Poprawa kondycji po </w:t>
              </w:r>
              <w:r w:rsidRPr="00905EEC">
                <w:rPr>
                  <w:rStyle w:val="Hipercze"/>
                  <w:rFonts w:asciiTheme="minorHAnsi" w:eastAsiaTheme="majorEastAsia" w:hAnsiTheme="minorHAnsi" w:cs="Calibri"/>
                  <w:bCs/>
                  <w:i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covidowej</w:t>
              </w:r>
            </w:hyperlink>
          </w:p>
        </w:tc>
      </w:tr>
      <w:tr w:rsidR="007B60CF" w:rsidRPr="00D97AAD" w14:paraId="140F4719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3FF098A6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0C1CFBE3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4EF7F64D" w14:textId="77777777" w:rsidR="007B60CF" w:rsidRPr="00F66E07" w:rsidRDefault="00F66E07" w:rsidP="007B60C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E07">
              <w:rPr>
                <w:rFonts w:asciiTheme="minorHAnsi" w:hAnsiTheme="minorHAnsi" w:cs="Calibri"/>
                <w:sz w:val="22"/>
                <w:szCs w:val="22"/>
              </w:rPr>
              <w:t>04.09.2021</w:t>
            </w:r>
          </w:p>
        </w:tc>
        <w:tc>
          <w:tcPr>
            <w:tcW w:w="1276" w:type="dxa"/>
            <w:shd w:val="clear" w:color="auto" w:fill="DDD9C3"/>
          </w:tcPr>
          <w:p w14:paraId="19B0C2B7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2D2A98AF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56303FE0" w14:textId="77777777" w:rsidR="007B60CF" w:rsidRPr="00F66E07" w:rsidRDefault="00F66E07" w:rsidP="007B60C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E07">
              <w:rPr>
                <w:rFonts w:asciiTheme="minorHAnsi" w:hAnsiTheme="minorHAnsi" w:cs="Calibri"/>
                <w:sz w:val="22"/>
                <w:szCs w:val="22"/>
              </w:rPr>
              <w:t>28.11.2021</w:t>
            </w:r>
          </w:p>
        </w:tc>
      </w:tr>
      <w:tr w:rsidR="007B60CF" w:rsidRPr="00D97AAD" w14:paraId="647F4571" w14:textId="77777777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51F1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2F992B2A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F76A" w14:textId="77777777" w:rsidR="007B60CF" w:rsidRPr="00F7655F" w:rsidRDefault="00F7655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7655F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 xml:space="preserve">Powyższa </w:t>
            </w:r>
            <w:r w:rsidR="009639C7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>oferta skierowana jest do osób</w:t>
            </w:r>
            <w:r w:rsidRPr="00F7655F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 xml:space="preserve"> niepełnosprawnych i ich rodzeństwa. W obecnym czasie nie chcemy ich zostawić bez aktywności ruchowej, szczególnie jest to ważne w obecnej post-pandemicznej rzeczywistości, należy nadrobić stracony czas pod względem poprawy kondycji fizycznej, poprawy zdrowia psychicznego poprzez miłe, atrakcyjne i wspólne sportowe zajęcia, a przy okazji naprawić naderwane więzi społeczne. Uczestnicy projektu spędzający czas w ruchu poprzez zabawy sportowe w wodzie, nie będą uciekać w cyberprzestrzeń. W tym trudnym czasie wyjazdy na baseny termalne wpłyną pozytywnie na utrzymanie prawidłowych kontaktów z innymi ludźmi co w </w:t>
            </w:r>
            <w:r w:rsidRPr="00F7655F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lastRenderedPageBreak/>
              <w:t>ostatnim czasie zostało znacznie zaburzone. Nasza oferta dostosowan</w:t>
            </w:r>
            <w:r w:rsidR="009639C7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>a jest do preferencji osób</w:t>
            </w:r>
            <w:r w:rsidRPr="00F7655F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 xml:space="preserve"> z ważnym orzeczeniem o niepełnosprawności</w:t>
            </w:r>
            <w:r w:rsidR="004D392E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 xml:space="preserve"> </w:t>
            </w:r>
            <w:r w:rsidRPr="00F7655F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 xml:space="preserve"> i ich rodzeństwa oraz rodzica/opiekuna. To bardzo ważne by przygotować bezpieczną i atrakcyjną ofertę, aby każde dziecko</w:t>
            </w:r>
            <w:r w:rsidR="009639C7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 xml:space="preserve"> czy dorosły mógł</w:t>
            </w:r>
            <w:r w:rsidRPr="00F7655F">
              <w:rPr>
                <w:rStyle w:val="Pogrubienie"/>
                <w:rFonts w:asciiTheme="minorHAnsi" w:eastAsiaTheme="majorEastAsia" w:hAnsiTheme="minorHAnsi" w:cs="Calibri"/>
                <w:b w:val="0"/>
                <w:bCs w:val="0"/>
                <w:color w:val="050505"/>
                <w:sz w:val="22"/>
                <w:szCs w:val="22"/>
                <w:shd w:val="clear" w:color="auto" w:fill="FFFFFF"/>
              </w:rPr>
              <w:t xml:space="preserve"> wziąć w niej udział niezależnie od schorzenia. Miejsce które przygotowaliśmy na realizację zadania jest dostosowane do potrzeb osób specjalnej troski. Z doświadczenia wiemy że beneficjenci czują się tam dobrze i bezpiecznie, poprawia się ich stan psychiczny i emocjonalny. </w:t>
            </w:r>
          </w:p>
          <w:p w14:paraId="3DFB5E8C" w14:textId="77777777" w:rsidR="007B60CF" w:rsidRDefault="00D33875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Miejsc</w:t>
            </w:r>
            <w:r w:rsidR="009F3AC8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realizacji </w:t>
            </w:r>
            <w:r w:rsidR="00F66E07">
              <w:rPr>
                <w:rFonts w:asciiTheme="minorHAnsi" w:hAnsiTheme="minorHAnsi" w:cs="Calibri"/>
                <w:sz w:val="22"/>
                <w:szCs w:val="22"/>
              </w:rPr>
              <w:t>zadania:</w:t>
            </w:r>
            <w:r w:rsidR="009F3AC8"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 xml:space="preserve"> </w:t>
            </w:r>
            <w:r w:rsidR="009F3AC8" w:rsidRPr="00F80F30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Chochołowskie Termy Chochołów 400, 34-513 Witów</w:t>
            </w:r>
          </w:p>
          <w:p w14:paraId="6F66EDCF" w14:textId="77777777" w:rsidR="003F00AA" w:rsidRDefault="003F00AA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F00AA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Termy BUKOVINA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3F00AA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Sportowa 22, 34-530 Bukowina Tatrzańska</w:t>
            </w:r>
          </w:p>
          <w:p w14:paraId="5ABE1868" w14:textId="77777777" w:rsidR="003F00AA" w:rsidRPr="003F00AA" w:rsidRDefault="003F00AA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3F00AA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Terma Bania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F00AA">
              <w:rPr>
                <w:rFonts w:asciiTheme="minorHAnsi" w:hAnsiTheme="minorHAnsi" w:cs="Calibri"/>
                <w:color w:val="000000" w:themeColor="text1"/>
                <w:sz w:val="22"/>
                <w:szCs w:val="22"/>
                <w:shd w:val="clear" w:color="auto" w:fill="FFFFFF"/>
              </w:rPr>
              <w:t>Środkowa 181, 34-405 Białka Tatrzańska</w:t>
            </w:r>
          </w:p>
          <w:p w14:paraId="49BB3183" w14:textId="77777777" w:rsidR="00F66E07" w:rsidRDefault="0045601D" w:rsidP="0045601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Plan działania:</w:t>
            </w:r>
            <w:r w:rsidR="00537C4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E754C">
              <w:rPr>
                <w:rFonts w:asciiTheme="minorHAnsi" w:hAnsiTheme="minorHAnsi" w:cs="Calibri"/>
                <w:sz w:val="22"/>
                <w:szCs w:val="22"/>
              </w:rPr>
              <w:t>04.09-05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.09.2021 -Działania organizacyjne </w:t>
            </w:r>
          </w:p>
          <w:p w14:paraId="2D673F5D" w14:textId="77777777" w:rsidR="0045601D" w:rsidRDefault="0045601D" w:rsidP="0045601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(u</w:t>
            </w:r>
            <w:r w:rsidRPr="00816D4B">
              <w:rPr>
                <w:rFonts w:asciiTheme="minorHAnsi" w:hAnsiTheme="minorHAnsi" w:cs="Calibri"/>
                <w:sz w:val="22"/>
                <w:szCs w:val="22"/>
              </w:rPr>
              <w:t>stalenie zakresu obowiązków oraz przygotowanie dokumentacji wymaganej do realizacji zadania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6CF6A547" w14:textId="77777777" w:rsidR="004D7C2D" w:rsidRDefault="003E754C" w:rsidP="0045601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06.09-10.09</w:t>
            </w:r>
            <w:r w:rsidR="0045601D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>2021</w:t>
            </w:r>
            <w:r w:rsidR="0045601D">
              <w:rPr>
                <w:rFonts w:asciiTheme="minorHAnsi" w:hAnsiTheme="minorHAnsi" w:cs="Calibri"/>
                <w:sz w:val="22"/>
                <w:szCs w:val="22"/>
              </w:rPr>
              <w:t xml:space="preserve"> -Promocja pro</w:t>
            </w:r>
            <w:r w:rsidR="004D392E">
              <w:rPr>
                <w:rFonts w:asciiTheme="minorHAnsi" w:hAnsiTheme="minorHAnsi" w:cs="Calibri"/>
                <w:sz w:val="22"/>
                <w:szCs w:val="22"/>
              </w:rPr>
              <w:t>jektu na terenie powiatu k</w:t>
            </w:r>
            <w:r>
              <w:rPr>
                <w:rFonts w:asciiTheme="minorHAnsi" w:hAnsiTheme="minorHAnsi" w:cs="Calibri"/>
                <w:sz w:val="22"/>
                <w:szCs w:val="22"/>
              </w:rPr>
              <w:t>rakowskiego</w:t>
            </w:r>
            <w:r w:rsidR="004D7C2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D2F9478" w14:textId="77777777" w:rsidR="0045601D" w:rsidRDefault="004D7C2D" w:rsidP="0045601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(informacja o możliwości uczestniczenia w zadaniu publicznym)</w:t>
            </w:r>
          </w:p>
          <w:p w14:paraId="355FAD37" w14:textId="77777777" w:rsidR="0045601D" w:rsidRDefault="004D7C2D" w:rsidP="0045601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11.09- 21.11.2021</w:t>
            </w:r>
            <w:r w:rsidR="0045601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–Realizacja </w:t>
            </w:r>
            <w:r w:rsidR="00D33875">
              <w:rPr>
                <w:rFonts w:asciiTheme="minorHAnsi" w:hAnsiTheme="minorHAnsi" w:cs="Calibri"/>
                <w:sz w:val="22"/>
                <w:szCs w:val="22"/>
              </w:rPr>
              <w:t>wydarzenia</w:t>
            </w:r>
            <w:r w:rsidR="00F66E07">
              <w:rPr>
                <w:rFonts w:asciiTheme="minorHAnsi" w:hAnsiTheme="minorHAnsi" w:cs="Calibri"/>
                <w:sz w:val="22"/>
                <w:szCs w:val="22"/>
              </w:rPr>
              <w:t xml:space="preserve"> (3 wyjazdy rekreacyjne</w:t>
            </w:r>
            <w:r w:rsidR="00F80F30">
              <w:rPr>
                <w:rFonts w:asciiTheme="minorHAnsi" w:hAnsiTheme="minorHAnsi" w:cs="Calibri"/>
                <w:sz w:val="22"/>
                <w:szCs w:val="22"/>
              </w:rPr>
              <w:t xml:space="preserve"> – 1 wyjazd=10godzin</w:t>
            </w:r>
            <w:r w:rsidR="00D33875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3284E6DB" w14:textId="77777777" w:rsidR="00DC381A" w:rsidRPr="00D97AAD" w:rsidRDefault="00D3387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22.11</w:t>
            </w:r>
            <w:r w:rsidR="00F66E07">
              <w:rPr>
                <w:rFonts w:asciiTheme="minorHAnsi" w:hAnsiTheme="minorHAnsi" w:cs="Calibri"/>
                <w:sz w:val="22"/>
                <w:szCs w:val="22"/>
              </w:rPr>
              <w:t>-28.11</w:t>
            </w:r>
            <w:r w:rsidR="0045601D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F66E07">
              <w:rPr>
                <w:rFonts w:asciiTheme="minorHAnsi" w:hAnsiTheme="minorHAnsi" w:cs="Calibri"/>
                <w:sz w:val="22"/>
                <w:szCs w:val="22"/>
              </w:rPr>
              <w:t>2021</w:t>
            </w:r>
            <w:r w:rsidR="0045601D">
              <w:rPr>
                <w:rFonts w:asciiTheme="minorHAnsi" w:hAnsiTheme="minorHAnsi" w:cs="Calibri"/>
                <w:sz w:val="22"/>
                <w:szCs w:val="22"/>
              </w:rPr>
              <w:t xml:space="preserve"> -</w:t>
            </w:r>
            <w:r w:rsidR="0045601D" w:rsidRPr="007D547D">
              <w:rPr>
                <w:rFonts w:asciiTheme="minorHAnsi" w:hAnsiTheme="minorHAnsi" w:cs="Calibri"/>
                <w:sz w:val="22"/>
                <w:szCs w:val="22"/>
              </w:rPr>
              <w:t>Przygotowanie sprawozdania końcowego</w:t>
            </w:r>
          </w:p>
        </w:tc>
      </w:tr>
      <w:tr w:rsidR="00E07C9D" w:rsidRPr="00D97AAD" w14:paraId="4D5A54BC" w14:textId="77777777" w:rsidTr="00EC6442">
        <w:tc>
          <w:tcPr>
            <w:tcW w:w="10803" w:type="dxa"/>
            <w:gridSpan w:val="8"/>
            <w:shd w:val="clear" w:color="auto" w:fill="DDD9C3"/>
          </w:tcPr>
          <w:p w14:paraId="2219A84D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1103E5DD" w14:textId="77777777" w:rsidTr="00EC6442">
        <w:tc>
          <w:tcPr>
            <w:tcW w:w="3874" w:type="dxa"/>
            <w:shd w:val="clear" w:color="auto" w:fill="DDD9C3"/>
            <w:vAlign w:val="center"/>
          </w:tcPr>
          <w:p w14:paraId="1D71841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26E45CD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1CB583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A6B9882" w14:textId="77777777" w:rsidTr="00EC6442">
        <w:tc>
          <w:tcPr>
            <w:tcW w:w="3874" w:type="dxa"/>
          </w:tcPr>
          <w:p w14:paraId="5D960562" w14:textId="77777777" w:rsidR="00E07C9D" w:rsidRPr="00D97AAD" w:rsidRDefault="004D7C2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Zorganizowanie wydarzenia</w:t>
            </w:r>
            <w:r w:rsidR="00F80F30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9639C7">
              <w:rPr>
                <w:rFonts w:asciiTheme="minorHAnsi" w:hAnsiTheme="minorHAnsi" w:cs="Calibri"/>
                <w:color w:val="auto"/>
                <w:sz w:val="22"/>
                <w:szCs w:val="22"/>
              </w:rPr>
              <w:t>(</w:t>
            </w:r>
            <w:r w:rsidR="00F80F30">
              <w:rPr>
                <w:rFonts w:asciiTheme="minorHAnsi" w:hAnsiTheme="minorHAnsi" w:cs="Calibri"/>
                <w:color w:val="auto"/>
                <w:sz w:val="22"/>
                <w:szCs w:val="22"/>
              </w:rPr>
              <w:t>29 osób</w:t>
            </w:r>
            <w:r w:rsidR="0054268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z terenu powiatu krakowskiego</w:t>
            </w:r>
            <w:r w:rsidR="009639C7">
              <w:rPr>
                <w:rFonts w:asciiTheme="minorHAnsi" w:hAnsiTheme="minorHAnsi" w:cs="Calibri"/>
                <w:color w:val="auto"/>
                <w:sz w:val="22"/>
                <w:szCs w:val="22"/>
              </w:rPr>
              <w:t>)</w:t>
            </w:r>
            <w:r w:rsidR="00350AF6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D33875">
              <w:rPr>
                <w:rFonts w:asciiTheme="minorHAnsi" w:hAnsiTheme="minorHAnsi" w:cs="Calibri"/>
                <w:color w:val="auto"/>
                <w:sz w:val="22"/>
                <w:szCs w:val="22"/>
              </w:rPr>
              <w:t>które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405837">
              <w:rPr>
                <w:rFonts w:asciiTheme="minorHAnsi" w:hAnsiTheme="minorHAnsi" w:cs="Calibri"/>
                <w:color w:val="auto"/>
                <w:sz w:val="22"/>
                <w:szCs w:val="22"/>
              </w:rPr>
              <w:t>poprawi</w:t>
            </w:r>
            <w:r w:rsidR="00D33875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sprawność fizyczną psychiczną i emocjonalną</w:t>
            </w:r>
            <w:r w:rsidR="00E16E33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uczestników</w:t>
            </w:r>
          </w:p>
        </w:tc>
        <w:tc>
          <w:tcPr>
            <w:tcW w:w="2767" w:type="dxa"/>
            <w:gridSpan w:val="3"/>
          </w:tcPr>
          <w:p w14:paraId="5F595FFC" w14:textId="77777777" w:rsidR="00E07C9D" w:rsidRPr="00D97AAD" w:rsidRDefault="00E7538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100% uczestników projektu</w:t>
            </w:r>
          </w:p>
        </w:tc>
        <w:tc>
          <w:tcPr>
            <w:tcW w:w="4162" w:type="dxa"/>
            <w:gridSpan w:val="4"/>
          </w:tcPr>
          <w:p w14:paraId="02C42928" w14:textId="77777777" w:rsidR="00E07C9D" w:rsidRPr="00D97AAD" w:rsidRDefault="00E7538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</w:t>
            </w:r>
          </w:p>
        </w:tc>
      </w:tr>
    </w:tbl>
    <w:p w14:paraId="4CC676D0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C4F7AFD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8F442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B2F593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3537" w14:textId="77777777" w:rsidR="00E07C9D" w:rsidRDefault="00B11F3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387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Fundacja obejmuje coraz większą liczbę podopiecznych zamieszkujących na terenie powiatu krakowskiego. Udziela pomocy w formie zakupu lub dofinansowaniu leków, sprzętu medycznego, ortopedycznego czy rehabilitacyjnego. Finansuje lub dofinansuje turnusy rehabilitacyjne, operacje i zabiegi. Opłaca koszty zajęć terapeutycznych, rehabilitacyjnych. Ponadto udziela pomocy rzeczowej - materiałów higienicznych oraz innych, zgodnych z celami statutowymi. Prowadzi działalność charytatywną, akcje pomocowe oraz kwestuje na rzecz potrzebujących i chorych. Propaguje ideę wolontariatu. W tym zakresie realizuje od 2019 r. w ramach grantu Fundacji Orlen projekt „WW Wielka Wieś - Wielka Wspólna Przygoda - Wielka Wspólna Odpowiedzialność”.</w:t>
            </w:r>
            <w:r w:rsidR="00713934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D392E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Organizacja zrealizowała</w:t>
            </w:r>
            <w:r w:rsidR="00713934" w:rsidRPr="00D3387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projekt "Podziel się talen</w:t>
            </w:r>
            <w:r w:rsidR="00713934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tem" który wzbudził </w:t>
            </w:r>
            <w:r w:rsidR="00713934" w:rsidRPr="00D3387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duże zainteresowanie.</w:t>
            </w:r>
            <w:r w:rsidRPr="00D3387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O</w:t>
            </w:r>
            <w:r w:rsidR="00AD491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rganizuje</w:t>
            </w:r>
            <w:r w:rsidR="00775F47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wydarzenia integrujące osoby </w:t>
            </w:r>
            <w:r w:rsidR="00AD4913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niepełnosprawne ze społeczeństwem</w:t>
            </w:r>
            <w:r w:rsidRPr="00D3387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oraz</w:t>
            </w:r>
            <w:r w:rsidR="00775F47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prowadzi  warsztaty dla osób specjalnej troski</w:t>
            </w:r>
            <w:r w:rsidRPr="00D3387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>. Obecnie prowadzi akcję społeczną "Razem możemy wiele" czy "Rozkręć się z nami na dobre!" Podczas realizowanych zadań publicznych współpracuje m.in z organizacjami pozarządowymi, instytucjami samorządowymi w zakresie objętym celami fundacji. Fundacja uzyskała nominację do Nagrody Starosty Krakowskiego za szczególne osiągnięcia w działaniach na rzecz społeczności lokalnej w 2018 roku w dziedzinie ochrona zdrowia, wsparcie osób niepełnosprawnych oraz pomoc społeczna. W 2019 roku fundacja otrzymała dyplom uznania dla laureatów II edycji Programu Grantowego "Moje miejsce na Ziemi" oraz statuetkę WIELKIE SERCE od</w:t>
            </w:r>
            <w:r w:rsidR="004D392E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D392E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lastRenderedPageBreak/>
              <w:t xml:space="preserve">Wójta Gminy Wielka Wieś. W b.r </w:t>
            </w:r>
            <w:r w:rsidRPr="00D33875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roku zrealizowała projekt 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>"Zaświeć się na niebiesko" z okazji Światowego Dnia Wiedzy na Temat Autyzmu</w:t>
            </w:r>
            <w:r w:rsidR="00775F47">
              <w:rPr>
                <w:rFonts w:asciiTheme="minorHAnsi" w:hAnsiTheme="minorHAnsi" w:cs="Calibri"/>
                <w:sz w:val="22"/>
                <w:szCs w:val="22"/>
              </w:rPr>
              <w:t xml:space="preserve"> w zakresie promocji i ochrony zdrowia.</w:t>
            </w:r>
            <w:r w:rsidR="00713934">
              <w:rPr>
                <w:rFonts w:asciiTheme="minorHAnsi" w:hAnsiTheme="minorHAnsi" w:cs="Calibri"/>
                <w:sz w:val="22"/>
                <w:szCs w:val="22"/>
              </w:rPr>
              <w:t xml:space="preserve"> Obecnie w ramach współpracy z GOPS </w:t>
            </w:r>
            <w:r w:rsidR="00591236">
              <w:rPr>
                <w:rFonts w:asciiTheme="minorHAnsi" w:hAnsiTheme="minorHAnsi" w:cs="Calibri"/>
                <w:sz w:val="22"/>
                <w:szCs w:val="22"/>
              </w:rPr>
              <w:t xml:space="preserve">prowadzi „Akademie szczęśliwego rodzica” – kompleksowe wsparcie rodzin osób potrzebujących oraz realizuje </w:t>
            </w:r>
            <w:r w:rsidR="00EB52FF">
              <w:rPr>
                <w:rFonts w:asciiTheme="minorHAnsi" w:hAnsiTheme="minorHAnsi" w:cs="Calibri"/>
                <w:sz w:val="22"/>
                <w:szCs w:val="22"/>
              </w:rPr>
              <w:t>„O</w:t>
            </w:r>
            <w:r w:rsidR="0083508A">
              <w:rPr>
                <w:rFonts w:asciiTheme="minorHAnsi" w:hAnsiTheme="minorHAnsi" w:cs="Calibri"/>
                <w:sz w:val="22"/>
                <w:szCs w:val="22"/>
              </w:rPr>
              <w:t>piekę wytchnieniową</w:t>
            </w:r>
            <w:r w:rsidR="00EB52FF">
              <w:rPr>
                <w:rFonts w:asciiTheme="minorHAnsi" w:hAnsiTheme="minorHAnsi" w:cs="Calibri"/>
                <w:sz w:val="22"/>
                <w:szCs w:val="22"/>
              </w:rPr>
              <w:t>”</w:t>
            </w:r>
            <w:r w:rsidR="0083508A">
              <w:rPr>
                <w:rFonts w:asciiTheme="minorHAnsi" w:hAnsiTheme="minorHAnsi" w:cs="Calibri"/>
                <w:sz w:val="22"/>
                <w:szCs w:val="22"/>
              </w:rPr>
              <w:t xml:space="preserve"> w powiecie krakowskim</w:t>
            </w:r>
            <w:r w:rsidR="0083508A" w:rsidRPr="002521F0">
              <w:rPr>
                <w:rFonts w:asciiTheme="minorHAnsi" w:hAnsiTheme="minorHAnsi" w:cs="Calibri"/>
                <w:sz w:val="22"/>
                <w:szCs w:val="22"/>
              </w:rPr>
              <w:t xml:space="preserve"> - wsparcie dla osób niepełnosprawnych i ich rodzin</w:t>
            </w:r>
            <w:r w:rsidR="00EB52F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7BC821B" w14:textId="77777777" w:rsidR="00B11F3D" w:rsidRPr="00E141F9" w:rsidRDefault="00B11F3D" w:rsidP="00B11F3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E141F9">
              <w:rPr>
                <w:rFonts w:asciiTheme="minorHAnsi" w:hAnsiTheme="minorHAnsi" w:cs="Calibri"/>
                <w:sz w:val="22"/>
                <w:szCs w:val="22"/>
                <w:u w:val="single"/>
              </w:rPr>
              <w:t>Wnioskodawca zakłada wykorzystanie następujących zasobów kadrowych w trakcie realizacji projektu :</w:t>
            </w:r>
          </w:p>
          <w:p w14:paraId="55D81ADA" w14:textId="77777777" w:rsidR="00B11F3D" w:rsidRPr="00D33875" w:rsidRDefault="00B11F3D" w:rsidP="00B11F3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3875">
              <w:rPr>
                <w:rFonts w:asciiTheme="minorHAnsi" w:hAnsiTheme="minorHAnsi" w:cs="Calibri"/>
                <w:sz w:val="22"/>
                <w:szCs w:val="22"/>
              </w:rPr>
              <w:t>Koordynacja projektu</w:t>
            </w:r>
            <w:r w:rsidR="0094650A" w:rsidRPr="00D33875">
              <w:rPr>
                <w:rFonts w:asciiTheme="minorHAnsi" w:hAnsiTheme="minorHAnsi" w:cs="Calibri"/>
                <w:sz w:val="22"/>
                <w:szCs w:val="22"/>
              </w:rPr>
              <w:t xml:space="preserve"> (wolontariat)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 xml:space="preserve">–  </w:t>
            </w:r>
            <w:r w:rsidR="00664A49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>soba</w:t>
            </w:r>
            <w:r w:rsidR="00664A49">
              <w:rPr>
                <w:rFonts w:asciiTheme="minorHAnsi" w:hAnsiTheme="minorHAnsi" w:cs="Calibri"/>
                <w:sz w:val="22"/>
                <w:szCs w:val="22"/>
              </w:rPr>
              <w:t xml:space="preserve"> odpowiedzialna za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 xml:space="preserve"> dokumentacje </w:t>
            </w:r>
            <w:r w:rsidR="0094650A" w:rsidRPr="00D33875">
              <w:rPr>
                <w:rFonts w:asciiTheme="minorHAnsi" w:hAnsiTheme="minorHAnsi" w:cs="Calibri"/>
                <w:sz w:val="22"/>
                <w:szCs w:val="22"/>
              </w:rPr>
              <w:t>wymaganą do realizacji zadania,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64A49">
              <w:rPr>
                <w:rFonts w:asciiTheme="minorHAnsi" w:hAnsiTheme="minorHAnsi" w:cs="Calibri"/>
                <w:sz w:val="22"/>
                <w:szCs w:val="22"/>
              </w:rPr>
              <w:t xml:space="preserve">będzie 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>czuwała nad zgodnością harmonogramu projektu z jego bieżącą realizacją, kontaktach roboczych, składaniu sprawozdawczości z realizacji projektu jak również gospodarowaniu finansami projektu.</w:t>
            </w:r>
          </w:p>
          <w:p w14:paraId="5E8AFD40" w14:textId="77777777" w:rsidR="00B11F3D" w:rsidRPr="00D33875" w:rsidRDefault="00B11F3D" w:rsidP="00B11F3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387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4650A" w:rsidRPr="00D33875">
              <w:rPr>
                <w:rFonts w:asciiTheme="minorHAnsi" w:hAnsiTheme="minorHAnsi" w:cs="Calibri"/>
                <w:sz w:val="22"/>
                <w:szCs w:val="22"/>
              </w:rPr>
              <w:t>- 30godz. pracy X 40 zł = 1200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 xml:space="preserve"> zł</w:t>
            </w:r>
          </w:p>
          <w:p w14:paraId="15227B36" w14:textId="77777777" w:rsidR="00B11F3D" w:rsidRPr="00D33875" w:rsidRDefault="0094650A" w:rsidP="00B11F3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3875">
              <w:rPr>
                <w:rFonts w:asciiTheme="minorHAnsi" w:hAnsiTheme="minorHAnsi" w:cs="Calibri"/>
                <w:sz w:val="22"/>
                <w:szCs w:val="22"/>
              </w:rPr>
              <w:t>Pomoc społeczna</w:t>
            </w:r>
            <w:r w:rsidR="00B11F3D" w:rsidRPr="00D33875"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 w:rsidRPr="00D33875">
              <w:rPr>
                <w:rFonts w:asciiTheme="minorHAnsi" w:hAnsiTheme="minorHAnsi" w:cs="Calibri"/>
                <w:sz w:val="22"/>
                <w:szCs w:val="22"/>
              </w:rPr>
              <w:t xml:space="preserve">wolontariusz </w:t>
            </w:r>
            <w:r w:rsidR="00B11F3D" w:rsidRPr="00D33875">
              <w:rPr>
                <w:rFonts w:asciiTheme="minorHAnsi" w:hAnsiTheme="minorHAnsi" w:cs="Calibri"/>
                <w:sz w:val="22"/>
                <w:szCs w:val="22"/>
              </w:rPr>
              <w:t xml:space="preserve">będzie wsparciem dla osób mniej sprawnych. </w:t>
            </w:r>
          </w:p>
          <w:p w14:paraId="66DD7CDD" w14:textId="77777777" w:rsidR="00B11F3D" w:rsidRPr="00D33875" w:rsidRDefault="0094650A" w:rsidP="00B11F3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3875">
              <w:rPr>
                <w:rFonts w:asciiTheme="minorHAnsi" w:hAnsiTheme="minorHAnsi" w:cs="Calibri"/>
                <w:sz w:val="22"/>
                <w:szCs w:val="22"/>
              </w:rPr>
              <w:t>- 30 godz. pracy x 30 zł = 900</w:t>
            </w:r>
            <w:r w:rsidR="00B11F3D" w:rsidRPr="00D33875">
              <w:rPr>
                <w:rFonts w:asciiTheme="minorHAnsi" w:hAnsiTheme="minorHAnsi" w:cs="Calibri"/>
                <w:sz w:val="22"/>
                <w:szCs w:val="22"/>
              </w:rPr>
              <w:t xml:space="preserve"> zł</w:t>
            </w:r>
          </w:p>
          <w:p w14:paraId="5A0C179B" w14:textId="77777777" w:rsidR="00B11F3D" w:rsidRPr="00D33875" w:rsidRDefault="00B11F3D" w:rsidP="00B11F3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3875">
              <w:rPr>
                <w:rFonts w:asciiTheme="minorHAnsi" w:hAnsiTheme="minorHAnsi" w:cs="Calibri"/>
                <w:sz w:val="22"/>
                <w:szCs w:val="22"/>
              </w:rPr>
              <w:t>Promocja projektu  - wolontariusz odpowiedzialny za działania promocyjno-informacyjne</w:t>
            </w:r>
          </w:p>
          <w:p w14:paraId="1CF26FAD" w14:textId="77777777" w:rsidR="00E07C9D" w:rsidRPr="00D33875" w:rsidRDefault="003E754C" w:rsidP="00D3387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3875">
              <w:rPr>
                <w:rFonts w:asciiTheme="minorHAnsi" w:hAnsiTheme="minorHAnsi" w:cs="Calibri"/>
                <w:sz w:val="22"/>
                <w:szCs w:val="22"/>
              </w:rPr>
              <w:t>-10godz.x40=4</w:t>
            </w:r>
            <w:r w:rsidR="00B11F3D" w:rsidRPr="00D33875">
              <w:rPr>
                <w:rFonts w:asciiTheme="minorHAnsi" w:hAnsiTheme="minorHAnsi" w:cs="Calibri"/>
                <w:sz w:val="22"/>
                <w:szCs w:val="22"/>
              </w:rPr>
              <w:t>00zł</w:t>
            </w:r>
          </w:p>
        </w:tc>
      </w:tr>
    </w:tbl>
    <w:p w14:paraId="3B83C4F2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2748C3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31F3A4F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0B0F90B8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600C9787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E1E040A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08DD6FD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C7D7C35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512BDFF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12A54157" w14:textId="77777777" w:rsidTr="00AB2DE2">
        <w:trPr>
          <w:jc w:val="center"/>
        </w:trPr>
        <w:tc>
          <w:tcPr>
            <w:tcW w:w="850" w:type="dxa"/>
          </w:tcPr>
          <w:p w14:paraId="6F2F9558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14:paraId="0F813B25" w14:textId="77777777" w:rsidR="0092712E" w:rsidRPr="00BC0EED" w:rsidRDefault="00E16E33" w:rsidP="00FD0D77">
            <w:pPr>
              <w:rPr>
                <w:rFonts w:cs="Calibri"/>
              </w:rPr>
            </w:pPr>
            <w:r w:rsidRPr="00BC0EED">
              <w:rPr>
                <w:rFonts w:cs="Calibri"/>
              </w:rPr>
              <w:t>Usługa rekreacyjna</w:t>
            </w:r>
          </w:p>
        </w:tc>
        <w:tc>
          <w:tcPr>
            <w:tcW w:w="1134" w:type="dxa"/>
          </w:tcPr>
          <w:p w14:paraId="6BC6BCC0" w14:textId="77777777" w:rsidR="0092712E" w:rsidRPr="0092712E" w:rsidRDefault="00EC49AF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244087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047FBD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C073851" w14:textId="77777777" w:rsidTr="00AB2DE2">
        <w:trPr>
          <w:jc w:val="center"/>
        </w:trPr>
        <w:tc>
          <w:tcPr>
            <w:tcW w:w="850" w:type="dxa"/>
          </w:tcPr>
          <w:p w14:paraId="68C86B9D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14:paraId="6BD54B09" w14:textId="77777777" w:rsidR="0092712E" w:rsidRPr="00BC0EED" w:rsidRDefault="00E16E33" w:rsidP="00FD0D77">
            <w:pPr>
              <w:rPr>
                <w:rFonts w:cs="Calibri"/>
              </w:rPr>
            </w:pPr>
            <w:r w:rsidRPr="00BC0EED">
              <w:rPr>
                <w:rFonts w:cs="Calibri"/>
              </w:rPr>
              <w:t>Usługa transportowa</w:t>
            </w:r>
          </w:p>
        </w:tc>
        <w:tc>
          <w:tcPr>
            <w:tcW w:w="1134" w:type="dxa"/>
          </w:tcPr>
          <w:p w14:paraId="70AC92C6" w14:textId="77777777" w:rsidR="0092712E" w:rsidRPr="0092712E" w:rsidRDefault="00EC49AF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87B589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C4C092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EC49AF" w:rsidRPr="006E5929" w14:paraId="440B7E6C" w14:textId="77777777" w:rsidTr="00AB2DE2">
        <w:trPr>
          <w:jc w:val="center"/>
        </w:trPr>
        <w:tc>
          <w:tcPr>
            <w:tcW w:w="850" w:type="dxa"/>
          </w:tcPr>
          <w:p w14:paraId="2C084289" w14:textId="77777777" w:rsidR="00EC49AF" w:rsidRPr="0092712E" w:rsidRDefault="00EC49AF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14:paraId="53ED43B5" w14:textId="77777777" w:rsidR="00EC49AF" w:rsidRPr="00BC0EED" w:rsidRDefault="00630A44" w:rsidP="00FD0D77">
            <w:pPr>
              <w:rPr>
                <w:rFonts w:cs="Calibri"/>
              </w:rPr>
            </w:pPr>
            <w:r>
              <w:rPr>
                <w:rFonts w:cs="Calibri"/>
              </w:rPr>
              <w:t>Pomoc społeczna (wsparcie osób niepełnosprawnych)</w:t>
            </w:r>
          </w:p>
        </w:tc>
        <w:tc>
          <w:tcPr>
            <w:tcW w:w="1134" w:type="dxa"/>
          </w:tcPr>
          <w:p w14:paraId="504B4A99" w14:textId="77777777" w:rsidR="00EC49AF" w:rsidRDefault="00A326D4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379B33C" w14:textId="77777777" w:rsidR="00EC49AF" w:rsidRPr="0092712E" w:rsidRDefault="00EC49AF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EDDF4F8" w14:textId="77777777" w:rsidR="00EC49AF" w:rsidRPr="0092712E" w:rsidRDefault="00EC49AF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1ABC905" w14:textId="77777777" w:rsidTr="00AB2DE2">
        <w:trPr>
          <w:jc w:val="center"/>
        </w:trPr>
        <w:tc>
          <w:tcPr>
            <w:tcW w:w="850" w:type="dxa"/>
          </w:tcPr>
          <w:p w14:paraId="07FDD525" w14:textId="77777777" w:rsidR="0092712E" w:rsidRPr="0092712E" w:rsidRDefault="00EC49AF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="0092712E" w:rsidRPr="0092712E">
              <w:rPr>
                <w:rFonts w:cs="Calibri"/>
                <w:sz w:val="20"/>
              </w:rPr>
              <w:t>.</w:t>
            </w:r>
          </w:p>
        </w:tc>
        <w:tc>
          <w:tcPr>
            <w:tcW w:w="3402" w:type="dxa"/>
          </w:tcPr>
          <w:p w14:paraId="2FE6B31A" w14:textId="77777777" w:rsidR="0092712E" w:rsidRPr="00BC0EED" w:rsidRDefault="00BC0EED" w:rsidP="00FD0D77">
            <w:pPr>
              <w:rPr>
                <w:rFonts w:cs="Calibri"/>
              </w:rPr>
            </w:pPr>
            <w:r w:rsidRPr="00BC0EED">
              <w:rPr>
                <w:rFonts w:cs="Calibri"/>
              </w:rPr>
              <w:t>Promocja projektu</w:t>
            </w:r>
          </w:p>
        </w:tc>
        <w:tc>
          <w:tcPr>
            <w:tcW w:w="1134" w:type="dxa"/>
          </w:tcPr>
          <w:p w14:paraId="4071AAF0" w14:textId="77777777" w:rsidR="0092712E" w:rsidRPr="0092712E" w:rsidRDefault="003E754C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4</w:t>
            </w:r>
            <w:r w:rsidR="00EC49AF">
              <w:rPr>
                <w:rFonts w:cs="Calibri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B77F65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19F271A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0FE7F4CC" w14:textId="77777777" w:rsidTr="00AB2DE2">
        <w:trPr>
          <w:jc w:val="center"/>
        </w:trPr>
        <w:tc>
          <w:tcPr>
            <w:tcW w:w="850" w:type="dxa"/>
          </w:tcPr>
          <w:p w14:paraId="564B7D9C" w14:textId="77777777" w:rsidR="0092712E" w:rsidRPr="0092712E" w:rsidRDefault="00EC49AF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="0092712E" w:rsidRPr="0092712E">
              <w:rPr>
                <w:rFonts w:cs="Calibri"/>
                <w:sz w:val="20"/>
              </w:rPr>
              <w:t>.</w:t>
            </w:r>
          </w:p>
        </w:tc>
        <w:tc>
          <w:tcPr>
            <w:tcW w:w="3402" w:type="dxa"/>
          </w:tcPr>
          <w:p w14:paraId="291EBDBD" w14:textId="77777777" w:rsidR="0092712E" w:rsidRPr="00BC0EED" w:rsidRDefault="00BC0EED" w:rsidP="00FD0D77">
            <w:pPr>
              <w:rPr>
                <w:rFonts w:cs="Calibri"/>
              </w:rPr>
            </w:pPr>
            <w:r w:rsidRPr="00BC0EED">
              <w:rPr>
                <w:rFonts w:cs="Calibri"/>
              </w:rPr>
              <w:t>Koordynacja zadania</w:t>
            </w:r>
          </w:p>
        </w:tc>
        <w:tc>
          <w:tcPr>
            <w:tcW w:w="1134" w:type="dxa"/>
          </w:tcPr>
          <w:p w14:paraId="1B61BD00" w14:textId="77777777" w:rsidR="0092712E" w:rsidRPr="0092712E" w:rsidRDefault="00EC49AF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F9C6B7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ED36C2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542D598D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50A7029C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321C05F8" w14:textId="77777777" w:rsidR="0092712E" w:rsidRPr="0092712E" w:rsidRDefault="00EC49AF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1</w:t>
            </w:r>
            <w:r w:rsidR="003E754C">
              <w:rPr>
                <w:rFonts w:cs="Calibri"/>
                <w:sz w:val="18"/>
                <w:szCs w:val="20"/>
              </w:rPr>
              <w:t>25</w:t>
            </w:r>
            <w:r w:rsidR="00A326D4">
              <w:rPr>
                <w:rFonts w:cs="Calibri"/>
                <w:sz w:val="18"/>
                <w:szCs w:val="20"/>
              </w:rPr>
              <w:t>00</w:t>
            </w:r>
          </w:p>
        </w:tc>
        <w:tc>
          <w:tcPr>
            <w:tcW w:w="1134" w:type="dxa"/>
          </w:tcPr>
          <w:p w14:paraId="781DD920" w14:textId="77777777" w:rsidR="0092712E" w:rsidRPr="0092712E" w:rsidRDefault="00EC49AF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10000</w:t>
            </w:r>
          </w:p>
        </w:tc>
        <w:tc>
          <w:tcPr>
            <w:tcW w:w="1134" w:type="dxa"/>
          </w:tcPr>
          <w:p w14:paraId="2C1F9F41" w14:textId="77777777" w:rsidR="0092712E" w:rsidRPr="0092712E" w:rsidRDefault="003E754C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25</w:t>
            </w:r>
            <w:r w:rsidR="00A326D4">
              <w:rPr>
                <w:rFonts w:cs="Calibri"/>
                <w:sz w:val="18"/>
                <w:szCs w:val="20"/>
              </w:rPr>
              <w:t>00</w:t>
            </w:r>
          </w:p>
        </w:tc>
      </w:tr>
    </w:tbl>
    <w:p w14:paraId="6AD1675D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773F4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FC2DD8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B89AEB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21C0948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9CD5D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EF2A78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r w:rsidR="00A5704D" w:rsidRPr="00EF2A78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EF2A78">
        <w:rPr>
          <w:rFonts w:asciiTheme="minorHAnsi" w:hAnsiTheme="minorHAnsi" w:cs="Verdana"/>
          <w:strike/>
          <w:color w:val="auto"/>
          <w:sz w:val="18"/>
          <w:szCs w:val="18"/>
        </w:rPr>
        <w:t>ów);</w:t>
      </w:r>
    </w:p>
    <w:p w14:paraId="13C3716B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BE2DC1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A09BA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A09BA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5921CCA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A09BA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A09BA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00B5C16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7A09BA">
        <w:rPr>
          <w:rFonts w:asciiTheme="minorHAnsi" w:hAnsiTheme="minorHAnsi" w:cs="Verdana"/>
          <w:strike/>
          <w:color w:val="auto"/>
          <w:sz w:val="18"/>
          <w:szCs w:val="18"/>
        </w:rPr>
        <w:t xml:space="preserve">inną </w:t>
      </w:r>
      <w:r w:rsidRPr="007A09BA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14:paraId="57CA050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7C2FD19B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51891A79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C974D8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29430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A1A3FC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C0D33A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1831B1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DB2BBD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CDBE377" w14:textId="77777777" w:rsidR="00BE2E0E" w:rsidRPr="003A2508" w:rsidRDefault="00E24FE3" w:rsidP="00D3387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6BF" w14:textId="77777777" w:rsidR="004A1D28" w:rsidRDefault="004A1D28">
      <w:r>
        <w:separator/>
      </w:r>
    </w:p>
  </w:endnote>
  <w:endnote w:type="continuationSeparator" w:id="0">
    <w:p w14:paraId="0834B366" w14:textId="77777777" w:rsidR="004A1D28" w:rsidRDefault="004A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4DD2" w14:textId="77777777" w:rsidR="004A1D28" w:rsidRDefault="004A1D28">
      <w:r>
        <w:separator/>
      </w:r>
    </w:p>
  </w:footnote>
  <w:footnote w:type="continuationSeparator" w:id="0">
    <w:p w14:paraId="482999F0" w14:textId="77777777" w:rsidR="004A1D28" w:rsidRDefault="004A1D28">
      <w:r>
        <w:continuationSeparator/>
      </w:r>
    </w:p>
  </w:footnote>
  <w:footnote w:id="1">
    <w:p w14:paraId="3B254892" w14:textId="77777777" w:rsidR="00000000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05DD638" w14:textId="77777777" w:rsidR="00000000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FF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43B6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1F0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0AF6"/>
    <w:rsid w:val="00352105"/>
    <w:rsid w:val="00353AA1"/>
    <w:rsid w:val="003548DC"/>
    <w:rsid w:val="00357BB2"/>
    <w:rsid w:val="0036487C"/>
    <w:rsid w:val="003700DF"/>
    <w:rsid w:val="003706EC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4C"/>
    <w:rsid w:val="003E7565"/>
    <w:rsid w:val="003E7E9F"/>
    <w:rsid w:val="003F00AA"/>
    <w:rsid w:val="003F017E"/>
    <w:rsid w:val="003F2453"/>
    <w:rsid w:val="003F3562"/>
    <w:rsid w:val="003F4811"/>
    <w:rsid w:val="00400035"/>
    <w:rsid w:val="00403C13"/>
    <w:rsid w:val="00404195"/>
    <w:rsid w:val="00404D27"/>
    <w:rsid w:val="0040583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5601D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0F3"/>
    <w:rsid w:val="004955F3"/>
    <w:rsid w:val="0049587F"/>
    <w:rsid w:val="00495B74"/>
    <w:rsid w:val="0049675A"/>
    <w:rsid w:val="00497769"/>
    <w:rsid w:val="004A1D28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4571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392E"/>
    <w:rsid w:val="004D511B"/>
    <w:rsid w:val="004D6450"/>
    <w:rsid w:val="004D7C2D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40"/>
    <w:rsid w:val="00537C6B"/>
    <w:rsid w:val="00542687"/>
    <w:rsid w:val="00544B60"/>
    <w:rsid w:val="00544E9D"/>
    <w:rsid w:val="00545571"/>
    <w:rsid w:val="00545BF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1236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A44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4A49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6F6B13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934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F47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09BA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47D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6D4B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08A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BA6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5EEC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9C3"/>
    <w:rsid w:val="00937DE4"/>
    <w:rsid w:val="009401E7"/>
    <w:rsid w:val="00940912"/>
    <w:rsid w:val="009409C0"/>
    <w:rsid w:val="00945333"/>
    <w:rsid w:val="00945968"/>
    <w:rsid w:val="009459EC"/>
    <w:rsid w:val="0094650A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9C7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9F3AC8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26D4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5346"/>
    <w:rsid w:val="00AB6570"/>
    <w:rsid w:val="00AC1369"/>
    <w:rsid w:val="00AC3408"/>
    <w:rsid w:val="00AC38C8"/>
    <w:rsid w:val="00AC55C7"/>
    <w:rsid w:val="00AC74EC"/>
    <w:rsid w:val="00AD0777"/>
    <w:rsid w:val="00AD2498"/>
    <w:rsid w:val="00AD40D4"/>
    <w:rsid w:val="00AD42EE"/>
    <w:rsid w:val="00AD4913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F3D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8EB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EED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6FF8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2F7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875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1F9"/>
    <w:rsid w:val="00E148A1"/>
    <w:rsid w:val="00E14E43"/>
    <w:rsid w:val="00E14FAD"/>
    <w:rsid w:val="00E16E33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384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FF"/>
    <w:rsid w:val="00EB772E"/>
    <w:rsid w:val="00EB7AF4"/>
    <w:rsid w:val="00EB7AFB"/>
    <w:rsid w:val="00EC2D9A"/>
    <w:rsid w:val="00EC3FFB"/>
    <w:rsid w:val="00EC49AF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7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07"/>
    <w:rsid w:val="00F66E8B"/>
    <w:rsid w:val="00F7073E"/>
    <w:rsid w:val="00F718DB"/>
    <w:rsid w:val="00F72DB2"/>
    <w:rsid w:val="00F73BAA"/>
    <w:rsid w:val="00F756CE"/>
    <w:rsid w:val="00F75DD5"/>
    <w:rsid w:val="00F7655F"/>
    <w:rsid w:val="00F76C3D"/>
    <w:rsid w:val="00F770C9"/>
    <w:rsid w:val="00F80F30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47FB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F765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MOJ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xsrf=ALeKk03RfFVR8zNwpaNB6rSW86LrEXxEiQ:1628150375156&amp;q=poprawa+kondycji+po+covidowej&amp;spell=1&amp;sa=X&amp;ved=2ahUKEwji4YHmtJnyAhUWCRAIHSwhCgUQBSgAegQIARA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@fundacjamoj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DD7-8601-4DAF-85D0-9B53149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2021-09-17T08:49:00Z</dcterms:created>
  <dcterms:modified xsi:type="dcterms:W3CDTF">2021-09-17T08:49:00Z</dcterms:modified>
</cp:coreProperties>
</file>