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9A3A" w14:textId="77777777" w:rsidR="007C3DDD" w:rsidRDefault="007C3DDD">
      <w:pPr>
        <w:rPr>
          <w:rFonts w:ascii="Times New Roman" w:hAnsi="Times New Roman" w:cs="Times New Roman"/>
          <w:sz w:val="24"/>
          <w:szCs w:val="24"/>
        </w:rPr>
      </w:pPr>
    </w:p>
    <w:p w14:paraId="3E0DCF8F" w14:textId="7D287349" w:rsidR="007C3DDD" w:rsidRPr="00065E86" w:rsidRDefault="007C3DD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5E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„SAMODZIELNOŚĆ-AKTYWNOŚĆ-MOBILNOŚĆ!” </w:t>
      </w:r>
      <w:r w:rsidR="00065E86" w:rsidRPr="00065E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="000C6F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Dostępne mieszkanie.</w:t>
      </w:r>
    </w:p>
    <w:p w14:paraId="68D928CB" w14:textId="77777777" w:rsidR="007C3DDD" w:rsidRDefault="007C3DDD">
      <w:pPr>
        <w:rPr>
          <w:rFonts w:ascii="Times New Roman" w:hAnsi="Times New Roman" w:cs="Times New Roman"/>
          <w:sz w:val="24"/>
          <w:szCs w:val="24"/>
        </w:rPr>
      </w:pPr>
    </w:p>
    <w:p w14:paraId="679411F3" w14:textId="14B4EB34" w:rsidR="007C3DDD" w:rsidRDefault="00065E86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Państwowy Fundusz Rehabilitacji Osób Niepełnosprawnych uruchomił dwa kolejne programy w ramach pakietu „Samodzielność-Aktywność-Mobilność!”, a mianowicie: Mieszkanie dla absolwenta oraz Dostępne mieszkanie.</w:t>
      </w:r>
      <w:r w:rsidR="00423A30">
        <w:rPr>
          <w:rFonts w:ascii="Times New Roman" w:hAnsi="Times New Roman" w:cs="Times New Roman"/>
          <w:sz w:val="24"/>
          <w:szCs w:val="24"/>
        </w:rPr>
        <w:t xml:space="preserve"> Celem obu programów jest wzrost  niezależności oraz ułatwienie aktywności zawodowej i społecznej osoby z niepełnosprawnością.</w:t>
      </w:r>
    </w:p>
    <w:p w14:paraId="6625D8CF" w14:textId="02FEFFD6" w:rsidR="00590B1F" w:rsidRDefault="007C3DDD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 w:rsidRPr="007C3DDD">
        <w:rPr>
          <w:rFonts w:ascii="Times New Roman" w:hAnsi="Times New Roman" w:cs="Times New Roman"/>
          <w:sz w:val="24"/>
          <w:szCs w:val="24"/>
        </w:rPr>
        <w:t xml:space="preserve">Powiat Krakowski przystąpił do realizacji programu „Samodzielność-Aktywność-Mobilność!” </w:t>
      </w:r>
      <w:r w:rsidR="00712CF4">
        <w:rPr>
          <w:rFonts w:ascii="Times New Roman" w:hAnsi="Times New Roman" w:cs="Times New Roman"/>
          <w:sz w:val="24"/>
          <w:szCs w:val="24"/>
        </w:rPr>
        <w:t>Dostępne mieszkanie</w:t>
      </w:r>
      <w:r>
        <w:rPr>
          <w:rFonts w:ascii="Times New Roman" w:hAnsi="Times New Roman" w:cs="Times New Roman"/>
          <w:sz w:val="24"/>
          <w:szCs w:val="24"/>
        </w:rPr>
        <w:t xml:space="preserve"> i wyznaczył Powiatowe Centrum Pomocy Rodzinie w Krakowie </w:t>
      </w:r>
      <w:r w:rsidRPr="007C3DDD">
        <w:rPr>
          <w:rFonts w:ascii="Times New Roman" w:hAnsi="Times New Roman" w:cs="Times New Roman"/>
          <w:sz w:val="24"/>
          <w:szCs w:val="24"/>
        </w:rPr>
        <w:t xml:space="preserve"> </w:t>
      </w:r>
      <w:r w:rsidR="00423A30">
        <w:rPr>
          <w:rFonts w:ascii="Times New Roman" w:hAnsi="Times New Roman" w:cs="Times New Roman"/>
          <w:sz w:val="24"/>
          <w:szCs w:val="24"/>
        </w:rPr>
        <w:t>do jego realizacji.</w:t>
      </w:r>
    </w:p>
    <w:p w14:paraId="73D5E377" w14:textId="71570352" w:rsidR="00910564" w:rsidRDefault="00910564" w:rsidP="00423A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44A4">
        <w:rPr>
          <w:rFonts w:ascii="Times New Roman" w:hAnsi="Times New Roman" w:cs="Times New Roman"/>
          <w:b/>
          <w:bCs/>
          <w:sz w:val="24"/>
          <w:szCs w:val="24"/>
        </w:rPr>
        <w:t xml:space="preserve">W dniu 3 sierpnia 2022 roku został uruchomiony nabór wniosków w Systemie Obsługi Wsparcia (SOW) o dofinansowanie </w:t>
      </w:r>
      <w:r w:rsidR="008B44A4" w:rsidRPr="008B44A4">
        <w:rPr>
          <w:rFonts w:ascii="Times New Roman" w:hAnsi="Times New Roman" w:cs="Times New Roman"/>
          <w:b/>
          <w:bCs/>
          <w:sz w:val="24"/>
          <w:szCs w:val="24"/>
        </w:rPr>
        <w:t xml:space="preserve">w programie „Samodzielność-Aktywność-Mobilność” – </w:t>
      </w:r>
      <w:r w:rsidR="00712CF4">
        <w:rPr>
          <w:rFonts w:ascii="Times New Roman" w:hAnsi="Times New Roman" w:cs="Times New Roman"/>
          <w:b/>
          <w:bCs/>
          <w:sz w:val="24"/>
          <w:szCs w:val="24"/>
        </w:rPr>
        <w:t>Dostępne mieszkanie</w:t>
      </w:r>
      <w:r w:rsidR="008B44A4" w:rsidRPr="008B44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6DD764" w14:textId="4779DEDE" w:rsidR="00712CF4" w:rsidRPr="00E9318E" w:rsidRDefault="00712CF4" w:rsidP="00E931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5E2">
        <w:rPr>
          <w:rFonts w:ascii="Times New Roman" w:hAnsi="Times New Roman" w:cs="Times New Roman"/>
          <w:sz w:val="24"/>
          <w:szCs w:val="24"/>
        </w:rPr>
        <w:t>Celem programu „Dostępne mieszkanie” jest wzrost niezależności oraz ułatwienie aktywności zawodowej i społecznej osoby z niepełnosprawnością i będzie on realizowany  poprzez zapewnienie mieszkania wolnego od barier architektonicznych jako podstawy samodzielnego realizowania planów zawodowych  i społecznych, a dofinansowanie obejmie koszty zmiany niedostępnego mieszkania.</w:t>
      </w:r>
    </w:p>
    <w:p w14:paraId="2D567065" w14:textId="5FF8D263" w:rsidR="00F71C25" w:rsidRDefault="00F71C25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Beneficjentem może być osoba z niepełnosprawnością, która spełnia warunki:</w:t>
      </w:r>
    </w:p>
    <w:p w14:paraId="67AC1BF8" w14:textId="7B2CAEB4" w:rsidR="00F71C25" w:rsidRDefault="00F71C25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posiada orzeczenie </w:t>
      </w:r>
      <w:r w:rsidR="00E9318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niepełnosprawności</w:t>
      </w:r>
      <w:r w:rsidR="00E9318E">
        <w:rPr>
          <w:rFonts w:ascii="Times New Roman" w:hAnsi="Times New Roman" w:cs="Times New Roman"/>
          <w:sz w:val="24"/>
          <w:szCs w:val="24"/>
        </w:rPr>
        <w:t xml:space="preserve"> w stopniu znacznym lub orzeczenie </w:t>
      </w:r>
      <w:r>
        <w:rPr>
          <w:rFonts w:ascii="Times New Roman" w:hAnsi="Times New Roman" w:cs="Times New Roman"/>
          <w:sz w:val="24"/>
          <w:szCs w:val="24"/>
        </w:rPr>
        <w:t xml:space="preserve">traktowane na równi z orzeczeniem o znacznym stopniu niepełnosprawności,  </w:t>
      </w:r>
      <w:r w:rsidR="00E9318E">
        <w:rPr>
          <w:rFonts w:ascii="Times New Roman" w:hAnsi="Times New Roman" w:cs="Times New Roman"/>
          <w:sz w:val="24"/>
          <w:szCs w:val="24"/>
        </w:rPr>
        <w:t>z tytułu niepełnosprawności narządu ruchu uniemożliwiającej poruszanie się bez użycia wózka</w:t>
      </w:r>
      <w:r w:rsidR="006830A8">
        <w:rPr>
          <w:rFonts w:ascii="Times New Roman" w:hAnsi="Times New Roman" w:cs="Times New Roman"/>
          <w:sz w:val="24"/>
          <w:szCs w:val="24"/>
        </w:rPr>
        <w:t>;</w:t>
      </w:r>
    </w:p>
    <w:p w14:paraId="7C372985" w14:textId="6BDBB0BE" w:rsidR="00E9318E" w:rsidRDefault="00E9318E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złoży oświadczenie, wraz z dokumentacją fotograficzną, o barierach architektonicznych </w:t>
      </w:r>
      <w:r w:rsidR="00B1481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w mieszkaniu i/lub w budynku</w:t>
      </w:r>
      <w:r w:rsidR="00B14817">
        <w:rPr>
          <w:rFonts w:ascii="Times New Roman" w:hAnsi="Times New Roman" w:cs="Times New Roman"/>
          <w:sz w:val="24"/>
          <w:szCs w:val="24"/>
        </w:rPr>
        <w:t>, uniemożliwiających samodzielne wyjście na zewnątrz na poziom zero;</w:t>
      </w:r>
    </w:p>
    <w:p w14:paraId="66185704" w14:textId="378A728C" w:rsidR="00B14817" w:rsidRDefault="00B14817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złoży oświadczenie o dysponowaniu tytułem prawnym do lokalu na mocy prawa własności lub spółdzielczego własnościowego prawa do lokalu;</w:t>
      </w:r>
    </w:p>
    <w:p w14:paraId="55593A6D" w14:textId="2861933A" w:rsidR="00B14817" w:rsidRDefault="00B14817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w momencie składania wniosku nie ukończyła 65 roku życia. </w:t>
      </w:r>
    </w:p>
    <w:p w14:paraId="4259ECAA" w14:textId="588F5B7C" w:rsidR="00B14817" w:rsidRDefault="00B14817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wniosek dotyczy osoby małoletniej lub ubezwłasnowolnionej, wniosek składa jej opiekun prawny. W takim przypadku do wniosku dołącza się:</w:t>
      </w:r>
    </w:p>
    <w:p w14:paraId="7AA3CCDA" w14:textId="5D92C0E3" w:rsidR="00B14817" w:rsidRDefault="00B14817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oświadcze4nie o zamieszkiwaniu w lokalu wspólnie z osoby z niepełnosprawnością oraz opiekuna prawnego;</w:t>
      </w:r>
    </w:p>
    <w:p w14:paraId="61FEA100" w14:textId="09EE706E" w:rsidR="00B57FBE" w:rsidRDefault="00B57FBE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orzeczenie o niepełnosprawności z tytułu niepełnosprawności narządu ruchu uniemożliwiającej poruszanie się bez użycia wózka.</w:t>
      </w:r>
    </w:p>
    <w:p w14:paraId="30B5ED27" w14:textId="6161FC24" w:rsidR="00B14817" w:rsidRDefault="00B14817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FBE">
        <w:rPr>
          <w:rFonts w:ascii="Times New Roman" w:hAnsi="Times New Roman" w:cs="Times New Roman"/>
          <w:sz w:val="24"/>
          <w:szCs w:val="24"/>
        </w:rPr>
        <w:t xml:space="preserve">Dofinansowanie dotyczy  dopłaty do zakupu mieszkania pozbawionego barier architektonicznych, znajdującego się w lokalizacji umożliwiającej samodzielne opuszczenie budynku, aż do poziomu zero przez budynkiem. </w:t>
      </w:r>
    </w:p>
    <w:p w14:paraId="673714EA" w14:textId="6BB0CBCB" w:rsidR="00604A18" w:rsidRDefault="00B57FBE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04A18">
        <w:rPr>
          <w:rFonts w:ascii="Times New Roman" w:hAnsi="Times New Roman" w:cs="Times New Roman"/>
          <w:sz w:val="24"/>
          <w:szCs w:val="24"/>
        </w:rPr>
        <w:t>ysokość</w:t>
      </w:r>
      <w:r w:rsidR="00AA6B40">
        <w:rPr>
          <w:rFonts w:ascii="Times New Roman" w:hAnsi="Times New Roman" w:cs="Times New Roman"/>
          <w:sz w:val="24"/>
          <w:szCs w:val="24"/>
        </w:rPr>
        <w:t xml:space="preserve"> dofinansowania </w:t>
      </w:r>
      <w:r>
        <w:rPr>
          <w:rFonts w:ascii="Times New Roman" w:hAnsi="Times New Roman" w:cs="Times New Roman"/>
          <w:sz w:val="24"/>
          <w:szCs w:val="24"/>
        </w:rPr>
        <w:t xml:space="preserve">stanowi różnicę pomiędzy ceną mieszkania nabywanego i sprzedawanego, nie może być jednak większa niż równowartość iloczynu 15m² i wartości średniego wskaźnika przeliczeniowego kosztu odtworzenia 1m² powierzchni użytkowej budynków mieszkalnych, ogłaszanej przez </w:t>
      </w:r>
      <w:r w:rsidR="00463268">
        <w:rPr>
          <w:rFonts w:ascii="Times New Roman" w:hAnsi="Times New Roman" w:cs="Times New Roman"/>
          <w:sz w:val="24"/>
          <w:szCs w:val="24"/>
        </w:rPr>
        <w:t>Bank Gospodarstwa Krajowego w programie „Mi</w:t>
      </w:r>
      <w:r w:rsidR="005E21B8">
        <w:rPr>
          <w:rFonts w:ascii="Times New Roman" w:hAnsi="Times New Roman" w:cs="Times New Roman"/>
          <w:sz w:val="24"/>
          <w:szCs w:val="24"/>
        </w:rPr>
        <w:t>e</w:t>
      </w:r>
      <w:r w:rsidR="00463268">
        <w:rPr>
          <w:rFonts w:ascii="Times New Roman" w:hAnsi="Times New Roman" w:cs="Times New Roman"/>
          <w:sz w:val="24"/>
          <w:szCs w:val="24"/>
        </w:rPr>
        <w:t xml:space="preserve">szkanie na Start” </w:t>
      </w:r>
      <w:r w:rsidR="005E21B8">
        <w:rPr>
          <w:rFonts w:ascii="Times New Roman" w:hAnsi="Times New Roman" w:cs="Times New Roman"/>
          <w:sz w:val="24"/>
          <w:szCs w:val="24"/>
        </w:rPr>
        <w:t>na dany kwartał</w:t>
      </w:r>
      <w:r w:rsidR="000C6FC4">
        <w:rPr>
          <w:rFonts w:ascii="Times New Roman" w:hAnsi="Times New Roman" w:cs="Times New Roman"/>
          <w:sz w:val="24"/>
          <w:szCs w:val="24"/>
        </w:rPr>
        <w:t>, w którym nabywane jest mieszkanie, obowiązującej dla lokalizacji mieszkania nabywanego.</w:t>
      </w:r>
    </w:p>
    <w:p w14:paraId="7D9498DE" w14:textId="77777777" w:rsidR="000C6FC4" w:rsidRDefault="000C6FC4" w:rsidP="00423A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14A1DF" w14:textId="5A7D6054" w:rsidR="00777898" w:rsidRDefault="00203D1C" w:rsidP="0042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informacje o zasadach i warunkach pomocy można uzyskać na stronie internetowej: </w:t>
      </w:r>
      <w:hyperlink r:id="rId4" w:history="1">
        <w:r w:rsidRPr="00E73BF1">
          <w:rPr>
            <w:rStyle w:val="Hipercze"/>
            <w:rFonts w:ascii="Times New Roman" w:hAnsi="Times New Roman" w:cs="Times New Roman"/>
            <w:sz w:val="24"/>
            <w:szCs w:val="24"/>
          </w:rPr>
          <w:t>w</w:t>
        </w:r>
        <w:r w:rsidRPr="00E73BF1">
          <w:rPr>
            <w:rStyle w:val="Hipercze"/>
            <w:rFonts w:ascii="Times New Roman" w:hAnsi="Times New Roman" w:cs="Times New Roman"/>
            <w:sz w:val="24"/>
            <w:szCs w:val="24"/>
          </w:rPr>
          <w:t>ww.pfron</w:t>
        </w:r>
        <w:r w:rsidRPr="00E73BF1">
          <w:rPr>
            <w:rStyle w:val="Hipercze"/>
            <w:rFonts w:ascii="Times New Roman" w:hAnsi="Times New Roman" w:cs="Times New Roman"/>
            <w:sz w:val="24"/>
            <w:szCs w:val="24"/>
          </w:rPr>
          <w:t>.org.pl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FC4">
        <w:rPr>
          <w:rFonts w:ascii="Times New Roman" w:hAnsi="Times New Roman" w:cs="Times New Roman"/>
          <w:sz w:val="24"/>
          <w:szCs w:val="24"/>
        </w:rPr>
        <w:t xml:space="preserve">oraz </w:t>
      </w:r>
      <w:hyperlink r:id="rId5" w:history="1">
        <w:r w:rsidR="000C6FC4" w:rsidRPr="00A055AF">
          <w:rPr>
            <w:rStyle w:val="Hipercze"/>
            <w:rFonts w:ascii="Times New Roman" w:hAnsi="Times New Roman" w:cs="Times New Roman"/>
            <w:sz w:val="24"/>
            <w:szCs w:val="24"/>
          </w:rPr>
          <w:t>https://www.pfron.org.pl/o-funduszu/programy-i-zadania-pfron/programy-i-zadania-real/dostepne-miesz</w:t>
        </w:r>
        <w:r w:rsidR="000C6FC4" w:rsidRPr="00A055AF">
          <w:rPr>
            <w:rStyle w:val="Hipercze"/>
            <w:rFonts w:ascii="Times New Roman" w:hAnsi="Times New Roman" w:cs="Times New Roman"/>
            <w:sz w:val="24"/>
            <w:szCs w:val="24"/>
          </w:rPr>
          <w:t>kanie/</w:t>
        </w:r>
      </w:hyperlink>
      <w:r w:rsidR="000C6FC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37"/>
    <w:rsid w:val="00065E86"/>
    <w:rsid w:val="000C6FC4"/>
    <w:rsid w:val="00203D1C"/>
    <w:rsid w:val="00225E9C"/>
    <w:rsid w:val="00271B5C"/>
    <w:rsid w:val="00423A30"/>
    <w:rsid w:val="00463268"/>
    <w:rsid w:val="00590B1F"/>
    <w:rsid w:val="005E21B8"/>
    <w:rsid w:val="00604A18"/>
    <w:rsid w:val="006830A8"/>
    <w:rsid w:val="00712CF4"/>
    <w:rsid w:val="00777898"/>
    <w:rsid w:val="007C3DDD"/>
    <w:rsid w:val="00891EDD"/>
    <w:rsid w:val="008B44A4"/>
    <w:rsid w:val="00910564"/>
    <w:rsid w:val="00964034"/>
    <w:rsid w:val="00AA6B40"/>
    <w:rsid w:val="00B005BD"/>
    <w:rsid w:val="00B14817"/>
    <w:rsid w:val="00B57FBE"/>
    <w:rsid w:val="00B64FCF"/>
    <w:rsid w:val="00BA0A2E"/>
    <w:rsid w:val="00BC02F1"/>
    <w:rsid w:val="00D272FB"/>
    <w:rsid w:val="00E9318E"/>
    <w:rsid w:val="00F71C25"/>
    <w:rsid w:val="00FA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54C8"/>
  <w15:chartTrackingRefBased/>
  <w15:docId w15:val="{0B85021C-4E1B-42A0-B5F6-3406FF4E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3D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3D1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778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fron.org.pl/o-funduszu/programy-i-zadania-pfron/programy-i-zadania-real/dostepne-mieszkanie/" TargetMode="Externa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Katarzyna Gumula 2</cp:lastModifiedBy>
  <cp:revision>13</cp:revision>
  <cp:lastPrinted>2022-08-22T06:50:00Z</cp:lastPrinted>
  <dcterms:created xsi:type="dcterms:W3CDTF">2022-08-19T07:18:00Z</dcterms:created>
  <dcterms:modified xsi:type="dcterms:W3CDTF">2022-08-22T06:51:00Z</dcterms:modified>
</cp:coreProperties>
</file>