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A3A" w14:textId="77777777" w:rsidR="007C3DDD" w:rsidRDefault="007C3DDD">
      <w:pPr>
        <w:rPr>
          <w:rFonts w:ascii="Times New Roman" w:hAnsi="Times New Roman" w:cs="Times New Roman"/>
          <w:sz w:val="24"/>
          <w:szCs w:val="24"/>
        </w:rPr>
      </w:pPr>
    </w:p>
    <w:p w14:paraId="3E0DCF8F" w14:textId="11E6B79D" w:rsidR="007C3DDD" w:rsidRPr="00065E86" w:rsidRDefault="007C3D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„SAMODZIELNOŚĆ-AKTYWNOŚĆ-MOBILNOŚĆ!” </w:t>
      </w:r>
      <w:r w:rsidR="00065E86" w:rsidRPr="00065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Mieszkanie dla absolwenta.</w:t>
      </w:r>
    </w:p>
    <w:p w14:paraId="68D928CB" w14:textId="77777777" w:rsidR="007C3DDD" w:rsidRDefault="007C3DDD">
      <w:pPr>
        <w:rPr>
          <w:rFonts w:ascii="Times New Roman" w:hAnsi="Times New Roman" w:cs="Times New Roman"/>
          <w:sz w:val="24"/>
          <w:szCs w:val="24"/>
        </w:rPr>
      </w:pPr>
    </w:p>
    <w:p w14:paraId="679411F3" w14:textId="14B4EB34" w:rsidR="007C3DDD" w:rsidRDefault="00065E86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Fundusz Rehabilitacji Osób Niepełnosprawnych uruchomił dwa kolejne programy w ramach pakietu „Samodzielność-Aktywność-Mobilność!”, a mianowicie: Mieszkanie dla absolwenta oraz Dostępne mieszkanie.</w:t>
      </w:r>
      <w:r w:rsidR="00423A30">
        <w:rPr>
          <w:rFonts w:ascii="Times New Roman" w:hAnsi="Times New Roman" w:cs="Times New Roman"/>
          <w:sz w:val="24"/>
          <w:szCs w:val="24"/>
        </w:rPr>
        <w:t xml:space="preserve"> Celem obu programów jest wzrost  niezależności oraz ułatwienie aktywności zawodowej i społecznej osoby z niepełnosprawnością.</w:t>
      </w:r>
    </w:p>
    <w:p w14:paraId="6625D8CF" w14:textId="7F657F69" w:rsidR="00590B1F" w:rsidRDefault="007C3DDD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 w:rsidRPr="007C3DDD">
        <w:rPr>
          <w:rFonts w:ascii="Times New Roman" w:hAnsi="Times New Roman" w:cs="Times New Roman"/>
          <w:sz w:val="24"/>
          <w:szCs w:val="24"/>
        </w:rPr>
        <w:t>Powiat Krakowski przystąpił do realizacji programu „Samodzielność-Aktywność-Mobilność!” Mieszkanie dla absolwenta</w:t>
      </w:r>
      <w:r>
        <w:rPr>
          <w:rFonts w:ascii="Times New Roman" w:hAnsi="Times New Roman" w:cs="Times New Roman"/>
          <w:sz w:val="24"/>
          <w:szCs w:val="24"/>
        </w:rPr>
        <w:t xml:space="preserve"> i wyznaczył Powiatowe Centrum Pomocy Rodzinie w Krakowie </w:t>
      </w:r>
      <w:r w:rsidRPr="007C3DDD">
        <w:rPr>
          <w:rFonts w:ascii="Times New Roman" w:hAnsi="Times New Roman" w:cs="Times New Roman"/>
          <w:sz w:val="24"/>
          <w:szCs w:val="24"/>
        </w:rPr>
        <w:t xml:space="preserve"> </w:t>
      </w:r>
      <w:r w:rsidR="00423A30">
        <w:rPr>
          <w:rFonts w:ascii="Times New Roman" w:hAnsi="Times New Roman" w:cs="Times New Roman"/>
          <w:sz w:val="24"/>
          <w:szCs w:val="24"/>
        </w:rPr>
        <w:t>do jego realizacji.</w:t>
      </w:r>
    </w:p>
    <w:p w14:paraId="73D5E377" w14:textId="0ADAE41A" w:rsidR="00910564" w:rsidRPr="008B44A4" w:rsidRDefault="00910564" w:rsidP="0042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A4">
        <w:rPr>
          <w:rFonts w:ascii="Times New Roman" w:hAnsi="Times New Roman" w:cs="Times New Roman"/>
          <w:b/>
          <w:bCs/>
          <w:sz w:val="24"/>
          <w:szCs w:val="24"/>
        </w:rPr>
        <w:t xml:space="preserve">W dniu 3 sierpnia 2022 roku został uruchomiony nabór wniosków w Systemie Obsługi Wsparcia (SOW) o dofinansowanie </w:t>
      </w:r>
      <w:r w:rsidR="008B44A4" w:rsidRPr="008B44A4">
        <w:rPr>
          <w:rFonts w:ascii="Times New Roman" w:hAnsi="Times New Roman" w:cs="Times New Roman"/>
          <w:b/>
          <w:bCs/>
          <w:sz w:val="24"/>
          <w:szCs w:val="24"/>
        </w:rPr>
        <w:t>w programie „Samodzielność-Aktywność-Mobilność” – Mieszkanie dla absolwenta.</w:t>
      </w:r>
    </w:p>
    <w:p w14:paraId="1B76BD1D" w14:textId="08FD7081" w:rsidR="00423A30" w:rsidRDefault="00423A30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będzie realizowany poprzez zapewnienie samodzielnego mieszkania spełniającego indywidualne kryterium dostępności, a przedmiotem dofinansowania będą koszty wynajęcia mieszkania, ponoszone w okresie 36 miesięcy.</w:t>
      </w:r>
    </w:p>
    <w:p w14:paraId="7DD1B3B1" w14:textId="3022424E" w:rsidR="00891EDD" w:rsidRDefault="00891EDD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wynosi: od 1 do 12 miesiąca – 100% kosztu najmu</w:t>
      </w:r>
      <w:r w:rsidR="00F71C25">
        <w:rPr>
          <w:rFonts w:ascii="Times New Roman" w:hAnsi="Times New Roman" w:cs="Times New Roman"/>
          <w:sz w:val="24"/>
          <w:szCs w:val="24"/>
        </w:rPr>
        <w:t>; od 13 do 24 miesiąca  - 70% kosztu najmu; od 25 do 36 miesiąca – 40% kosztu najmu.</w:t>
      </w:r>
    </w:p>
    <w:p w14:paraId="2D567065" w14:textId="5FF8D263" w:rsidR="00F71C25" w:rsidRDefault="00F71C25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może być osoba z niepełnosprawnością, która spełnia warunki:</w:t>
      </w:r>
    </w:p>
    <w:p w14:paraId="67AC1BF8" w14:textId="6D6E6AE6" w:rsidR="00F71C25" w:rsidRDefault="00F71C25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posiada orzeczenie o znacznym stopniu niepełnosprawności, a w przypadku osób                             z niepełnosprawnością narządu słuchu, także w stopniu umiarkowanym lub orzeczenie traktowane na równi z orzeczeniem o znacznym stopniu niepełnosprawności,                                               a w przypadku osób z niepełnosprawnością narządu słuchu również </w:t>
      </w:r>
      <w:r w:rsidR="006830A8">
        <w:rPr>
          <w:rFonts w:ascii="Times New Roman" w:hAnsi="Times New Roman" w:cs="Times New Roman"/>
          <w:sz w:val="24"/>
          <w:szCs w:val="24"/>
        </w:rPr>
        <w:t>na równi z orzeczeniem o umiarkowanym stopniu niepełnosprawności;</w:t>
      </w:r>
    </w:p>
    <w:p w14:paraId="4007DD6F" w14:textId="6E38E5C4" w:rsidR="006830A8" w:rsidRDefault="006830A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posiada status absolwenta szkoły podstawowej, ponadpodstawowej (wszystkich typów szkół) lub szkoły wyższej, uzyskany w okresie 36 miesięcy poprzedzających datę złożenia wniosku;</w:t>
      </w:r>
    </w:p>
    <w:p w14:paraId="42CF600B" w14:textId="36FAA6DA" w:rsidR="006830A8" w:rsidRDefault="006830A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posiada pełną zdolność do czynności prawnych;</w:t>
      </w:r>
    </w:p>
    <w:p w14:paraId="48DFD043" w14:textId="399A1A4B" w:rsidR="006830A8" w:rsidRDefault="006830A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9640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96403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 oświadczenie o braku możliwości </w:t>
      </w:r>
      <w:r w:rsidR="00964034">
        <w:rPr>
          <w:rFonts w:ascii="Times New Roman" w:hAnsi="Times New Roman" w:cs="Times New Roman"/>
          <w:sz w:val="24"/>
          <w:szCs w:val="24"/>
        </w:rPr>
        <w:t>zamieszkania w miejscowości realizowania aktywności zawodowej;</w:t>
      </w:r>
    </w:p>
    <w:p w14:paraId="67EF712E" w14:textId="45AD2F7D" w:rsidR="00964034" w:rsidRDefault="00964034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="00BA0A2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BA0A2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oświadczenie o poszukiwaniu zatrudnienia lub o podjętym zatrudnieniu.</w:t>
      </w:r>
    </w:p>
    <w:p w14:paraId="200395D2" w14:textId="6CE12A1C" w:rsidR="00AA6B40" w:rsidRDefault="00AA6B40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</w:t>
      </w:r>
      <w:r w:rsidR="00604A18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dofinansowania </w:t>
      </w:r>
      <w:r w:rsidR="00604A18">
        <w:rPr>
          <w:rFonts w:ascii="Times New Roman" w:hAnsi="Times New Roman" w:cs="Times New Roman"/>
          <w:sz w:val="24"/>
          <w:szCs w:val="24"/>
        </w:rPr>
        <w:t>miesięcznego kosztu wynajęcia lokalu mieszkalnego lub domu jednorodzinnego spełniającego indywidualne kryterium dostępności dla beneficjenta zależy od:</w:t>
      </w:r>
    </w:p>
    <w:p w14:paraId="15197786" w14:textId="6879BC2E" w:rsidR="00604A18" w:rsidRDefault="00604A1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lokalizacji przedmiotu dofinansowania, w trzech poziomach zróżnicowania:</w:t>
      </w:r>
    </w:p>
    <w:p w14:paraId="21351664" w14:textId="6E7BCDCA" w:rsidR="00604A18" w:rsidRDefault="00604A1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miasto wojewódzkie,</w:t>
      </w:r>
    </w:p>
    <w:p w14:paraId="1E92AF74" w14:textId="5649B418" w:rsidR="00604A18" w:rsidRDefault="00604A1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gminy sąsiadujące bezpośrednio z miastem wojewódzkim,</w:t>
      </w:r>
    </w:p>
    <w:p w14:paraId="648EE47E" w14:textId="628A1AE8" w:rsidR="00604A18" w:rsidRDefault="00604A1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pozostałe gminy w danym województwie;</w:t>
      </w:r>
    </w:p>
    <w:p w14:paraId="673714EA" w14:textId="5BBE5839" w:rsidR="00604A18" w:rsidRDefault="00604A1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aktualnej wartości średnich wskaźników przeliczeniowych kosztu odtworzenia 1m</w:t>
      </w:r>
      <w:r w:rsidR="00463268">
        <w:rPr>
          <w:rFonts w:ascii="Times New Roman" w:hAnsi="Times New Roman" w:cs="Times New Roman"/>
          <w:sz w:val="24"/>
          <w:szCs w:val="24"/>
        </w:rPr>
        <w:t>² powierzchni użytkowej budynków mieszkalnych obowiązującej na poszczególnych poziomach terytorialnych, ogłaszan</w:t>
      </w:r>
      <w:r w:rsidR="005E21B8">
        <w:rPr>
          <w:rFonts w:ascii="Times New Roman" w:hAnsi="Times New Roman" w:cs="Times New Roman"/>
          <w:sz w:val="24"/>
          <w:szCs w:val="24"/>
        </w:rPr>
        <w:t>ej</w:t>
      </w:r>
      <w:r w:rsidR="00463268">
        <w:rPr>
          <w:rFonts w:ascii="Times New Roman" w:hAnsi="Times New Roman" w:cs="Times New Roman"/>
          <w:sz w:val="24"/>
          <w:szCs w:val="24"/>
        </w:rPr>
        <w:t xml:space="preserve"> przez Bank Gospodarstwa Krajowego w programie „Mi</w:t>
      </w:r>
      <w:r w:rsidR="005E21B8">
        <w:rPr>
          <w:rFonts w:ascii="Times New Roman" w:hAnsi="Times New Roman" w:cs="Times New Roman"/>
          <w:sz w:val="24"/>
          <w:szCs w:val="24"/>
        </w:rPr>
        <w:t>e</w:t>
      </w:r>
      <w:r w:rsidR="00463268">
        <w:rPr>
          <w:rFonts w:ascii="Times New Roman" w:hAnsi="Times New Roman" w:cs="Times New Roman"/>
          <w:sz w:val="24"/>
          <w:szCs w:val="24"/>
        </w:rPr>
        <w:t xml:space="preserve">szkanie na Start” </w:t>
      </w:r>
      <w:r w:rsidR="005E21B8">
        <w:rPr>
          <w:rFonts w:ascii="Times New Roman" w:hAnsi="Times New Roman" w:cs="Times New Roman"/>
          <w:sz w:val="24"/>
          <w:szCs w:val="24"/>
        </w:rPr>
        <w:t>na dany kwartał;</w:t>
      </w:r>
    </w:p>
    <w:p w14:paraId="304B59A0" w14:textId="3E08E9EF" w:rsidR="005E21B8" w:rsidRDefault="005E21B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sposobu poruszania się beneficjenta (zróżnicowanie dla osób poruszających się przy pomocy wózka inwalidzkiego oraz pozostałych osób):</w:t>
      </w:r>
    </w:p>
    <w:p w14:paraId="77035CD9" w14:textId="685BDD2D" w:rsidR="005E21B8" w:rsidRDefault="005E21B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dla osoby poruszającej się przy pomocy wózka inwalidzkiego – 38% wartości określonej aktualną wartością średnich wskaźników przeliczeniowych kosztu odtworzenia 1m² powierzchni użytkowej budynków mieszkalnych obowiązującej na poszczególnych poziomach terytorialnych</w:t>
      </w:r>
      <w:r w:rsidR="00BC02F1">
        <w:rPr>
          <w:rFonts w:ascii="Times New Roman" w:hAnsi="Times New Roman" w:cs="Times New Roman"/>
          <w:sz w:val="24"/>
          <w:szCs w:val="24"/>
        </w:rPr>
        <w:t>, ogłaszaną przez Bank Gospodarstwa Krajowego w programie „Mieszkanie na Start” na dany kwartał;</w:t>
      </w:r>
    </w:p>
    <w:p w14:paraId="26EA9AD0" w14:textId="45D7B5C7" w:rsidR="00BC02F1" w:rsidRDefault="00BC02F1" w:rsidP="00BC0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dla osoby poruszającej się bez pomocy wózka inwalidzkiego – 28% wartości określonej aktualną wartością średnich wskaźników przeliczeniowych kosztu odtworzenia 1m² powierzchni użytkowej budynków mieszkalnych obowiązując</w:t>
      </w:r>
      <w:r w:rsidR="0091056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poszczególnych poziomach terytorialnych, ogłaszaną przez Bank Gospodarstwa Krajowego w programie „Mieszkanie na Start” na dany kwartał</w:t>
      </w:r>
      <w:r w:rsidR="00910564">
        <w:rPr>
          <w:rFonts w:ascii="Times New Roman" w:hAnsi="Times New Roman" w:cs="Times New Roman"/>
          <w:sz w:val="24"/>
          <w:szCs w:val="24"/>
        </w:rPr>
        <w:t>.</w:t>
      </w:r>
    </w:p>
    <w:p w14:paraId="2740E8AE" w14:textId="1141DEC1" w:rsidR="00BC02F1" w:rsidRDefault="00BC02F1" w:rsidP="00423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B2ACC" w14:textId="134634A4" w:rsidR="005E21B8" w:rsidRDefault="00203D1C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o zasadach i warunkach pomocy można uzyskać na stronie internetowej: </w:t>
      </w:r>
      <w:hyperlink r:id="rId4" w:history="1">
        <w:r w:rsidRPr="00E73BF1">
          <w:rPr>
            <w:rStyle w:val="Hipercze"/>
            <w:rFonts w:ascii="Times New Roman" w:hAnsi="Times New Roman" w:cs="Times New Roman"/>
            <w:sz w:val="24"/>
            <w:szCs w:val="24"/>
          </w:rPr>
          <w:t>www.pfron.org.pl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A1DF" w14:textId="77777777" w:rsidR="00777898" w:rsidRDefault="00777898" w:rsidP="00423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0B882" w14:textId="32433E28" w:rsidR="00604A18" w:rsidRPr="007C3DDD" w:rsidRDefault="00777898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finansowania realizacji programu „Samodzielność-Aktywność- Mobilność!” – </w:t>
      </w:r>
      <w:r w:rsidR="00D236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ieszkanie dla absolwenta: </w:t>
      </w:r>
      <w:hyperlink r:id="rId5" w:history="1">
        <w:r w:rsidRPr="00E73BF1">
          <w:rPr>
            <w:rStyle w:val="Hipercze"/>
            <w:rFonts w:ascii="Times New Roman" w:hAnsi="Times New Roman" w:cs="Times New Roman"/>
            <w:sz w:val="24"/>
            <w:szCs w:val="24"/>
          </w:rPr>
          <w:t>https://www.pfron.org.pl/o-funduszu/programy-i-zadania-pfron/programy-i-zadania-real/mieszkanie-dla-absolwenta/dokumenty-programowe/</w:t>
        </w:r>
      </w:hyperlink>
      <w:r w:rsidR="00B00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04A18" w:rsidRPr="007C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37"/>
    <w:rsid w:val="00065E86"/>
    <w:rsid w:val="00203D1C"/>
    <w:rsid w:val="00225E9C"/>
    <w:rsid w:val="00271B5C"/>
    <w:rsid w:val="00423A30"/>
    <w:rsid w:val="00463268"/>
    <w:rsid w:val="00590B1F"/>
    <w:rsid w:val="005E21B8"/>
    <w:rsid w:val="00604A18"/>
    <w:rsid w:val="006830A8"/>
    <w:rsid w:val="00777898"/>
    <w:rsid w:val="007C3DDD"/>
    <w:rsid w:val="00891EDD"/>
    <w:rsid w:val="008B44A4"/>
    <w:rsid w:val="00910564"/>
    <w:rsid w:val="00964034"/>
    <w:rsid w:val="00AA6B40"/>
    <w:rsid w:val="00B005BD"/>
    <w:rsid w:val="00B64FCF"/>
    <w:rsid w:val="00BA0A2E"/>
    <w:rsid w:val="00BC02F1"/>
    <w:rsid w:val="00D23655"/>
    <w:rsid w:val="00F71C25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4C8"/>
  <w15:chartTrackingRefBased/>
  <w15:docId w15:val="{0B85021C-4E1B-42A0-B5F6-3406FF4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D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D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o-funduszu/programy-i-zadania-pfron/programy-i-zadania-real/mieszkanie-dla-absolwenta/dokumenty-programowe/" TargetMode="Externa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12</cp:revision>
  <dcterms:created xsi:type="dcterms:W3CDTF">2022-08-19T07:18:00Z</dcterms:created>
  <dcterms:modified xsi:type="dcterms:W3CDTF">2022-08-22T06:52:00Z</dcterms:modified>
</cp:coreProperties>
</file>