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7D1C" w14:textId="69FB5CE2" w:rsidR="00CE1D0B" w:rsidRDefault="00843C02" w:rsidP="00CE1D0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843C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Program „Aktywny Samorząd”</w:t>
      </w:r>
    </w:p>
    <w:p w14:paraId="26CA6145" w14:textId="105ECE37" w:rsidR="00843C02" w:rsidRPr="00843C02" w:rsidRDefault="00CE1D0B" w:rsidP="00CE1D0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edycja 2026</w:t>
      </w:r>
      <w:r w:rsidR="00156E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r.</w:t>
      </w:r>
    </w:p>
    <w:p w14:paraId="07C14C07" w14:textId="1D7A8649" w:rsidR="00843C02" w:rsidRPr="00843C02" w:rsidRDefault="00843C02" w:rsidP="00843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E840E7" w14:textId="6565707F" w:rsidR="00843C02" w:rsidRDefault="00843C02" w:rsidP="00843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5CB1F1B" wp14:editId="6C753E4D">
            <wp:extent cx="5143500" cy="1714500"/>
            <wp:effectExtent l="0" t="0" r="0" b="0"/>
            <wp:docPr id="4" name="Obraz 4" descr="flagi i god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agi i godł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B0B37" w14:textId="77777777" w:rsidR="00172C50" w:rsidRPr="00843C02" w:rsidRDefault="00172C50" w:rsidP="00843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D92CAA" w14:textId="63657BB6" w:rsidR="00843C02" w:rsidRDefault="00843C02" w:rsidP="0006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jest finansowany ze środków </w:t>
      </w:r>
      <w:r w:rsidR="00984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Państwowego </w:t>
      </w: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Funduszu</w:t>
      </w:r>
      <w:r w:rsidR="00984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Rehabilitacji Osób Niepełnosprawnych</w:t>
      </w: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2F567BC" w14:textId="77777777" w:rsidR="00843C02" w:rsidRPr="00843C02" w:rsidRDefault="00843C02" w:rsidP="0006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Głównym celem programu jest wyeliminowanie lub zmniejszenie barier ograniczających uczestnictwo osób z niepełnosprawnością w życiu społecznym, zawodowym i w dostępie do edukacji.</w:t>
      </w:r>
    </w:p>
    <w:p w14:paraId="4B999746" w14:textId="77777777" w:rsidR="00843C02" w:rsidRDefault="00843C02" w:rsidP="0006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2019 r. możliwe jest elektroniczne składanie wniosków o środki PFRON w programie Aktywny samorząd za pośrednictwem Systemu Obsługi Wsparcia (SOW). SOW to przygotowana przez PFRON platforma dostępna pod adresem internetowym </w:t>
      </w:r>
      <w:hyperlink r:id="rId6" w:history="1">
        <w:r w:rsidRPr="00843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https://sow.pfron.org.pl</w:t>
        </w:r>
      </w:hyperlink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umożliwiająca kompleksowe załatwienie sprawy zarówno przez osoby z niepełnosprawnościami jak i realizatorów programu.</w:t>
      </w:r>
    </w:p>
    <w:p w14:paraId="5E4D3B8F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Aktywny samorząd adresowany do szerokiego grona adresatów, aktywizuje społecznie i zawodowo, wpływa na wzrost kompetencji wnioskodawców a także umożliwia osobom z niepełnosprawnościami uczestnictwo w społeczeństwie informatycznym.</w:t>
      </w:r>
    </w:p>
    <w:p w14:paraId="53F2C2B3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Ma to odzwierciedlenie w strukturze programu:</w:t>
      </w:r>
    </w:p>
    <w:p w14:paraId="2324407E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Moduł I</w:t>
      </w:r>
    </w:p>
    <w:p w14:paraId="40CAF817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Obszar A</w:t>
      </w: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likwidacja bariery transportowej obejmuje:</w:t>
      </w:r>
    </w:p>
    <w:p w14:paraId="459C6DC9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1 – pomoc w zakupie i montażu oprzyrządowania do posiadanego samochodu, adresowana do osób z orzeczeniem o niepełnosprawności (do 16 roku życia) lub osób ze znacznym albo umiarkowanym stopniem niepełnosprawności, z dysfunkcją narządu ruchu,</w:t>
      </w:r>
    </w:p>
    <w:p w14:paraId="1D2C9349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2 – pomoc w uzyskaniu prawa jazdy, adresowana do osób ze znacznym albo umiarkowanym stopniem niepełnosprawności, z dysfunkcją narządu ruchu,</w:t>
      </w:r>
    </w:p>
    <w:p w14:paraId="521B1423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Zadanie 3 – pomoc w uzyskaniu prawa jazdy, adresowana do osób ze znacznym albo umiarkowanym stopniem niepełnosprawności, z dysfunkcją narządu słuchu, w stopniu wymagającym korzystania z usług tłumacza języka migowego,</w:t>
      </w:r>
    </w:p>
    <w:p w14:paraId="73E05A87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4 – pomoc w zakupie i montażu oprzyrządowania do posiadanego samochodu, adresowana do osób ze znacznym albo umiarkowanym stopniem niepełnosprawności, z dysfunkcją narządu słuchu.</w:t>
      </w:r>
    </w:p>
    <w:p w14:paraId="00FDE8C1" w14:textId="3CDD700F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D6E365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Obszar B</w:t>
      </w: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pomoc w likwidacji barier w dostępie do uczestniczenia w społeczeństwie informacyjnym obejmuje:</w:t>
      </w:r>
    </w:p>
    <w:p w14:paraId="79DE64C4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1 – pomoc w zakupie sprzętu elektronicznego lub jego elementów oraz oprogramowania, adresowana do osób z orzeczeniem o niepełnosprawności (do 16 roku życia) lub do osób ze znacznym stopniem niepełnosprawności, z dysfunkcją narządu wzroku lub obu kończyn górnych,</w:t>
      </w:r>
    </w:p>
    <w:p w14:paraId="63CCBF0E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2 – dofinansowanie szkoleń w zakresie obsługi nabytego w ramach programu sprzętu elektronicznego i oprogramowania,</w:t>
      </w:r>
    </w:p>
    <w:p w14:paraId="40CA6A75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 Zadanie 3 – pomoc w zakupie sprzętu elektronicznego lub jego elementów oraz oprogramowania, adresowana do osób z umiarkowanym stopniem niepełnosprawności, z dysfunkcją narządu wzroku,</w:t>
      </w:r>
    </w:p>
    <w:p w14:paraId="3062D356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4 – pomoc w zakupie sprzętu elektronicznego lub jego elementów oraz oprogramowania, adresowana do osób z orzeczeniem o niepełnosprawności (do 16 roku życia) lub osób ze znacznym albo umiarkowanym stopniem niepełnosprawności, z dysfunkcją narządu słuchu i trudnościami w komunikowaniu się za pomocą mowy,</w:t>
      </w:r>
    </w:p>
    <w:p w14:paraId="2346E8CA" w14:textId="1EA9BAC2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5 – pomoc w utrzymaniu sprawności technicznej posiadanego sprzętu elektronicznego, zakupionego w ramach programu, adresowana do osób z orzeczeniem o niepełnosprawności (do 16 roku życia) lub osób ze znacznym stopniem niepełnosprawności.</w:t>
      </w:r>
    </w:p>
    <w:p w14:paraId="725D534A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Obszar C</w:t>
      </w: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pomoc w likwidacji barier w poruszaniu się:</w:t>
      </w:r>
    </w:p>
    <w:p w14:paraId="015129C9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1 – pomoc w zakupie wózka inwalidzkiego o napędzie elektrycznym adresowana do osób z orzeczeniem o niepełnosprawności (do 16 roku życia) lub osób ze znacznym stopniem niepełnosprawności i dysfunkcją uniemożliwiającą samodzielne poruszanie się za pomocą wózka inwalidzkiego o napędzie ręcznym,</w:t>
      </w:r>
    </w:p>
    <w:p w14:paraId="21BCA6B7" w14:textId="6BF97DFC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2 – pomoc w utrzymaniu sprawności technicznej posiadanego skutera lub wózka inwalidzkiego o napędzie elektrycznym, adresowana do osób z orzeczeniem o niepełnosprawności (do 16 roku życia) lub osób ze znacznym </w:t>
      </w:r>
      <w:r w:rsidR="00ED5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umiarkowanym </w:t>
      </w: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stopniem niepełnosprawności,</w:t>
      </w:r>
    </w:p>
    <w:p w14:paraId="5D5471C7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3 – pomoc w zakupie protezy kończyny, w której zastosowano nowoczesne rozwiązania techniczne, tj. protezy co najmniej na III poziomie jakości, adresowana do osób ze stopniem niepełnosprawności,</w:t>
      </w:r>
    </w:p>
    <w:p w14:paraId="0B9DC696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Zadanie 4 – pomoc w utrzymaniu sprawności technicznej posiadanej protezy kończyny, w której zastosowano nowoczesne rozwiązania techniczne, (co najmniej na III poziomie jakości), adresowana do osób ze stopniem niepełnosprawności,</w:t>
      </w:r>
    </w:p>
    <w:p w14:paraId="3ED817D9" w14:textId="77777777" w:rsid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5 – pomoc w zakupie skutera inwalidzkiego o napędzie elektrycznym lub oprzyrządowania elektrycznego do wózka ręcznego, adresowana do osób z orzeczeniem o niepełnosprawności (do 16 roku życia) lub osób ze znacznym stopniem niepełnosprawności, z dysfunkcją narządu ruchu powodującą problemy w samodzielnym przemieszczaniu się i posiadających zgodę lekarza specjalisty na użytkowanie przedmiotu dofinansowania.</w:t>
      </w:r>
    </w:p>
    <w:p w14:paraId="0317B1E2" w14:textId="08EA008E" w:rsidR="00843C02" w:rsidRPr="00843C02" w:rsidRDefault="00784473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6 – pomoc w zakupie manualnego wózka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multipozycyjnego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jego niezbędnego wyposażenia, adresowana do osób w wieku od rozpoczęcia edukacji przedszkolno-szkolnej do 18 roku życia lub w wieku aktywności zawodowej, ze stopniem niepełnosprawności lub orzeczeniem o niepełnosprawności (do 16 roku życia), z niepełnosprawnością sprzężoną.</w:t>
      </w:r>
    </w:p>
    <w:p w14:paraId="3F0FDA9B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Obszar D</w:t>
      </w: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pomoc w utrzymaniu aktywności zawodowej poprzez zapewnienie opieki dla osoby zależnej (dziecka przebywającego w żłobku lub przedszkolu albo pod inną tego typu opieką), adresowana do osób ze znacznym lub umiarkowanym stopniem niepełnosprawności, którzy są przedstawicielem ustawowym lub opiekunem prawnym dziecka.</w:t>
      </w:r>
    </w:p>
    <w:p w14:paraId="5E424C4B" w14:textId="61A2BA13" w:rsidR="00843C02" w:rsidRPr="00843C02" w:rsidRDefault="00B5338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Obszar 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pomoc w kontynuowaniu rehabilitacji w formie wentylacji domowej, adresowana do osób ze stopniem niepełnosprawności lub orzeczeniem o niepełnosprawności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 dla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do 16 roku życia), które korzystają z koncentratora tlenu lub respiratora </w:t>
      </w:r>
      <w:r w:rsidR="00F637FE">
        <w:rPr>
          <w:rFonts w:ascii="Times New Roman" w:eastAsia="Times New Roman" w:hAnsi="Times New Roman" w:cs="Times New Roman"/>
          <w:sz w:val="24"/>
          <w:szCs w:val="24"/>
          <w:lang w:eastAsia="pl-PL"/>
        </w:rPr>
        <w:t>w warunkach domowych.</w:t>
      </w:r>
    </w:p>
    <w:p w14:paraId="3075BDE0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Moduł II</w:t>
      </w:r>
    </w:p>
    <w:p w14:paraId="3002120B" w14:textId="68B9F5DB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 w uzyskaniu wykształcenia na poziomie wyższym, adresowana do osób ze </w:t>
      </w:r>
      <w:r w:rsidR="00B53382">
        <w:rPr>
          <w:rFonts w:ascii="Times New Roman" w:eastAsia="Times New Roman" w:hAnsi="Times New Roman" w:cs="Times New Roman"/>
          <w:sz w:val="24"/>
          <w:szCs w:val="24"/>
          <w:lang w:eastAsia="pl-PL"/>
        </w:rPr>
        <w:t>stopniem</w:t>
      </w: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niepełnosprawności.</w:t>
      </w:r>
    </w:p>
    <w:p w14:paraId="3A72083B" w14:textId="1F38FE13" w:rsid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Dofinansowaniem może zostać objęta edukacja: w szkole policealnej, kolegium lub w szkole wyższej: studia pierwszego stopnia, studia drugiego stopnia, jednolite studia magisterskie, studia podyplomowe lub doktoranckie/trzeciego stopnia prowadzone przez szkoły wyższe w systemie stacjonarnym/dziennym lub niestacjonarnym (wieczorowym, zaocznym lub eksternistycznym, w tym również za pośrednictwem Internetu) lub szkoły doktorskie a także edukacja osób mających przewód doktorski otwarty poza studiami doktoranckimi. Dofinansowanie przyznawane jest w formie refundacji czesnego oraz dodatku do kosztów kształcenia.</w:t>
      </w:r>
    </w:p>
    <w:p w14:paraId="4468FAB7" w14:textId="3C8F0024" w:rsidR="00784473" w:rsidRDefault="00784473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Moduł III</w:t>
      </w:r>
    </w:p>
    <w:p w14:paraId="4293EE57" w14:textId="4AAE1056" w:rsidR="00784473" w:rsidRDefault="00784473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473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likwidacji barier w dostępie do mieszkania spełniającego indywidualne kryterium dostępności.</w:t>
      </w:r>
    </w:p>
    <w:p w14:paraId="371F5F6A" w14:textId="77777777" w:rsidR="00A851CD" w:rsidRDefault="00784473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1 – pomoc w zmianie architektonicznie niedostępnego mieszkania na mieszkanie spełniające indywidualne kryterium </w:t>
      </w:r>
      <w:r w:rsidR="00A851CD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znajdujące się w lokalizacji </w:t>
      </w:r>
      <w:r w:rsidR="00A851CD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umożliwiające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samodzielne opuszczanie budynku, aż do poziomu zero przez budynkiem. Adresowane do osób</w:t>
      </w:r>
      <w:r w:rsidR="00A851C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D02ECFE" w14:textId="762672C5" w:rsidR="00784473" w:rsidRDefault="00784473" w:rsidP="00A851C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1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znacznym stopniem </w:t>
      </w:r>
      <w:r w:rsidR="00A851CD" w:rsidRPr="00A851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niepełnosprawności lub orzeczeniem o niepełnosprawności do 16 roku życia z dysfunkcją narządu ruchu uniemożliwiającą poruszanie się bez użycia </w:t>
      </w:r>
      <w:r w:rsidR="00A851CD" w:rsidRPr="00A851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wózka lub powodująca problemy w samodzielnym poruszaniu się w mieszkaniu lub wyjście z budynku</w:t>
      </w:r>
    </w:p>
    <w:p w14:paraId="7A3BF259" w14:textId="018261C2" w:rsidR="00A851CD" w:rsidRDefault="00A851CD" w:rsidP="00A851C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 znacznym lub umiarkowanym stopniem niepełnosprawności lub w przypadku osób do 16 roku życia – orzeczenie o niepełnosprawności z dysfunkcją narządu wzroku (całkowity lub prawie całkowity brak wzroku).</w:t>
      </w:r>
    </w:p>
    <w:p w14:paraId="249B2AA5" w14:textId="57B45902" w:rsidR="00A851CD" w:rsidRDefault="00A851CD" w:rsidP="00A851C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Posiadających bariery architektoniczne w obecnym miejscu zamieszkania.</w:t>
      </w:r>
    </w:p>
    <w:p w14:paraId="39F16625" w14:textId="7845BE49" w:rsidR="00A851CD" w:rsidRPr="00A851CD" w:rsidRDefault="00A851CD" w:rsidP="00A851C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Posiadających tytuł prawny do lokalu na mocy prawa własności.</w:t>
      </w:r>
    </w:p>
    <w:p w14:paraId="79DF7B9B" w14:textId="5B14E132" w:rsidR="00A851CD" w:rsidRDefault="00A851CD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2 – pomoc w wynajęciu samodzielnego mieszkania, które spełnia indywidulane kryterium dostępności. Skierowane do osób ze znacznym stopniem niepełnosprawności, a w przypadku osób z niepełnosprawnością narządu słuchu lub wzroku – umiarkowanym stopniem; posiadających status absolwenta uzyskany w okresie do 60 miesięcy poprzedzających datę złożenia wniosku lub d</w:t>
      </w:r>
      <w:r w:rsidR="00595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 osób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opuszczających rodzinę zastępczą, rodzinny dom dziecka, </w:t>
      </w:r>
      <w:r w:rsidR="0059515A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opiekuńczo-wychowawczą lub warsztat terapii zajęciowej</w:t>
      </w:r>
      <w:r w:rsidR="0059515A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posiadających samodzielnego mieszkania w miejscowości realizowanej aktywności, zatrudnionych lub poszukujących pracy.</w:t>
      </w:r>
    </w:p>
    <w:p w14:paraId="2EDC0E84" w14:textId="7D570E77" w:rsidR="00A851CD" w:rsidRDefault="00A851CD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B282CB" w14:textId="01ECF0D3" w:rsid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programowe</w:t>
      </w:r>
      <w:r w:rsidR="00CA0C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dostępne są na stronie:</w:t>
      </w:r>
    </w:p>
    <w:p w14:paraId="07412D56" w14:textId="438EEE8A" w:rsidR="00CA0CDD" w:rsidRPr="00843C02" w:rsidRDefault="00CA0CDD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CDD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https://www.pfron.org.pl/</w:t>
      </w:r>
    </w:p>
    <w:p w14:paraId="58123825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4FDFBA0" w14:textId="77777777" w:rsidR="002431B9" w:rsidRDefault="002431B9"/>
    <w:sectPr w:rsidR="00243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D2BD7"/>
    <w:multiLevelType w:val="multilevel"/>
    <w:tmpl w:val="0BA2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43619"/>
    <w:multiLevelType w:val="hybridMultilevel"/>
    <w:tmpl w:val="22D6D1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9B057E1"/>
    <w:multiLevelType w:val="multilevel"/>
    <w:tmpl w:val="33A6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353734">
    <w:abstractNumId w:val="0"/>
  </w:num>
  <w:num w:numId="2" w16cid:durableId="1060438693">
    <w:abstractNumId w:val="2"/>
  </w:num>
  <w:num w:numId="3" w16cid:durableId="772939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02"/>
    <w:rsid w:val="000660B6"/>
    <w:rsid w:val="00156E81"/>
    <w:rsid w:val="00172C50"/>
    <w:rsid w:val="002431B9"/>
    <w:rsid w:val="0059515A"/>
    <w:rsid w:val="00784473"/>
    <w:rsid w:val="00843C02"/>
    <w:rsid w:val="00984C51"/>
    <w:rsid w:val="00A851CD"/>
    <w:rsid w:val="00B53382"/>
    <w:rsid w:val="00CA0CDD"/>
    <w:rsid w:val="00CE1D0B"/>
    <w:rsid w:val="00D6500E"/>
    <w:rsid w:val="00D73EDF"/>
    <w:rsid w:val="00DA7AD5"/>
    <w:rsid w:val="00DF3218"/>
    <w:rsid w:val="00E07C78"/>
    <w:rsid w:val="00E87CA9"/>
    <w:rsid w:val="00EA736A"/>
    <w:rsid w:val="00ED5CA0"/>
    <w:rsid w:val="00F63021"/>
    <w:rsid w:val="00F6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B7CE"/>
  <w15:chartTrackingRefBased/>
  <w15:docId w15:val="{CA3FCD1F-7DAA-468A-9900-F1CF2077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5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w.pfron.org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1130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Skopińska 2</dc:creator>
  <cp:keywords/>
  <dc:description/>
  <cp:lastModifiedBy>Patrycja Goraj 2</cp:lastModifiedBy>
  <cp:revision>6</cp:revision>
  <dcterms:created xsi:type="dcterms:W3CDTF">2025-10-07T09:43:00Z</dcterms:created>
  <dcterms:modified xsi:type="dcterms:W3CDTF">2026-02-11T10:41:00Z</dcterms:modified>
</cp:coreProperties>
</file>