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121F" w14:textId="144EC60C" w:rsidR="00EA53B6" w:rsidRPr="00EA53B6" w:rsidRDefault="00EA53B6" w:rsidP="00EA53B6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Załącznik nr </w:t>
      </w:r>
      <w:r w:rsidRPr="00EA53B6">
        <w:rPr>
          <w:rFonts w:ascii="Times New Roman" w:hAnsi="Times New Roman" w:cs="Times New Roman"/>
          <w:sz w:val="22"/>
          <w:szCs w:val="22"/>
        </w:rPr>
        <w:t>3</w:t>
      </w:r>
    </w:p>
    <w:p w14:paraId="13230A27" w14:textId="77777777" w:rsidR="00EA53B6" w:rsidRPr="00EA53B6" w:rsidRDefault="00EA53B6" w:rsidP="00EA53B6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Do Zarządzenia Dyrektora PCPR w Krakowie</w:t>
      </w:r>
    </w:p>
    <w:p w14:paraId="42493A4F" w14:textId="77777777" w:rsidR="00EA53B6" w:rsidRPr="00EA53B6" w:rsidRDefault="00EA53B6" w:rsidP="00EA53B6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Nr 33/2026 z dnia 3 września 2026 roku</w:t>
      </w:r>
    </w:p>
    <w:p w14:paraId="6A7ABA9A" w14:textId="77777777" w:rsidR="00EA53B6" w:rsidRPr="00EA53B6" w:rsidRDefault="00EA53B6" w:rsidP="00EA53B6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0B00117" w14:textId="77777777" w:rsidR="001E5394" w:rsidRDefault="001E5394" w:rsidP="00EA53B6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EA53B6">
        <w:rPr>
          <w:rFonts w:ascii="Times New Roman" w:hAnsi="Times New Roman" w:cs="Times New Roman"/>
          <w:b/>
          <w:bCs/>
          <w:sz w:val="22"/>
          <w:szCs w:val="22"/>
        </w:rPr>
        <w:t>PROCEDURA WSPÓŁPRACY MIĘDZYINSTYTUCJONALNEJ W ZAKRESIE KOORDYNACJI OPIEKI DŁUGOTERMINOWEJ</w:t>
      </w:r>
    </w:p>
    <w:p w14:paraId="4ADCF39E" w14:textId="77777777" w:rsidR="00EA53B6" w:rsidRPr="00EA53B6" w:rsidRDefault="00EA53B6" w:rsidP="00EA53B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B269603" w14:textId="77777777" w:rsidR="001E5394" w:rsidRDefault="001E5394" w:rsidP="00EA53B6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A53B6">
        <w:rPr>
          <w:rFonts w:ascii="Times New Roman" w:hAnsi="Times New Roman" w:cs="Times New Roman"/>
          <w:b/>
          <w:bCs/>
          <w:sz w:val="22"/>
          <w:szCs w:val="22"/>
        </w:rPr>
        <w:t>§ 1. Zasady ogólne</w:t>
      </w:r>
    </w:p>
    <w:p w14:paraId="19468047" w14:textId="77777777" w:rsidR="00EA53B6" w:rsidRPr="00EA53B6" w:rsidRDefault="00EA53B6" w:rsidP="00EA53B6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21EF828" w14:textId="77777777" w:rsidR="00EA53B6" w:rsidRDefault="001E5394" w:rsidP="00EA53B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Współpraca międzyinstytucjonalna opiera się na zasadach: </w:t>
      </w:r>
    </w:p>
    <w:p w14:paraId="2A0F30B8" w14:textId="77777777" w:rsidR="00B83840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B32EC48" w14:textId="77777777" w:rsidR="00EA53B6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a) wzajemnego poszanowania kompetencji; </w:t>
      </w:r>
    </w:p>
    <w:p w14:paraId="7A74FF5A" w14:textId="77777777" w:rsidR="00EA53B6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b) współdziałania; </w:t>
      </w:r>
    </w:p>
    <w:p w14:paraId="2741C44E" w14:textId="77777777" w:rsidR="00EA53B6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c) sprawnego przepływu informacji; </w:t>
      </w:r>
    </w:p>
    <w:p w14:paraId="2F5E493C" w14:textId="77777777" w:rsidR="00EA53B6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d) koncentracji na rozwiązaniu problemu; </w:t>
      </w:r>
    </w:p>
    <w:p w14:paraId="71330A2E" w14:textId="77777777" w:rsidR="00EA53B6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e) terminowości; </w:t>
      </w:r>
    </w:p>
    <w:p w14:paraId="4255D5F2" w14:textId="4F2C4A81" w:rsidR="001E5394" w:rsidRDefault="001E5394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f) odpowiedzialności każdego podmiotu za własne zadania.</w:t>
      </w:r>
    </w:p>
    <w:p w14:paraId="011C06B6" w14:textId="77777777" w:rsidR="00B83840" w:rsidRPr="00EA53B6" w:rsidRDefault="00B83840" w:rsidP="00EA53B6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71FD6B45" w14:textId="77777777" w:rsidR="001E5394" w:rsidRDefault="001E5394" w:rsidP="00EA53B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PCPR pełni rolę organizacyjną i koordynacyjną w zakresie wynikającym z obowiązujących przepisów.</w:t>
      </w:r>
    </w:p>
    <w:p w14:paraId="736C489A" w14:textId="77777777" w:rsidR="00B83840" w:rsidRPr="00EA53B6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2092569" w14:textId="77777777" w:rsidR="001E5394" w:rsidRDefault="001E5394" w:rsidP="00B8384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A53B6">
        <w:rPr>
          <w:rFonts w:ascii="Times New Roman" w:hAnsi="Times New Roman" w:cs="Times New Roman"/>
          <w:b/>
          <w:bCs/>
          <w:sz w:val="22"/>
          <w:szCs w:val="22"/>
        </w:rPr>
        <w:t>§ 2. Inicjowanie współpracy</w:t>
      </w:r>
    </w:p>
    <w:p w14:paraId="1926188B" w14:textId="77777777" w:rsidR="00B83840" w:rsidRPr="00EA53B6" w:rsidRDefault="00B83840" w:rsidP="00B8384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2ED550C" w14:textId="77777777" w:rsidR="00B83840" w:rsidRDefault="001E5394" w:rsidP="00EA53B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Współpraca może zostać zainicjowana:</w:t>
      </w:r>
    </w:p>
    <w:p w14:paraId="3644AE0E" w14:textId="0278E4C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67A6579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a) przez Koordynatora; </w:t>
      </w:r>
    </w:p>
    <w:p w14:paraId="1C2801FB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b) przez gminę; </w:t>
      </w:r>
    </w:p>
    <w:p w14:paraId="5C21A823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c) przez jednostkę organizacyjną pomocy społecznej; </w:t>
      </w:r>
    </w:p>
    <w:p w14:paraId="28D64C75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d) przez podmiot ochrony zdrowia; </w:t>
      </w:r>
    </w:p>
    <w:p w14:paraId="53ED03FC" w14:textId="123C27FA" w:rsidR="001E5394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e) przez inny właściwy podmiot.</w:t>
      </w:r>
    </w:p>
    <w:p w14:paraId="6E55D272" w14:textId="77777777" w:rsidR="00B83840" w:rsidRPr="00EA53B6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4FE405B" w14:textId="77777777" w:rsidR="00B83840" w:rsidRDefault="001E5394" w:rsidP="00EA53B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Inicjowanie współpracy może nastąpić w związku z: </w:t>
      </w:r>
    </w:p>
    <w:p w14:paraId="7D1D8170" w14:textId="77777777" w:rsidR="00B83840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F8A3E18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a) konkretną sprawą; </w:t>
      </w:r>
    </w:p>
    <w:p w14:paraId="25FC5BC3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b) problemem organizacyjnym; </w:t>
      </w:r>
    </w:p>
    <w:p w14:paraId="3C20C7E8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c) problemem systemowym; </w:t>
      </w:r>
    </w:p>
    <w:p w14:paraId="6C00B862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d) potrzebą wypracowania zasad współpracy; </w:t>
      </w:r>
    </w:p>
    <w:p w14:paraId="46BEC864" w14:textId="50A1D8A3" w:rsidR="001E5394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e) potrzebą wymiany informacji.</w:t>
      </w:r>
    </w:p>
    <w:p w14:paraId="2A6F14AC" w14:textId="77777777" w:rsidR="00B83840" w:rsidRPr="00EA53B6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01A891C" w14:textId="77777777" w:rsidR="001E5394" w:rsidRDefault="001E5394" w:rsidP="00B8384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A53B6">
        <w:rPr>
          <w:rFonts w:ascii="Times New Roman" w:hAnsi="Times New Roman" w:cs="Times New Roman"/>
          <w:b/>
          <w:bCs/>
          <w:sz w:val="22"/>
          <w:szCs w:val="22"/>
        </w:rPr>
        <w:t>§ 3. Zasady podejmowania ustaleń</w:t>
      </w:r>
    </w:p>
    <w:p w14:paraId="2334D7B8" w14:textId="77777777" w:rsidR="00B83840" w:rsidRPr="00EA53B6" w:rsidRDefault="00B83840" w:rsidP="00B83840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0AB66A" w14:textId="77777777" w:rsidR="001E5394" w:rsidRPr="00EA53B6" w:rsidRDefault="001E5394" w:rsidP="00EA53B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Ustalenia ze spotkań powinny być możliwie konkretne.</w:t>
      </w:r>
    </w:p>
    <w:p w14:paraId="0613B8E9" w14:textId="77777777" w:rsidR="00B83840" w:rsidRDefault="001E5394" w:rsidP="00EA53B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W przypadku ustalania działań należy, w miarę możliwości, określić: </w:t>
      </w:r>
    </w:p>
    <w:p w14:paraId="546DCDDC" w14:textId="77777777" w:rsidR="00B83840" w:rsidRDefault="00B83840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7DDA3AE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a) działanie; </w:t>
      </w:r>
    </w:p>
    <w:p w14:paraId="46560B17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b) podmiot odpowiedzialny; </w:t>
      </w:r>
    </w:p>
    <w:p w14:paraId="508B081C" w14:textId="77777777" w:rsidR="00B83840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 xml:space="preserve">c) termin realizacji; </w:t>
      </w:r>
    </w:p>
    <w:p w14:paraId="7704BFAB" w14:textId="6DF44F17" w:rsidR="001E5394" w:rsidRDefault="001E5394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lastRenderedPageBreak/>
        <w:t>d) sposób monitorowania.</w:t>
      </w:r>
    </w:p>
    <w:p w14:paraId="3C9D6537" w14:textId="77777777" w:rsidR="002B7C5E" w:rsidRPr="00EA53B6" w:rsidRDefault="002B7C5E" w:rsidP="00B83840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C3A080C" w14:textId="77777777" w:rsidR="001E5394" w:rsidRPr="00EA53B6" w:rsidRDefault="001E5394" w:rsidP="00EA53B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A53B6">
        <w:rPr>
          <w:rFonts w:ascii="Times New Roman" w:hAnsi="Times New Roman" w:cs="Times New Roman"/>
          <w:sz w:val="22"/>
          <w:szCs w:val="22"/>
        </w:rPr>
        <w:t>Ustalenia nie mogą nakładać na podmiot obowiązków wykraczających poza jego kompetencje lub podstawę prawną.</w:t>
      </w:r>
    </w:p>
    <w:p w14:paraId="6F614510" w14:textId="77777777" w:rsidR="001E5394" w:rsidRPr="00EA53B6" w:rsidRDefault="001E5394" w:rsidP="00EA53B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1E5394" w:rsidRPr="00EA5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66C90"/>
    <w:multiLevelType w:val="multilevel"/>
    <w:tmpl w:val="32D0C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0E352D"/>
    <w:multiLevelType w:val="multilevel"/>
    <w:tmpl w:val="69B27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C142DF"/>
    <w:multiLevelType w:val="multilevel"/>
    <w:tmpl w:val="5D760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943927">
    <w:abstractNumId w:val="0"/>
  </w:num>
  <w:num w:numId="2" w16cid:durableId="1059019751">
    <w:abstractNumId w:val="1"/>
  </w:num>
  <w:num w:numId="3" w16cid:durableId="104232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94"/>
    <w:rsid w:val="001E5394"/>
    <w:rsid w:val="002B7C5E"/>
    <w:rsid w:val="00B83840"/>
    <w:rsid w:val="00D765A7"/>
    <w:rsid w:val="00EA53B6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FE26"/>
  <w15:chartTrackingRefBased/>
  <w15:docId w15:val="{FAD4D672-8145-4F84-AE6C-6E5304B2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5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5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3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3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3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53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3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3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3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3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3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3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3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3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3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3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3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3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3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dcterms:created xsi:type="dcterms:W3CDTF">2026-09-08T05:51:00Z</dcterms:created>
  <dcterms:modified xsi:type="dcterms:W3CDTF">2026-09-08T06:48:00Z</dcterms:modified>
</cp:coreProperties>
</file>