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F808" w14:textId="096CFB5D" w:rsidR="0070134A" w:rsidRPr="0070134A" w:rsidRDefault="0070134A" w:rsidP="007013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0134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Pr="0070134A">
        <w:rPr>
          <w:rFonts w:ascii="Times New Roman" w:hAnsi="Times New Roman" w:cs="Times New Roman"/>
          <w:sz w:val="20"/>
          <w:szCs w:val="20"/>
        </w:rPr>
        <w:t>4</w:t>
      </w:r>
    </w:p>
    <w:p w14:paraId="7E1316F4" w14:textId="77777777" w:rsidR="0070134A" w:rsidRPr="0070134A" w:rsidRDefault="0070134A" w:rsidP="007013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0134A">
        <w:rPr>
          <w:rFonts w:ascii="Times New Roman" w:hAnsi="Times New Roman" w:cs="Times New Roman"/>
          <w:sz w:val="20"/>
          <w:szCs w:val="20"/>
        </w:rPr>
        <w:t>Do Zarządzenia Dyrektora PCPR w Krakowie</w:t>
      </w:r>
    </w:p>
    <w:p w14:paraId="3D649CDB" w14:textId="77777777" w:rsidR="0070134A" w:rsidRPr="0070134A" w:rsidRDefault="0070134A" w:rsidP="007013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0134A">
        <w:rPr>
          <w:rFonts w:ascii="Times New Roman" w:hAnsi="Times New Roman" w:cs="Times New Roman"/>
          <w:sz w:val="20"/>
          <w:szCs w:val="20"/>
        </w:rPr>
        <w:t>Nr 33/2026 z dnia 3 września 2026 roku</w:t>
      </w:r>
    </w:p>
    <w:p w14:paraId="330BACBA" w14:textId="77777777" w:rsidR="0070134A" w:rsidRPr="0070134A" w:rsidRDefault="0070134A" w:rsidP="0070134A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</w:p>
    <w:p w14:paraId="41ABB69B" w14:textId="77777777" w:rsidR="0021237C" w:rsidRDefault="0021237C" w:rsidP="0070134A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0134A">
        <w:rPr>
          <w:rFonts w:ascii="Times New Roman" w:hAnsi="Times New Roman" w:cs="Times New Roman"/>
          <w:b/>
          <w:bCs/>
          <w:sz w:val="22"/>
          <w:szCs w:val="22"/>
        </w:rPr>
        <w:t>PROCEDURA MONITOROWANIA REALIZACJI ZADAŃ Z ZAKRESU KOORDYNACJI OPIEKI DŁUGOTERMINOWEJ</w:t>
      </w:r>
    </w:p>
    <w:p w14:paraId="38F22B6B" w14:textId="77777777" w:rsidR="0070134A" w:rsidRPr="0070134A" w:rsidRDefault="0070134A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3892329" w14:textId="77777777" w:rsidR="0021237C" w:rsidRDefault="0021237C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0134A">
        <w:rPr>
          <w:rFonts w:ascii="Times New Roman" w:hAnsi="Times New Roman" w:cs="Times New Roman"/>
          <w:b/>
          <w:bCs/>
          <w:sz w:val="22"/>
          <w:szCs w:val="22"/>
        </w:rPr>
        <w:t>§ 1. Cel monitorowania</w:t>
      </w:r>
    </w:p>
    <w:p w14:paraId="50B39035" w14:textId="77777777" w:rsidR="0070134A" w:rsidRPr="0070134A" w:rsidRDefault="0070134A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F16C757" w14:textId="77777777" w:rsidR="0021237C" w:rsidRDefault="0021237C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Celem monitorowania jest ocena:</w:t>
      </w:r>
    </w:p>
    <w:p w14:paraId="26BD437E" w14:textId="77777777" w:rsidR="00A72E01" w:rsidRPr="0070134A" w:rsidRDefault="00A72E01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7EA40BA" w14:textId="77777777" w:rsidR="0021237C" w:rsidRPr="0070134A" w:rsidRDefault="0021237C" w:rsidP="0070134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realizacji powierzonych zadań;</w:t>
      </w:r>
    </w:p>
    <w:p w14:paraId="50C1FD9B" w14:textId="77777777" w:rsidR="0021237C" w:rsidRPr="0070134A" w:rsidRDefault="0021237C" w:rsidP="0070134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skuteczności współpracy międzyinstytucjonalnej;</w:t>
      </w:r>
    </w:p>
    <w:p w14:paraId="3D2AFB93" w14:textId="77777777" w:rsidR="0021237C" w:rsidRPr="0070134A" w:rsidRDefault="0021237C" w:rsidP="0070134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realizacji podjętych ustaleń;</w:t>
      </w:r>
    </w:p>
    <w:p w14:paraId="35020F32" w14:textId="77777777" w:rsidR="0021237C" w:rsidRPr="0070134A" w:rsidRDefault="0021237C" w:rsidP="0070134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występujących problemów;</w:t>
      </w:r>
    </w:p>
    <w:p w14:paraId="2B0DAE02" w14:textId="77777777" w:rsidR="0021237C" w:rsidRDefault="0021237C" w:rsidP="0070134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potrzeb wymagających dalszych działań.</w:t>
      </w:r>
    </w:p>
    <w:p w14:paraId="64AD892B" w14:textId="77777777" w:rsidR="0070134A" w:rsidRPr="0070134A" w:rsidRDefault="0070134A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6D94916" w14:textId="77777777" w:rsidR="0021237C" w:rsidRDefault="0021237C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0134A">
        <w:rPr>
          <w:rFonts w:ascii="Times New Roman" w:hAnsi="Times New Roman" w:cs="Times New Roman"/>
          <w:b/>
          <w:bCs/>
          <w:sz w:val="22"/>
          <w:szCs w:val="22"/>
        </w:rPr>
        <w:t>§ 2. Zakres monitorowania</w:t>
      </w:r>
    </w:p>
    <w:p w14:paraId="30324A55" w14:textId="77777777" w:rsidR="0070134A" w:rsidRPr="0070134A" w:rsidRDefault="0070134A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8D599FA" w14:textId="77777777" w:rsidR="0021237C" w:rsidRDefault="0021237C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Monitorowaniu podlegają w szczególności:</w:t>
      </w:r>
    </w:p>
    <w:p w14:paraId="481A20C9" w14:textId="77777777" w:rsidR="00A72E01" w:rsidRPr="0070134A" w:rsidRDefault="00A72E01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580BC26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liczba zgłoszonych spraw;</w:t>
      </w:r>
    </w:p>
    <w:p w14:paraId="46BEDDB6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rodzaje zgłaszanych problemów;</w:t>
      </w:r>
    </w:p>
    <w:p w14:paraId="234C7C24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liczba spraw wymagających współpracy kilku podmiotów;</w:t>
      </w:r>
    </w:p>
    <w:p w14:paraId="48432F91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liczba zorganizowanych spotkań;</w:t>
      </w:r>
    </w:p>
    <w:p w14:paraId="5484BA3F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liczba podjętych ustaleń;</w:t>
      </w:r>
    </w:p>
    <w:p w14:paraId="02E9E44C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stopień realizacji ustaleń;</w:t>
      </w:r>
    </w:p>
    <w:p w14:paraId="61E7F02E" w14:textId="77777777" w:rsidR="0021237C" w:rsidRPr="0070134A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główne problemy systemowe;</w:t>
      </w:r>
    </w:p>
    <w:p w14:paraId="1E27DF57" w14:textId="77777777" w:rsidR="00A72E01" w:rsidRDefault="0021237C" w:rsidP="0070134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rekomendacje dotyczące dalszych działań</w:t>
      </w:r>
    </w:p>
    <w:p w14:paraId="19F5F3E0" w14:textId="2D6887A0" w:rsidR="0021237C" w:rsidRPr="0070134A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.</w:t>
      </w:r>
    </w:p>
    <w:p w14:paraId="0B9996B8" w14:textId="77777777" w:rsidR="0021237C" w:rsidRDefault="0021237C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0134A">
        <w:rPr>
          <w:rFonts w:ascii="Times New Roman" w:hAnsi="Times New Roman" w:cs="Times New Roman"/>
          <w:b/>
          <w:bCs/>
          <w:sz w:val="22"/>
          <w:szCs w:val="22"/>
        </w:rPr>
        <w:t>§ 3. Okresy monitorowania</w:t>
      </w:r>
    </w:p>
    <w:p w14:paraId="47680943" w14:textId="77777777" w:rsidR="00A72E01" w:rsidRPr="0070134A" w:rsidRDefault="00A72E01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7C91E" w14:textId="77777777" w:rsidR="0021237C" w:rsidRPr="0070134A" w:rsidRDefault="0021237C" w:rsidP="0070134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Monitoring bieżący prowadzony jest na podstawie Rejestru Spraw Koordynacyjnych.</w:t>
      </w:r>
    </w:p>
    <w:p w14:paraId="5D2B472F" w14:textId="77777777" w:rsidR="0021237C" w:rsidRDefault="0021237C" w:rsidP="0070134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Informacja miesięczna przygotowywana jest do dnia 10 miesiąca następującego po miesiącu sprawozdawczym.</w:t>
      </w:r>
    </w:p>
    <w:p w14:paraId="6D20ABEF" w14:textId="77777777" w:rsidR="00A72E01" w:rsidRPr="0070134A" w:rsidRDefault="00A72E01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056B442" w14:textId="77777777" w:rsidR="0021237C" w:rsidRDefault="0021237C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0134A">
        <w:rPr>
          <w:rFonts w:ascii="Times New Roman" w:hAnsi="Times New Roman" w:cs="Times New Roman"/>
          <w:b/>
          <w:bCs/>
          <w:sz w:val="22"/>
          <w:szCs w:val="22"/>
        </w:rPr>
        <w:t>§ 4. Reagowanie na problemy</w:t>
      </w:r>
    </w:p>
    <w:p w14:paraId="1B399F5D" w14:textId="77777777" w:rsidR="00A72E01" w:rsidRPr="0070134A" w:rsidRDefault="00A72E01" w:rsidP="0070134A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94E2E2D" w14:textId="77777777" w:rsidR="0021237C" w:rsidRDefault="0021237C" w:rsidP="0070134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Jeżeli monitoring wskazuje na występowanie istotnego problemu, pracownik niezwłocznie przedstawia informację Koordynatorowi.</w:t>
      </w:r>
    </w:p>
    <w:p w14:paraId="6EFA6001" w14:textId="77777777" w:rsidR="00A72E01" w:rsidRPr="0070134A" w:rsidRDefault="00A72E01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759972DC" w14:textId="77777777" w:rsidR="00A72E01" w:rsidRDefault="0021237C" w:rsidP="0070134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 xml:space="preserve">Koordynator może podjąć w szczególności decyzję o: </w:t>
      </w:r>
    </w:p>
    <w:p w14:paraId="78D7A733" w14:textId="77777777" w:rsidR="00A72E01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 xml:space="preserve">a) zorganizowaniu spotkania; </w:t>
      </w:r>
    </w:p>
    <w:p w14:paraId="33C59D70" w14:textId="77777777" w:rsidR="00A72E01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 xml:space="preserve">b) wystąpieniu do właściwych podmiotów; </w:t>
      </w:r>
    </w:p>
    <w:p w14:paraId="04E8FAEC" w14:textId="77777777" w:rsidR="00A72E01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 xml:space="preserve">c) przygotowaniu analizy; </w:t>
      </w:r>
    </w:p>
    <w:p w14:paraId="00B1B33B" w14:textId="77777777" w:rsidR="00A72E01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 xml:space="preserve">d) opracowaniu rekomendacji; </w:t>
      </w:r>
    </w:p>
    <w:p w14:paraId="474E6B42" w14:textId="78EEEAC6" w:rsidR="0021237C" w:rsidRPr="0070134A" w:rsidRDefault="0021237C" w:rsidP="00A72E01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70134A">
        <w:rPr>
          <w:rFonts w:ascii="Times New Roman" w:hAnsi="Times New Roman" w:cs="Times New Roman"/>
          <w:sz w:val="22"/>
          <w:szCs w:val="22"/>
        </w:rPr>
        <w:t>e) skierowaniu informacji do właściwego organu.</w:t>
      </w:r>
    </w:p>
    <w:p w14:paraId="0674476D" w14:textId="77777777" w:rsidR="0021237C" w:rsidRPr="0070134A" w:rsidRDefault="0021237C" w:rsidP="0070134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21237C" w:rsidRPr="0070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146F4"/>
    <w:multiLevelType w:val="multilevel"/>
    <w:tmpl w:val="60B46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C564D6"/>
    <w:multiLevelType w:val="multilevel"/>
    <w:tmpl w:val="51F0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3E352B"/>
    <w:multiLevelType w:val="multilevel"/>
    <w:tmpl w:val="D17E4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A1BF2"/>
    <w:multiLevelType w:val="multilevel"/>
    <w:tmpl w:val="75C0B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0434419">
    <w:abstractNumId w:val="0"/>
  </w:num>
  <w:num w:numId="2" w16cid:durableId="81994119">
    <w:abstractNumId w:val="2"/>
  </w:num>
  <w:num w:numId="3" w16cid:durableId="1887133851">
    <w:abstractNumId w:val="3"/>
  </w:num>
  <w:num w:numId="4" w16cid:durableId="580455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7C"/>
    <w:rsid w:val="0021237C"/>
    <w:rsid w:val="003E3CE7"/>
    <w:rsid w:val="0070134A"/>
    <w:rsid w:val="00A72E01"/>
    <w:rsid w:val="00DF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DE45"/>
  <w15:chartTrackingRefBased/>
  <w15:docId w15:val="{79C139AD-DEBA-4C24-9086-080B2A97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2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2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23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2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23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2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2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2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2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23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23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23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23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23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2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2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2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2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2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2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2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2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2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23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2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23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23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23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23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dcterms:created xsi:type="dcterms:W3CDTF">2026-09-08T05:51:00Z</dcterms:created>
  <dcterms:modified xsi:type="dcterms:W3CDTF">2026-09-08T07:23:00Z</dcterms:modified>
</cp:coreProperties>
</file>